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200"/>
        <w:jc w:val="center"/>
        <w:textAlignment w:val="auto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抽检依据是GB 2760-2014《食品安全国家标准 食品添加剂使用标准》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7100-2015《食品安全国家标准 饼干》等标准及产品明示标准和指标的要求。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饼干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</w:rPr>
        <w:t>山梨酸及其钾盐（以山梨酸计）、甜蜜素（以环己基氨基磺酸计）、脱氢乙酸及其钠盐（以脱氢乙酸计）、苯甲酸及其钠盐（以苯甲酸计）、过氧化值（以脂肪计）、酸价（以脂肪计）、铝的残留量（干样品，以Al计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蛋制品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山梨酸及其钾盐（以山梨酸计）、苯甲酸及其钠盐（以苯甲酸计）、铅（以Pb计）。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、GB 31637-2016《食品安全国家标准 食用淀粉》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淀粉及淀粉制品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检验项目为二氧化硫残留量、山梨酸及其钾盐（以山梨酸计）、脱氢乙酸及其钠盐（以脱氢乙酸计）、苯甲酸及其钠盐（以苯甲酸计）、铅（以Pb计）、铝的残留量（干样品，以Al计）。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抽检依据是</w:t>
      </w:r>
      <w:r>
        <w:rPr>
          <w:rFonts w:hint="eastAsia" w:ascii="仿宋" w:hAnsi="仿宋" w:eastAsia="仿宋" w:cs="仿宋"/>
          <w:sz w:val="30"/>
          <w:szCs w:val="30"/>
        </w:rPr>
        <w:t>GB 17400-2015</w:t>
      </w:r>
      <w:r>
        <w:rPr>
          <w:rFonts w:hint="eastAsia" w:ascii="仿宋" w:hAnsi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食品安全国家标准 方便面》等标准及产品明示标准和指标的要求。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方便食品的检验项目为大肠菌群、水分、菌落总数、过氧化值（以脂肪计）、酸价（以脂肪计）。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2761-2017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食品中真菌毒素限量》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、GB 7098-2015《食品安全国家标准 罐头食品》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罐头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检验项目为山梨酸及其钾盐（以山梨酸计）、日落黄、柠檬黄、甜蜜素（以环己基氨基磺酸计）、糖精钠（以糖精计）、苯甲酸及其钠盐（以苯甲酸计）。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GB/T 20822-2007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《固液法白酒》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、GB 2757-2012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《食品安全国家标准 蒸馏酒及其配制酒》、GB/T 10781.2-2006《清香型白酒》、GB 2758-2012《食品安全国家标准 发酵酒及其配制酒》、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酒类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检验项目为三氯蔗糖、氰化物（以HCN计）、甜蜜素（以环己基氨基磺酸计）、甲醇、糖精钠（以糖精计）、酒精度、铅（以Pb计）。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GB/T 31119-2014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《冷冻饮品 雪糕》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GB/T 3111</w:t>
      </w:r>
      <w:r>
        <w:rPr>
          <w:rFonts w:hint="eastAsia" w:ascii="仿宋" w:hAnsi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-2014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《冷冻饮品 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冰淇淋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冷冻饮品检验项目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甜蜜素（以环己基氨基磺酸计）、糖精钠（以糖精计）、蛋白质、阿力甜。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2761-2017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食品中真菌毒素限量》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、卫生部公告〔2011〕第4号《卫生部等7部门关于撤销食品添加剂过氧化苯甲酰、过氧化钙的公告》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粮食加工品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检验项目为山梨酸及其钾盐（以山梨酸计）、脱氢乙酸及其钠盐（以脱氢乙酸计）、苯甲酸及其钠盐（以苯甲酸计）、铅（以Pb计）</w:t>
      </w:r>
      <w:r>
        <w:rPr>
          <w:rFonts w:hint="eastAsia" w:ascii="仿宋" w:hAnsi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、食品整治办〔2008〕3号《食品中可能违法添加的非食用物质和易滥用的食品添加剂品种名单（第一批）》、整顿办函〔2011〕1号、GB 29921-2013《食品安全国家标准 食品中致病菌限量》、GB 2726-2016《食品安全国家标准 熟肉制品》、GB 2730-2015《食品安全国家标准 腌腊肉制品》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肉制品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的检验项目为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亚硝酸盐（以亚硝酸钠计）、山梨酸及其钾盐（以山梨酸计）、总砷（以As计）、氯霉素、脱氢乙酸及其钠盐（以脱氢乙酸计）、苯甲酸及其钠盐（以苯甲酸计）、酸性橙Ⅱ、铅（以Pb计）、铬（以Cr计）、镉（以Cd计）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19644-2010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乳粉》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、中华人民共和国卫生部、工业和信息化部、农业部、国家工商行政管理总局国家质量监督检验检疫总局公告2011年第10号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、GB 25190-2010《食品安全国家标准 灭菌乳》、GB 25191-2010《食品安全国家标准 调制乳》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乳制品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三聚氰胺、商业无菌、脂肪、蛋白质、酸度、非脂乳固体。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13104-2014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食糖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GB/T 35884-2018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《</w:t>
      </w:r>
      <w:r>
        <w:rPr>
          <w:rFonts w:hint="eastAsia" w:ascii="仿宋" w:hAnsi="仿宋" w:cs="仿宋"/>
          <w:spacing w:val="-3"/>
          <w:sz w:val="30"/>
          <w:szCs w:val="30"/>
          <w:lang w:eastAsia="zh-CN"/>
        </w:rPr>
        <w:t>赤砂糖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食糖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不溶于水杂质、二氧化硫残留量、总糖分、螨。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GB/T 8233-2018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《芝麻油》、GB 2716-2018《食品安全国家标准 植物油》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食用油、油脂及其制品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乙基麦芽酚、溶剂残留量、特丁基对苯二酚（TBHQ）、苯并[a]芘、过氧化值、酸价（KOH）、铅（以Pb计）。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抽检依据是GB 2714-2015《食品安全国家标准 酱腌菜》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蔬菜制品检验项目为大肠菌群、山梨酸及其钾盐（以山梨酸计）、糖精钠（以糖精计）、脱氢乙酸及其钠盐（以脱氢乙酸计）、苯甲酸及其钠盐（以苯甲酸计）、铅（以Pb计）。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17401-2014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膨化食品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》</w:t>
      </w:r>
      <w:r>
        <w:rPr>
          <w:rFonts w:hint="eastAsia" w:ascii="仿宋" w:hAnsi="仿宋" w:cs="仿宋"/>
          <w:spacing w:val="-3"/>
          <w:sz w:val="30"/>
          <w:szCs w:val="30"/>
          <w:lang w:eastAsia="zh-CN"/>
        </w:rPr>
        <w:t>、GB 2761-2017《食品安全国家标准 食品中真菌毒素限量》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薯类和膨化食品检验项目为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山梨酸及其钾盐（以山梨酸计）、水分、糖精钠（以糖精计）、苯甲酸及其钠盐（以苯甲酸计）、过氧化值（以脂肪计）、酸价（以脂肪计）、黄曲霉毒素B₁。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水果制品检验项目为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山梨酸及其钾盐（以山梨酸计）、胭脂红、脱氢乙酸及其钠盐（以脱氢乙酸计）、苋菜红、苯甲酸及其钠盐（以苯甲酸计）、铅（以Pb计）。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、整顿办函〔2011〕1号、SB/T 10379-2012《速冻调制食品》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速冻食品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的检验项目为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氯霉素、胭脂红、过氧化值（以脂肪计）、铅（以Pb计）、铬（以Cr计）。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糖果制品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日落黄、相同色泽着色剂混合使用时各自用量占其最大使用量的比例之和、糖精钠（以糖精计）、铅（以Pb计）。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spacing w:val="-3"/>
          <w:sz w:val="30"/>
          <w:szCs w:val="30"/>
          <w:lang w:eastAsia="zh-CN"/>
        </w:rPr>
        <w:t>GB 2761-2017《食品安全国家标准 食品中真菌毒素限量》、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GB 29921-2013《食品安全国家标准 食品中致病菌限量》、GB 2719-2018《食品安全国家标准 食醋》、GB/T 21999-2008《蚝油》、GB/T 8967-2007《谷氨酸钠（味精）》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调味品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全氮（以氮计）、山梨酸及其钾盐（以山梨酸计）、氨基酸态氮、脱氢乙酸及其钠盐（以脱氢乙酸计）、苯甲酸及其钠盐（以苯甲酸计）、铵盐（以占氨基酸态氮的百分比计）。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饮料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spacing w:val="-3"/>
          <w:sz w:val="30"/>
          <w:szCs w:val="30"/>
          <w:lang w:eastAsia="zh-CN"/>
        </w:rPr>
        <w:t>GB 2761-2017《食品安全国家标准 食品中真菌毒素限量》、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GB 29921-2013《食品安全国家标准 食品中致病菌限量》、GB 19298-2014《食品安全国家标准 包装饮用水》、GB 7101-2015《饮料》、中华人民共和国卫生部、工业和信息化部、农业部、国家工商行政管理总局国家质量监督检验检疫总局公告2011年第10号、GB/T 10792-2008《碳酸饮料（汽水）》、GB/T 21733-2008《茶饮料》、GB 17323-1998《瓶装饮用纯净水》、GB 8537-2018《食品安全国家标准 饮用天然矿泉水》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饮料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赛蜜、山梨酸及其钾盐（以山梨酸计）、日落黄、柠檬黄、甜蜜素（以环己基氨基磺酸计）、糖精钠（以糖精计）、脱氢乙酸及其钠盐（以脱氢乙酸计）、苯甲酸及其钠盐（以苯甲酸计）、防腐剂混合使用时各自用量占其最大使用量的比例之和。</w:t>
      </w:r>
    </w:p>
    <w:p>
      <w:pPr>
        <w:numPr>
          <w:ilvl w:val="0"/>
          <w:numId w:val="0"/>
        </w:numPr>
        <w:rPr>
          <w:rFonts w:hint="default" w:ascii="仿宋" w:hAnsi="仿宋" w:cs="仿宋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E757AB"/>
    <w:multiLevelType w:val="singleLevel"/>
    <w:tmpl w:val="F2E757A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67EEA3"/>
    <w:multiLevelType w:val="singleLevel"/>
    <w:tmpl w:val="1E67EE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532BA"/>
    <w:rsid w:val="040532BA"/>
    <w:rsid w:val="2A300546"/>
    <w:rsid w:val="5335627B"/>
    <w:rsid w:val="55A33949"/>
    <w:rsid w:val="5BA4179F"/>
    <w:rsid w:val="68D32223"/>
    <w:rsid w:val="75392D21"/>
    <w:rsid w:val="796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360" w:lineRule="auto"/>
      <w:outlineLvl w:val="5"/>
    </w:pPr>
    <w:rPr>
      <w:rFonts w:ascii="Arial" w:hAnsi="Arial" w:eastAsia="黑体" w:cs="Times New Roman"/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仿宋" w:cs="宋体"/>
      <w:sz w:val="3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2020-10-23T05:33:00Z</dcterms:created>
  <dc:creator>Administrator</dc:creator>
  <cp:lastModifiedBy>秋叶……飘</cp:lastModifiedBy>
  <dcterms:modified xsi:type="dcterms:W3CDTF">2021-10-22T07:18:24Z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F971C6159E194B969FEB06ECCB4849E7</vt:lpwstr>
  </property>
</Properties>
</file>