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szCs w:val="44"/>
          <w:lang w:val="en-US" w:eastAsia="zh-CN"/>
        </w:rPr>
        <w:t>平陆县规划委员会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关于《茅津路东、向阳街南街坊控制性详细规划》和《中小企业创业园区A2-05地块控制性详细规划修改论证报告》批前公示</w:t>
      </w:r>
      <w:bookmarkStart w:id="0" w:name="OLE_LINK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16" w:firstLineChars="200"/>
        <w:jc w:val="both"/>
        <w:textAlignment w:val="auto"/>
        <w:rPr>
          <w:rFonts w:hint="eastAsia" w:ascii="仿宋" w:hAnsi="仿宋" w:eastAsia="仿宋" w:cs="仿宋"/>
          <w:spacing w:val="6"/>
          <w:sz w:val="30"/>
          <w:szCs w:val="30"/>
          <w:lang w:val="en-US" w:eastAsia="zh-CN"/>
        </w:rPr>
      </w:pPr>
      <w:r>
        <w:rPr>
          <w:rFonts w:hint="eastAsia" w:ascii="仿宋" w:hAnsi="仿宋" w:cs="仿宋"/>
          <w:spacing w:val="6"/>
          <w:sz w:val="30"/>
          <w:szCs w:val="30"/>
          <w:lang w:val="en-US" w:eastAsia="zh-CN"/>
        </w:rPr>
        <w:t>为进一步优化空间布局，提高规划的科学性、民主性和可实施性，根据</w:t>
      </w:r>
      <w:r>
        <w:rPr>
          <w:rFonts w:hint="eastAsia" w:ascii="仿宋" w:hAnsi="仿宋" w:eastAsia="仿宋" w:cs="仿宋"/>
          <w:spacing w:val="6"/>
          <w:sz w:val="30"/>
          <w:szCs w:val="30"/>
          <w:lang w:val="en-US" w:eastAsia="zh-CN"/>
        </w:rPr>
        <w:t>《中华人民共和国城乡规划法》</w:t>
      </w:r>
      <w:r>
        <w:rPr>
          <w:rFonts w:hint="eastAsia" w:ascii="仿宋" w:hAnsi="仿宋" w:cs="仿宋"/>
          <w:spacing w:val="6"/>
          <w:sz w:val="30"/>
          <w:szCs w:val="30"/>
          <w:lang w:val="en-US" w:eastAsia="zh-CN"/>
        </w:rPr>
        <w:t>等有关法律、法规的规定，</w:t>
      </w:r>
      <w:r>
        <w:rPr>
          <w:rFonts w:hint="eastAsia" w:ascii="仿宋" w:hAnsi="仿宋" w:eastAsia="仿宋" w:cs="仿宋"/>
          <w:spacing w:val="6"/>
          <w:sz w:val="30"/>
          <w:szCs w:val="30"/>
          <w:lang w:val="en-US" w:eastAsia="zh-CN"/>
        </w:rPr>
        <w:t>《茅津路东、向阳街南街坊控制性详细规划》、《</w:t>
      </w:r>
      <w:r>
        <w:rPr>
          <w:rFonts w:hint="eastAsia" w:ascii="仿宋" w:hAnsi="仿宋" w:cs="仿宋"/>
          <w:spacing w:val="6"/>
          <w:sz w:val="30"/>
          <w:szCs w:val="30"/>
          <w:lang w:val="en-US" w:eastAsia="zh-CN"/>
        </w:rPr>
        <w:t>中小企业创业园区A2-05地块控制性详细规划修改论证报告》</w:t>
      </w:r>
      <w:r>
        <w:rPr>
          <w:rFonts w:hint="eastAsia" w:ascii="仿宋" w:hAnsi="仿宋" w:cs="仿宋"/>
          <w:b w:val="0"/>
          <w:spacing w:val="6"/>
          <w:kern w:val="2"/>
          <w:sz w:val="30"/>
          <w:szCs w:val="30"/>
          <w:lang w:val="en-US" w:eastAsia="zh-CN" w:bidi="ar-SA"/>
        </w:rPr>
        <w:t>方案已编制完成，并经</w:t>
      </w:r>
      <w:r>
        <w:rPr>
          <w:rFonts w:hint="eastAsia" w:ascii="仿宋" w:hAnsi="仿宋" w:eastAsia="仿宋" w:cs="仿宋"/>
          <w:spacing w:val="6"/>
          <w:sz w:val="30"/>
          <w:szCs w:val="30"/>
          <w:lang w:val="en-US" w:eastAsia="zh-CN"/>
        </w:rPr>
        <w:t>规划委员会</w:t>
      </w:r>
      <w:r>
        <w:rPr>
          <w:rFonts w:hint="eastAsia" w:ascii="仿宋" w:hAnsi="仿宋" w:cs="仿宋"/>
          <w:spacing w:val="6"/>
          <w:sz w:val="30"/>
          <w:szCs w:val="30"/>
          <w:lang w:val="en-US" w:eastAsia="zh-CN"/>
        </w:rPr>
        <w:t>审议通过（平陆县规划委员会会议纪要〔2021〕2号）。按照法定程序，现将</w:t>
      </w:r>
      <w:r>
        <w:rPr>
          <w:rFonts w:hint="eastAsia" w:ascii="仿宋" w:hAnsi="仿宋" w:eastAsia="仿宋" w:cs="仿宋"/>
          <w:spacing w:val="6"/>
          <w:sz w:val="30"/>
          <w:szCs w:val="30"/>
          <w:lang w:val="en-US" w:eastAsia="zh-CN"/>
        </w:rPr>
        <w:t>《茅津路东、向阳街南街坊控制性详细规划》、《</w:t>
      </w:r>
      <w:r>
        <w:rPr>
          <w:rFonts w:hint="eastAsia" w:ascii="仿宋" w:hAnsi="仿宋" w:cs="仿宋"/>
          <w:spacing w:val="6"/>
          <w:sz w:val="30"/>
          <w:szCs w:val="30"/>
          <w:lang w:val="en-US" w:eastAsia="zh-CN"/>
        </w:rPr>
        <w:t>中小企业创业园区A2-05地块控制性详细规划修改论证报告》</w:t>
      </w:r>
      <w:r>
        <w:rPr>
          <w:rFonts w:hint="eastAsia" w:ascii="仿宋" w:hAnsi="仿宋" w:cs="仿宋"/>
          <w:b w:val="0"/>
          <w:spacing w:val="6"/>
          <w:kern w:val="2"/>
          <w:sz w:val="30"/>
          <w:szCs w:val="30"/>
          <w:lang w:val="en-US" w:eastAsia="zh-CN" w:bidi="ar-SA"/>
        </w:rPr>
        <w:t>进行批前公示,</w:t>
      </w:r>
      <w:r>
        <w:rPr>
          <w:rFonts w:hint="eastAsia" w:ascii="仿宋" w:hAnsi="仿宋" w:eastAsia="仿宋" w:cs="仿宋"/>
          <w:spacing w:val="6"/>
          <w:sz w:val="30"/>
          <w:szCs w:val="30"/>
          <w:lang w:val="en-US" w:eastAsia="zh-CN"/>
        </w:rPr>
        <w:t>欢迎社会各界人士提出宝贵意见和建议。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16" w:firstLineChars="200"/>
        <w:jc w:val="both"/>
        <w:textAlignment w:val="auto"/>
        <w:rPr>
          <w:rFonts w:hint="eastAsia" w:ascii="黑体" w:hAnsi="黑体" w:eastAsia="黑体" w:cs="黑体"/>
          <w:spacing w:val="6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pacing w:val="6"/>
          <w:sz w:val="30"/>
          <w:szCs w:val="30"/>
          <w:lang w:val="en-US" w:eastAsia="zh-CN"/>
        </w:rPr>
        <w:t>公示时间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592" w:firstLineChars="200"/>
        <w:jc w:val="both"/>
        <w:textAlignment w:val="auto"/>
        <w:outlineLvl w:val="3"/>
        <w:rPr>
          <w:rFonts w:hint="eastAsia" w:ascii="仿宋" w:hAnsi="仿宋" w:eastAsia="仿宋" w:cs="仿宋"/>
          <w:color w:val="333333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30"/>
          <w:szCs w:val="30"/>
          <w:shd w:val="clear" w:color="auto" w:fill="FFFFFF"/>
        </w:rPr>
        <w:t>20</w:t>
      </w:r>
      <w:r>
        <w:rPr>
          <w:rFonts w:hint="eastAsia" w:ascii="仿宋" w:hAnsi="仿宋" w:eastAsia="仿宋" w:cs="仿宋"/>
          <w:color w:val="333333"/>
          <w:sz w:val="30"/>
          <w:szCs w:val="30"/>
          <w:shd w:val="clear" w:color="auto" w:fill="FFFFFF"/>
          <w:lang w:val="en-US" w:eastAsia="zh-CN"/>
        </w:rPr>
        <w:t>21</w:t>
      </w:r>
      <w:r>
        <w:rPr>
          <w:rFonts w:hint="eastAsia" w:ascii="仿宋" w:hAnsi="仿宋" w:eastAsia="仿宋" w:cs="仿宋"/>
          <w:color w:val="333333"/>
          <w:sz w:val="30"/>
          <w:szCs w:val="30"/>
          <w:shd w:val="clear" w:color="auto" w:fill="FFFFFF"/>
        </w:rPr>
        <w:t>年</w:t>
      </w:r>
      <w:r>
        <w:rPr>
          <w:rFonts w:hint="eastAsia" w:ascii="仿宋" w:hAnsi="仿宋" w:cs="仿宋"/>
          <w:color w:val="333333"/>
          <w:sz w:val="30"/>
          <w:szCs w:val="30"/>
          <w:shd w:val="clear" w:color="auto" w:fill="FFFFFF"/>
          <w:lang w:val="en-US" w:eastAsia="zh-CN"/>
        </w:rPr>
        <w:t>11</w:t>
      </w:r>
      <w:r>
        <w:rPr>
          <w:rFonts w:hint="eastAsia" w:ascii="仿宋" w:hAnsi="仿宋" w:eastAsia="仿宋" w:cs="仿宋"/>
          <w:color w:val="333333"/>
          <w:sz w:val="30"/>
          <w:szCs w:val="30"/>
          <w:shd w:val="clear" w:color="auto" w:fill="FFFFFF"/>
        </w:rPr>
        <w:t>月</w:t>
      </w:r>
      <w:r>
        <w:rPr>
          <w:rFonts w:hint="eastAsia" w:ascii="仿宋" w:hAnsi="仿宋" w:cs="仿宋"/>
          <w:color w:val="333333"/>
          <w:sz w:val="30"/>
          <w:szCs w:val="30"/>
          <w:shd w:val="clear" w:color="auto" w:fill="FFFFFF"/>
          <w:lang w:val="en-US" w:eastAsia="zh-CN"/>
        </w:rPr>
        <w:t>19</w:t>
      </w:r>
      <w:r>
        <w:rPr>
          <w:rFonts w:hint="eastAsia" w:ascii="仿宋" w:hAnsi="仿宋" w:eastAsia="仿宋" w:cs="仿宋"/>
          <w:color w:val="333333"/>
          <w:sz w:val="30"/>
          <w:szCs w:val="30"/>
          <w:shd w:val="clear" w:color="auto" w:fill="FFFFFF"/>
        </w:rPr>
        <w:t>日至20</w:t>
      </w:r>
      <w:r>
        <w:rPr>
          <w:rFonts w:hint="eastAsia" w:ascii="仿宋" w:hAnsi="仿宋" w:eastAsia="仿宋" w:cs="仿宋"/>
          <w:color w:val="333333"/>
          <w:sz w:val="30"/>
          <w:szCs w:val="30"/>
          <w:shd w:val="clear" w:color="auto" w:fill="FFFFFF"/>
          <w:lang w:val="en-US" w:eastAsia="zh-CN"/>
        </w:rPr>
        <w:t>21</w:t>
      </w:r>
      <w:r>
        <w:rPr>
          <w:rFonts w:hint="eastAsia" w:ascii="仿宋" w:hAnsi="仿宋" w:eastAsia="仿宋" w:cs="仿宋"/>
          <w:color w:val="333333"/>
          <w:sz w:val="30"/>
          <w:szCs w:val="30"/>
          <w:shd w:val="clear" w:color="auto" w:fill="FFFFFF"/>
        </w:rPr>
        <w:t>年</w:t>
      </w:r>
      <w:r>
        <w:rPr>
          <w:rFonts w:hint="eastAsia" w:ascii="仿宋" w:hAnsi="仿宋" w:cs="仿宋"/>
          <w:color w:val="333333"/>
          <w:sz w:val="30"/>
          <w:szCs w:val="30"/>
          <w:shd w:val="clear" w:color="auto" w:fill="FFFFFF"/>
          <w:lang w:val="en-US" w:eastAsia="zh-CN"/>
        </w:rPr>
        <w:t>12</w:t>
      </w:r>
      <w:r>
        <w:rPr>
          <w:rFonts w:hint="eastAsia" w:ascii="仿宋" w:hAnsi="仿宋" w:eastAsia="仿宋" w:cs="仿宋"/>
          <w:color w:val="333333"/>
          <w:sz w:val="30"/>
          <w:szCs w:val="30"/>
          <w:shd w:val="clear" w:color="auto" w:fill="FFFFFF"/>
        </w:rPr>
        <w:t>月</w:t>
      </w:r>
      <w:r>
        <w:rPr>
          <w:rFonts w:hint="eastAsia" w:ascii="仿宋" w:hAnsi="仿宋" w:cs="仿宋"/>
          <w:color w:val="333333"/>
          <w:sz w:val="30"/>
          <w:szCs w:val="30"/>
          <w:shd w:val="clear" w:color="auto" w:fill="FFFFFF"/>
          <w:lang w:val="en-US" w:eastAsia="zh-CN"/>
        </w:rPr>
        <w:t>30</w:t>
      </w:r>
      <w:r>
        <w:rPr>
          <w:rFonts w:hint="eastAsia" w:ascii="仿宋" w:hAnsi="仿宋" w:eastAsia="仿宋" w:cs="仿宋"/>
          <w:color w:val="333333"/>
          <w:sz w:val="30"/>
          <w:szCs w:val="30"/>
          <w:shd w:val="clear" w:color="auto" w:fill="FFFFFF"/>
        </w:rPr>
        <w:t>日</w:t>
      </w:r>
      <w:r>
        <w:rPr>
          <w:rFonts w:hint="eastAsia" w:ascii="仿宋" w:hAnsi="仿宋" w:cs="仿宋"/>
          <w:color w:val="333333"/>
          <w:sz w:val="30"/>
          <w:szCs w:val="30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333333"/>
          <w:sz w:val="30"/>
          <w:szCs w:val="30"/>
          <w:shd w:val="clear" w:color="auto" w:fill="FFFFFF"/>
        </w:rPr>
        <w:t>30个工作日</w:t>
      </w:r>
      <w:r>
        <w:rPr>
          <w:rFonts w:hint="eastAsia" w:ascii="仿宋" w:hAnsi="仿宋" w:cs="仿宋"/>
          <w:color w:val="333333"/>
          <w:sz w:val="30"/>
          <w:szCs w:val="30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333333"/>
          <w:sz w:val="30"/>
          <w:szCs w:val="30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16" w:firstLineChars="200"/>
        <w:jc w:val="both"/>
        <w:textAlignment w:val="auto"/>
        <w:rPr>
          <w:rFonts w:hint="eastAsia" w:ascii="黑体" w:hAnsi="黑体" w:eastAsia="黑体" w:cs="黑体"/>
          <w:spacing w:val="6"/>
          <w:kern w:val="2"/>
          <w:sz w:val="30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kern w:val="2"/>
          <w:sz w:val="30"/>
          <w:szCs w:val="30"/>
          <w:lang w:val="en-US" w:eastAsia="zh-CN" w:bidi="ar-SA"/>
        </w:rPr>
        <w:t>公示地点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592" w:firstLineChars="200"/>
        <w:jc w:val="both"/>
        <w:textAlignment w:val="auto"/>
        <w:rPr>
          <w:rFonts w:hint="eastAsia" w:ascii="仿宋" w:hAnsi="仿宋" w:eastAsia="仿宋" w:cs="仿宋_GB2312"/>
          <w:sz w:val="30"/>
          <w:szCs w:val="30"/>
          <w:lang w:eastAsia="zh-CN"/>
        </w:rPr>
      </w:pPr>
      <w:r>
        <w:rPr>
          <w:rFonts w:hint="eastAsia" w:ascii="仿宋" w:hAnsi="仿宋" w:eastAsia="仿宋" w:cs="仿宋_GB2312"/>
          <w:sz w:val="30"/>
          <w:szCs w:val="30"/>
          <w:lang w:eastAsia="zh-CN"/>
        </w:rPr>
        <w:t>平陆县人民政府网站</w:t>
      </w:r>
      <w:r>
        <w:rPr>
          <w:rFonts w:hint="eastAsia" w:ascii="仿宋" w:hAnsi="仿宋" w:cs="仿宋_GB2312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16" w:firstLineChars="200"/>
        <w:jc w:val="both"/>
        <w:textAlignment w:val="auto"/>
        <w:rPr>
          <w:rFonts w:hint="eastAsia" w:ascii="黑体" w:hAnsi="黑体" w:eastAsia="黑体" w:cs="黑体"/>
          <w:spacing w:val="6"/>
          <w:kern w:val="2"/>
          <w:sz w:val="30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kern w:val="2"/>
          <w:sz w:val="30"/>
          <w:szCs w:val="30"/>
          <w:lang w:val="en-US" w:eastAsia="zh-CN" w:bidi="ar-SA"/>
        </w:rPr>
        <w:t>三、公示意见反馈方式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592" w:firstLineChars="200"/>
        <w:jc w:val="both"/>
        <w:textAlignment w:val="auto"/>
        <w:rPr>
          <w:rFonts w:hint="eastAsia" w:ascii="楷体" w:hAnsi="楷体" w:eastAsia="楷体" w:cs="楷体"/>
          <w:sz w:val="30"/>
          <w:szCs w:val="30"/>
        </w:rPr>
      </w:pPr>
      <w:r>
        <w:rPr>
          <w:rFonts w:hint="eastAsia" w:ascii="楷体" w:hAnsi="楷体" w:eastAsia="楷体" w:cs="楷体"/>
          <w:sz w:val="30"/>
          <w:szCs w:val="30"/>
          <w:lang w:eastAsia="zh-CN"/>
        </w:rPr>
        <w:t>（</w:t>
      </w: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一</w:t>
      </w:r>
      <w:r>
        <w:rPr>
          <w:rFonts w:hint="eastAsia" w:ascii="楷体" w:hAnsi="楷体" w:eastAsia="楷体" w:cs="楷体"/>
          <w:sz w:val="30"/>
          <w:szCs w:val="30"/>
          <w:lang w:eastAsia="zh-CN"/>
        </w:rPr>
        <w:t>）</w:t>
      </w:r>
      <w:r>
        <w:rPr>
          <w:rFonts w:hint="eastAsia" w:ascii="楷体" w:hAnsi="楷体" w:eastAsia="楷体" w:cs="楷体"/>
          <w:sz w:val="30"/>
          <w:szCs w:val="30"/>
        </w:rPr>
        <w:t>电子邮件请发送到：</w:t>
      </w:r>
      <w:r>
        <w:rPr>
          <w:rFonts w:hint="eastAsia" w:ascii="楷体" w:hAnsi="楷体" w:eastAsia="楷体" w:cs="楷体"/>
          <w:b w:val="0"/>
          <w:bCs w:val="0"/>
          <w:color w:val="auto"/>
          <w:sz w:val="30"/>
          <w:szCs w:val="30"/>
          <w:u w:val="none"/>
        </w:rPr>
        <w:t>plcjghg</w:t>
      </w:r>
      <w:r>
        <w:rPr>
          <w:rFonts w:hint="eastAsia" w:ascii="楷体" w:hAnsi="楷体" w:eastAsia="楷体" w:cs="楷体"/>
          <w:b w:val="0"/>
          <w:bCs w:val="0"/>
          <w:sz w:val="30"/>
          <w:szCs w:val="30"/>
        </w:rPr>
        <w:t>@126.com</w:t>
      </w:r>
      <w:r>
        <w:rPr>
          <w:rFonts w:hint="eastAsia" w:ascii="楷体" w:hAnsi="楷体" w:eastAsia="楷体" w:cs="楷体"/>
          <w:sz w:val="30"/>
          <w:szCs w:val="30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592" w:firstLineChars="200"/>
        <w:jc w:val="both"/>
        <w:textAlignment w:val="auto"/>
        <w:rPr>
          <w:rFonts w:hint="eastAsia" w:ascii="楷体" w:hAnsi="楷体" w:eastAsia="楷体" w:cs="楷体"/>
          <w:sz w:val="30"/>
          <w:szCs w:val="30"/>
        </w:rPr>
      </w:pPr>
      <w:r>
        <w:rPr>
          <w:rFonts w:hint="eastAsia" w:ascii="楷体" w:hAnsi="楷体" w:eastAsia="楷体" w:cs="楷体"/>
          <w:sz w:val="30"/>
          <w:szCs w:val="30"/>
        </w:rPr>
        <w:t>（</w:t>
      </w: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二</w:t>
      </w:r>
      <w:r>
        <w:rPr>
          <w:rFonts w:hint="eastAsia" w:ascii="楷体" w:hAnsi="楷体" w:eastAsia="楷体" w:cs="楷体"/>
          <w:sz w:val="30"/>
          <w:szCs w:val="30"/>
        </w:rPr>
        <w:t>）书面意见请邮寄至平陆县</w:t>
      </w: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规划局</w:t>
      </w:r>
      <w:r>
        <w:rPr>
          <w:rFonts w:hint="eastAsia" w:ascii="楷体" w:hAnsi="楷体" w:eastAsia="楷体" w:cs="楷体"/>
          <w:sz w:val="30"/>
          <w:szCs w:val="30"/>
        </w:rPr>
        <w:t>，邮编：044300；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592" w:firstLineChars="200"/>
        <w:jc w:val="both"/>
        <w:textAlignment w:val="auto"/>
        <w:rPr>
          <w:rFonts w:hint="eastAsia" w:ascii="楷体" w:hAnsi="楷体" w:eastAsia="楷体" w:cs="楷体"/>
          <w:sz w:val="30"/>
          <w:szCs w:val="30"/>
          <w:lang w:eastAsia="zh-CN"/>
        </w:rPr>
      </w:pPr>
      <w:r>
        <w:rPr>
          <w:rFonts w:hint="eastAsia" w:ascii="楷体" w:hAnsi="楷体" w:eastAsia="楷体" w:cs="楷体"/>
          <w:sz w:val="30"/>
          <w:szCs w:val="30"/>
        </w:rPr>
        <w:t>（</w:t>
      </w: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三</w:t>
      </w:r>
      <w:r>
        <w:rPr>
          <w:rFonts w:hint="eastAsia" w:ascii="楷体" w:hAnsi="楷体" w:eastAsia="楷体" w:cs="楷体"/>
          <w:sz w:val="30"/>
          <w:szCs w:val="30"/>
        </w:rPr>
        <w:t>）意见和建议请在公示期限内提出，逾期未反馈，将视为无意见</w:t>
      </w:r>
      <w:r>
        <w:rPr>
          <w:rFonts w:hint="eastAsia" w:ascii="楷体" w:hAnsi="楷体" w:eastAsia="楷体" w:cs="楷体"/>
          <w:sz w:val="30"/>
          <w:szCs w:val="30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32" w:firstLineChars="200"/>
        <w:jc w:val="both"/>
        <w:textAlignment w:val="auto"/>
        <w:rPr>
          <w:rFonts w:hint="eastAsia" w:ascii="楷体" w:hAnsi="楷体" w:eastAsia="楷体" w:cs="楷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四</w:t>
      </w:r>
      <w:r>
        <w:rPr>
          <w:rFonts w:hint="eastAsia" w:ascii="楷体" w:hAnsi="楷体" w:eastAsia="楷体" w:cs="楷体"/>
          <w:sz w:val="32"/>
          <w:szCs w:val="32"/>
        </w:rPr>
        <w:t>）咨询电话：0359-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3522113</w:t>
      </w:r>
      <w:r>
        <w:rPr>
          <w:rFonts w:hint="eastAsia" w:ascii="楷体" w:hAnsi="楷体" w:eastAsia="楷体" w:cs="楷体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32" w:firstLineChars="200"/>
        <w:jc w:val="both"/>
        <w:textAlignment w:val="auto"/>
        <w:outlineLvl w:val="3"/>
        <w:rPr>
          <w:rFonts w:hint="eastAsia" w:ascii="黑体" w:hAnsi="黑体" w:eastAsia="黑体" w:cs="黑体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val="en-US" w:eastAsia="zh-CN"/>
        </w:rPr>
        <w:t>四、公示规划内容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56" w:firstLineChars="200"/>
        <w:jc w:val="both"/>
        <w:textAlignment w:val="auto"/>
        <w:rPr>
          <w:rFonts w:hint="eastAsia" w:ascii="楷体" w:hAnsi="楷体" w:eastAsia="楷体" w:cs="楷体"/>
          <w:spacing w:val="6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pacing w:val="6"/>
          <w:sz w:val="32"/>
          <w:szCs w:val="32"/>
          <w:lang w:val="en-US" w:eastAsia="zh-CN"/>
        </w:rPr>
        <w:t>（一）《茅津路东、向阳街南街坊控制性详细规划》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32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规划范围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32" w:firstLineChars="200"/>
        <w:textAlignment w:val="auto"/>
        <w:outlineLvl w:val="9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规划区域位于</w:t>
      </w:r>
      <w:r>
        <w:rPr>
          <w:rFonts w:hint="eastAsia" w:ascii="仿宋" w:hAnsi="仿宋" w:cs="仿宋"/>
          <w:sz w:val="32"/>
          <w:szCs w:val="32"/>
          <w:lang w:val="en-US" w:eastAsia="zh-CN"/>
        </w:rPr>
        <w:t>平陆县城区茅津路、向阳街、规划四路、规划十六路围合区域，总用地面积5.86公顷，其中现状已建设用地4.43公顷，现状未建设用地1.43公顷。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32" w:firstLineChars="200"/>
        <w:textAlignment w:val="auto"/>
        <w:outlineLvl w:val="9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规划范围内用地主要由二类居住用地、公园绿地与城区道路用地构成，规划总用地面积5.86公顷，其中二类居住用地约为4.20公顷，公园绿地约为0.45公顷，城市道路用地约为1.21公顷。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32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2.茅津路东、向阳街南街坊控制性详细规划原则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32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整体统筹的原则：规划从城区整体发展的角度出发，统筹资源要素，进行整体规划。同时规划强调规划区与平陆县城区的统筹考虑，建立规划区与城区的联系和协调，从而实现通过规划区建设带动平陆县整体发展的目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持续发展的原则：规划坚持公益性设施优先布局的原则，为规划区配置高标准的公共服务配套设施和市政基础设施，为县城未来的持续发展提供基础保障。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适度高端的原则：通过适度高端的服务和完善的配套，打造平陆县全新面貌，同时营造环境优美、富有特色的城区形象，提升城区居民生活品质。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面向实施的原则：规划在总体用地指标、人口规模等方面采用科学严谨的方法进行测算和控制，另一方面兼顾市场经济体制下城区建设的灵活性和可操作性，在具体用地指标控制上区分弹性与刚性内容，增加多功能用地性质，增强规划方案对市场需求的响应，保障规划方案的能够顺利实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集约开发的原则：提升土地利用效率，坚决不突破国土空间规划的红线和城市居住区设计标准，是本次规划的重要原则之一。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</w:rPr>
        <w:t>茅津路东、向阳街南街坊控制性详细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规划</w:t>
      </w:r>
      <w:r>
        <w:rPr>
          <w:rFonts w:hint="eastAsia" w:ascii="仿宋" w:hAnsi="仿宋" w:eastAsia="仿宋" w:cs="仿宋"/>
          <w:sz w:val="32"/>
          <w:szCs w:val="32"/>
        </w:rPr>
        <w:t>控制体系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（1）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A-1地块控制指标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用地性质：公园绿地（G1）。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技术指标：容积率≤0.1，绿地率≥70％，建筑限高≤5米.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（2）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A-2地块控制指标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用地性质：二类居住用地（R2）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技术指标：</w:t>
      </w:r>
      <w:r>
        <w:rPr>
          <w:rFonts w:hint="eastAsia" w:ascii="仿宋" w:hAnsi="仿宋" w:eastAsia="仿宋" w:cs="仿宋"/>
          <w:sz w:val="32"/>
          <w:szCs w:val="32"/>
        </w:rPr>
        <w:t>容积率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1.0-1.9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建筑密度≤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28</w:t>
      </w:r>
      <w:r>
        <w:rPr>
          <w:rFonts w:hint="eastAsia" w:ascii="仿宋" w:hAnsi="仿宋" w:eastAsia="仿宋" w:cs="仿宋"/>
          <w:sz w:val="32"/>
          <w:szCs w:val="32"/>
        </w:rPr>
        <w:t>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绿地率≥3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建筑高度≤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36</w:t>
      </w:r>
      <w:r>
        <w:rPr>
          <w:rFonts w:hint="eastAsia" w:ascii="仿宋" w:hAnsi="仿宋" w:eastAsia="仿宋" w:cs="仿宋"/>
          <w:sz w:val="32"/>
          <w:szCs w:val="32"/>
        </w:rPr>
        <w:t>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1880" w:leftChars="195" w:hanging="1264" w:hangingChars="4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平陆县茅津路东、向阳街南街坊控制性详细规划图则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107315</wp:posOffset>
            </wp:positionV>
            <wp:extent cx="6919595" cy="4953635"/>
            <wp:effectExtent l="0" t="0" r="14605" b="18415"/>
            <wp:wrapTight wrapText="bothSides">
              <wp:wrapPolygon>
                <wp:start x="0" y="0"/>
                <wp:lineTo x="0" y="21514"/>
                <wp:lineTo x="21527" y="21514"/>
                <wp:lineTo x="21527" y="0"/>
                <wp:lineTo x="0" y="0"/>
              </wp:wrapPolygon>
            </wp:wrapTight>
            <wp:docPr id="2" name="图片 2" descr="饲料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饲料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9595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32" w:firstLineChars="200"/>
        <w:jc w:val="both"/>
        <w:textAlignment w:val="auto"/>
        <w:outlineLvl w:val="0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平陆县中小企业创业园区控制性详细规划A2-05 地块修改论证报告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789" w:leftChars="0"/>
        <w:jc w:val="both"/>
        <w:textAlignment w:val="auto"/>
        <w:outlineLvl w:val="0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1.调整范围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本次修改地块所在街坊位于茅津新区东南部，由新湖大街、曹风线、振兴街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(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原规划九路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)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、创新路（原规划十六路）所围合区域，总用地面积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13.88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公顷，本次重点修改的为其中的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A2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街坊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A2-05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地块，用地性质为一类工业用地，用地面积约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6.80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公顷。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56" w:firstLineChars="200"/>
        <w:jc w:val="both"/>
        <w:textAlignment w:val="auto"/>
        <w:outlineLvl w:val="1"/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cs="仿宋"/>
          <w:spacing w:val="6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调整内容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56" w:firstLineChars="200"/>
        <w:jc w:val="both"/>
        <w:textAlignment w:val="auto"/>
        <w:outlineLvl w:val="1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（1）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中小企业创业园区控制性详细规划A2-05 地块原规划情况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56" w:firstLineChars="200"/>
        <w:jc w:val="both"/>
        <w:textAlignment w:val="auto"/>
        <w:outlineLvl w:val="1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①原规划用地性质：一类工业用地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（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M1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）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56" w:firstLineChars="200"/>
        <w:jc w:val="both"/>
        <w:textAlignment w:val="auto"/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spacing w:val="6"/>
          <w:kern w:val="2"/>
          <w:sz w:val="32"/>
          <w:szCs w:val="32"/>
          <w:lang w:val="en-US" w:eastAsia="zh-CN" w:bidi="ar-SA"/>
        </w:rPr>
        <w:t>②原规划控制指标：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  <w:t>容积率</w:t>
      </w:r>
      <w:r>
        <w:rPr>
          <w:rFonts w:hint="eastAsia" w:ascii="仿宋" w:hAnsi="仿宋" w:cs="仿宋"/>
          <w:b w:val="0"/>
          <w:bCs w:val="0"/>
          <w:spacing w:val="6"/>
          <w:sz w:val="32"/>
          <w:szCs w:val="32"/>
          <w:lang w:val="en-US" w:eastAsia="zh-CN"/>
        </w:rPr>
        <w:t>≤2.0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  <w:t>，建筑密度</w:t>
      </w:r>
      <w:r>
        <w:rPr>
          <w:rFonts w:hint="eastAsia" w:ascii="仿宋" w:hAnsi="仿宋" w:cs="仿宋"/>
          <w:b w:val="0"/>
          <w:bCs w:val="0"/>
          <w:spacing w:val="6"/>
          <w:sz w:val="32"/>
          <w:szCs w:val="32"/>
          <w:lang w:val="en-US" w:eastAsia="zh-CN"/>
        </w:rPr>
        <w:t>≤40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  <w:t>％，绿地率</w:t>
      </w:r>
      <w:r>
        <w:rPr>
          <w:rFonts w:hint="eastAsia" w:ascii="仿宋" w:hAnsi="仿宋" w:cs="仿宋"/>
          <w:b w:val="0"/>
          <w:bCs w:val="0"/>
          <w:spacing w:val="6"/>
          <w:sz w:val="32"/>
          <w:szCs w:val="32"/>
          <w:lang w:val="en-US" w:eastAsia="zh-CN"/>
        </w:rPr>
        <w:t>≥40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  <w:t>％，建筑限高</w:t>
      </w:r>
      <w:r>
        <w:rPr>
          <w:rFonts w:hint="eastAsia" w:ascii="仿宋" w:hAnsi="仿宋" w:cs="仿宋"/>
          <w:b w:val="0"/>
          <w:bCs w:val="0"/>
          <w:spacing w:val="6"/>
          <w:sz w:val="32"/>
          <w:szCs w:val="32"/>
          <w:lang w:val="en-US" w:eastAsia="zh-CN"/>
        </w:rPr>
        <w:t>40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  <w:t>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56" w:firstLineChars="200"/>
        <w:jc w:val="both"/>
        <w:textAlignment w:val="auto"/>
        <w:outlineLvl w:val="1"/>
        <w:rPr>
          <w:rFonts w:hint="eastAsia" w:ascii="楷体" w:hAnsi="楷体" w:eastAsia="楷体" w:cs="楷体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（2）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中小企业创业园区控制性详细规划A2-05地块</w:t>
      </w: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拟调整内容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Chars="200"/>
        <w:jc w:val="both"/>
        <w:textAlignment w:val="auto"/>
        <w:outlineLvl w:val="3"/>
        <w:rPr>
          <w:rFonts w:hint="default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cs="仿宋"/>
          <w:spacing w:val="6"/>
          <w:kern w:val="2"/>
          <w:sz w:val="32"/>
          <w:szCs w:val="32"/>
          <w:lang w:val="en-US" w:eastAsia="zh-CN" w:bidi="ar-SA"/>
        </w:rPr>
        <w:t>①</w:t>
      </w: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用地性质</w:t>
      </w:r>
      <w:r>
        <w:rPr>
          <w:rFonts w:hint="eastAsia" w:ascii="仿宋" w:hAnsi="仿宋" w:cs="仿宋"/>
          <w:spacing w:val="6"/>
          <w:kern w:val="2"/>
          <w:sz w:val="32"/>
          <w:szCs w:val="32"/>
          <w:lang w:val="en-US" w:eastAsia="zh-CN" w:bidi="ar-SA"/>
        </w:rPr>
        <w:t>：一类工业用地（不变）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Chars="200"/>
        <w:jc w:val="both"/>
        <w:textAlignment w:val="auto"/>
        <w:outlineLvl w:val="3"/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cs="仿宋"/>
          <w:spacing w:val="6"/>
          <w:kern w:val="2"/>
          <w:sz w:val="32"/>
          <w:szCs w:val="32"/>
          <w:lang w:val="en-US" w:eastAsia="zh-CN" w:bidi="ar-SA"/>
        </w:rPr>
        <w:t>②</w:t>
      </w: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控制指标的调整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56" w:firstLineChars="200"/>
        <w:jc w:val="both"/>
        <w:textAlignment w:val="auto"/>
        <w:rPr>
          <w:rFonts w:hint="eastAsia" w:ascii="仿宋" w:hAnsi="仿宋" w:cs="仿宋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拟将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中小企业创业园区控制性详细规划A2-05地块</w:t>
      </w: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控制指标调整为：容积率</w:t>
      </w:r>
      <w:r>
        <w:rPr>
          <w:rFonts w:hint="eastAsia" w:ascii="仿宋" w:hAnsi="仿宋" w:eastAsia="仿宋" w:cs="仿宋"/>
          <w:color w:val="000000"/>
          <w:kern w:val="24"/>
          <w:sz w:val="32"/>
          <w:szCs w:val="32"/>
        </w:rPr>
        <w:t>1.0≤FAR≤2.0</w:t>
      </w: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，建筑密度</w:t>
      </w:r>
      <w:r>
        <w:rPr>
          <w:rFonts w:hint="eastAsia" w:ascii="仿宋" w:hAnsi="仿宋" w:eastAsia="仿宋" w:cs="仿宋"/>
          <w:color w:val="000000"/>
          <w:kern w:val="24"/>
          <w:sz w:val="32"/>
          <w:szCs w:val="32"/>
        </w:rPr>
        <w:t>40%≤BD≤50%</w:t>
      </w: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，绿地率</w:t>
      </w:r>
      <w:r>
        <w:rPr>
          <w:rFonts w:hint="eastAsia" w:ascii="仿宋" w:hAnsi="仿宋" w:eastAsia="仿宋" w:cs="仿宋"/>
          <w:color w:val="000000"/>
          <w:kern w:val="24"/>
          <w:sz w:val="32"/>
          <w:szCs w:val="32"/>
        </w:rPr>
        <w:t>≤20%</w:t>
      </w: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，建筑限高</w:t>
      </w:r>
      <w:r>
        <w:rPr>
          <w:rFonts w:hint="eastAsia" w:ascii="仿宋" w:hAnsi="仿宋" w:cs="仿宋"/>
          <w:spacing w:val="6"/>
          <w:kern w:val="2"/>
          <w:sz w:val="32"/>
          <w:szCs w:val="32"/>
          <w:lang w:val="en-US" w:eastAsia="zh-CN" w:bidi="ar-SA"/>
        </w:rPr>
        <w:t>40米（不变）。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32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平陆县中小企业创业园区控制性详细规划A2-05地块图则（修改）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left"/>
        <w:textAlignment w:val="auto"/>
        <w:outlineLvl w:val="9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pacing w:val="6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38735</wp:posOffset>
            </wp:positionV>
            <wp:extent cx="6301740" cy="4485005"/>
            <wp:effectExtent l="0" t="0" r="3810" b="10795"/>
            <wp:wrapSquare wrapText="bothSides"/>
            <wp:docPr id="3" name="图片 3" descr="中小企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小企业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cs="仿宋"/>
          <w:sz w:val="32"/>
          <w:szCs w:val="32"/>
          <w:lang w:val="en-US" w:eastAsia="zh-CN"/>
        </w:rPr>
        <w:t xml:space="preserve">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5688" w:firstLineChars="1800"/>
        <w:jc w:val="left"/>
        <w:textAlignment w:val="auto"/>
        <w:outlineLvl w:val="9"/>
        <w:rPr>
          <w:rFonts w:hint="default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平陆县自然资源局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5688" w:firstLineChars="18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1" w:name="_GoBack"/>
      <w:bookmarkEnd w:id="1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</w:t>
      </w:r>
      <w:r>
        <w:rPr>
          <w:rFonts w:hint="eastAsia" w:ascii="仿宋" w:hAnsi="仿宋" w:cs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月</w:t>
      </w:r>
      <w:r>
        <w:rPr>
          <w:rFonts w:hint="eastAsia" w:ascii="仿宋" w:hAnsi="仿宋" w:cs="仿宋"/>
          <w:sz w:val="32"/>
          <w:szCs w:val="32"/>
          <w:lang w:val="en-US" w:eastAsia="zh-CN"/>
        </w:rPr>
        <w:t>19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日</w:t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2098" w:right="1474" w:bottom="1984" w:left="1588" w:header="851" w:footer="1400" w:gutter="0"/>
      <w:pgNumType w:fmt="decimal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hint="eastAsia" w:ascii="宋体" w:hAnsi="宋体" w:eastAsia="宋体" w:cs="宋体"/>
        <w:sz w:val="28"/>
        <w:lang w:eastAsia="zh-CN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right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instrText xml:space="preserve"> PAGE \* Arabic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jc w:val="right"/>
                    </w:pP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instrText xml:space="preserve"> PAGE \* Arabic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9DAC7C"/>
    <w:multiLevelType w:val="singleLevel"/>
    <w:tmpl w:val="0D9DAC7C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0EF9E565"/>
    <w:multiLevelType w:val="singleLevel"/>
    <w:tmpl w:val="0EF9E565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2271EC61"/>
    <w:multiLevelType w:val="singleLevel"/>
    <w:tmpl w:val="2271EC6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72413"/>
    <w:rsid w:val="009D5BD0"/>
    <w:rsid w:val="01016FF0"/>
    <w:rsid w:val="011F2EC1"/>
    <w:rsid w:val="01617F9C"/>
    <w:rsid w:val="019562C9"/>
    <w:rsid w:val="01A41A59"/>
    <w:rsid w:val="01A83537"/>
    <w:rsid w:val="02252EF1"/>
    <w:rsid w:val="0258620C"/>
    <w:rsid w:val="029C78EA"/>
    <w:rsid w:val="03203E1C"/>
    <w:rsid w:val="032901E8"/>
    <w:rsid w:val="033B6E89"/>
    <w:rsid w:val="034B2894"/>
    <w:rsid w:val="036441F1"/>
    <w:rsid w:val="038B3580"/>
    <w:rsid w:val="03957536"/>
    <w:rsid w:val="03974719"/>
    <w:rsid w:val="03A36764"/>
    <w:rsid w:val="04293F06"/>
    <w:rsid w:val="042F1C4B"/>
    <w:rsid w:val="044B2640"/>
    <w:rsid w:val="04890E6A"/>
    <w:rsid w:val="05712EE3"/>
    <w:rsid w:val="05AF104F"/>
    <w:rsid w:val="05FD3D7A"/>
    <w:rsid w:val="06573E7F"/>
    <w:rsid w:val="066E4747"/>
    <w:rsid w:val="06A32F70"/>
    <w:rsid w:val="07364979"/>
    <w:rsid w:val="0762695B"/>
    <w:rsid w:val="07865FCB"/>
    <w:rsid w:val="07965875"/>
    <w:rsid w:val="07BE08A2"/>
    <w:rsid w:val="07D10621"/>
    <w:rsid w:val="07F15F4A"/>
    <w:rsid w:val="082B56BA"/>
    <w:rsid w:val="083540F2"/>
    <w:rsid w:val="08964F3D"/>
    <w:rsid w:val="08E04104"/>
    <w:rsid w:val="09024ACF"/>
    <w:rsid w:val="09611D10"/>
    <w:rsid w:val="0A226992"/>
    <w:rsid w:val="0A421B72"/>
    <w:rsid w:val="0A756E86"/>
    <w:rsid w:val="0A7B6EBD"/>
    <w:rsid w:val="0A7D16AE"/>
    <w:rsid w:val="0B105538"/>
    <w:rsid w:val="0B105769"/>
    <w:rsid w:val="0B546BDE"/>
    <w:rsid w:val="0BA63775"/>
    <w:rsid w:val="0BAA4761"/>
    <w:rsid w:val="0BEF0829"/>
    <w:rsid w:val="0C337215"/>
    <w:rsid w:val="0C4F14EC"/>
    <w:rsid w:val="0C8F0732"/>
    <w:rsid w:val="0C8F22BD"/>
    <w:rsid w:val="0CB26D09"/>
    <w:rsid w:val="0D6E79DD"/>
    <w:rsid w:val="0D86226B"/>
    <w:rsid w:val="0D960AF4"/>
    <w:rsid w:val="0E0E0BA0"/>
    <w:rsid w:val="0E137DA2"/>
    <w:rsid w:val="0E2971D3"/>
    <w:rsid w:val="0E3D0F31"/>
    <w:rsid w:val="0E846198"/>
    <w:rsid w:val="0ED3795A"/>
    <w:rsid w:val="0F05610F"/>
    <w:rsid w:val="0F1465E9"/>
    <w:rsid w:val="0F7364A3"/>
    <w:rsid w:val="0FEF007E"/>
    <w:rsid w:val="1005617A"/>
    <w:rsid w:val="10312AB0"/>
    <w:rsid w:val="109526FC"/>
    <w:rsid w:val="10C344FF"/>
    <w:rsid w:val="111C5362"/>
    <w:rsid w:val="114C67DE"/>
    <w:rsid w:val="11AF07B7"/>
    <w:rsid w:val="11C160B2"/>
    <w:rsid w:val="11D5227D"/>
    <w:rsid w:val="11E40841"/>
    <w:rsid w:val="12027825"/>
    <w:rsid w:val="121A2C00"/>
    <w:rsid w:val="123E4C96"/>
    <w:rsid w:val="129D3011"/>
    <w:rsid w:val="12BE3CB8"/>
    <w:rsid w:val="12C9721F"/>
    <w:rsid w:val="130A7207"/>
    <w:rsid w:val="134B7772"/>
    <w:rsid w:val="13D32614"/>
    <w:rsid w:val="13DA1596"/>
    <w:rsid w:val="13FA7F55"/>
    <w:rsid w:val="14504334"/>
    <w:rsid w:val="147D65F5"/>
    <w:rsid w:val="148622BF"/>
    <w:rsid w:val="149050CE"/>
    <w:rsid w:val="14EE0A2D"/>
    <w:rsid w:val="14EF1D66"/>
    <w:rsid w:val="14F116C1"/>
    <w:rsid w:val="153561EC"/>
    <w:rsid w:val="1561593D"/>
    <w:rsid w:val="1593022B"/>
    <w:rsid w:val="159573F7"/>
    <w:rsid w:val="15D023D5"/>
    <w:rsid w:val="1659410E"/>
    <w:rsid w:val="16E334A8"/>
    <w:rsid w:val="177270F6"/>
    <w:rsid w:val="18262B4C"/>
    <w:rsid w:val="18A43D2E"/>
    <w:rsid w:val="18A66482"/>
    <w:rsid w:val="19275CA7"/>
    <w:rsid w:val="19B76391"/>
    <w:rsid w:val="19E01C45"/>
    <w:rsid w:val="1A4026AC"/>
    <w:rsid w:val="1A4D303B"/>
    <w:rsid w:val="1A7E3956"/>
    <w:rsid w:val="1AF756A0"/>
    <w:rsid w:val="1BC65878"/>
    <w:rsid w:val="1BFC1F5E"/>
    <w:rsid w:val="1C0A213D"/>
    <w:rsid w:val="1C855ED3"/>
    <w:rsid w:val="1CBD6394"/>
    <w:rsid w:val="1CD14A22"/>
    <w:rsid w:val="1CDD285D"/>
    <w:rsid w:val="1D5116EA"/>
    <w:rsid w:val="1DD02280"/>
    <w:rsid w:val="1DD07E9E"/>
    <w:rsid w:val="1DDE284E"/>
    <w:rsid w:val="1FB61F82"/>
    <w:rsid w:val="1FC81F93"/>
    <w:rsid w:val="1FE3675B"/>
    <w:rsid w:val="201A3FDF"/>
    <w:rsid w:val="202B3F43"/>
    <w:rsid w:val="203D1FEF"/>
    <w:rsid w:val="208F3C36"/>
    <w:rsid w:val="20BB6FA1"/>
    <w:rsid w:val="20E54396"/>
    <w:rsid w:val="211B0CEA"/>
    <w:rsid w:val="218217E8"/>
    <w:rsid w:val="218F54FA"/>
    <w:rsid w:val="21A23922"/>
    <w:rsid w:val="21CF029D"/>
    <w:rsid w:val="21D75769"/>
    <w:rsid w:val="21DC4672"/>
    <w:rsid w:val="223A5F56"/>
    <w:rsid w:val="2255789D"/>
    <w:rsid w:val="226048AA"/>
    <w:rsid w:val="2291362F"/>
    <w:rsid w:val="22B70FB6"/>
    <w:rsid w:val="22DD29CF"/>
    <w:rsid w:val="2410713E"/>
    <w:rsid w:val="246966A5"/>
    <w:rsid w:val="24906778"/>
    <w:rsid w:val="24FF00F5"/>
    <w:rsid w:val="25641F91"/>
    <w:rsid w:val="257E19AB"/>
    <w:rsid w:val="261C4F2B"/>
    <w:rsid w:val="26280C58"/>
    <w:rsid w:val="268813F3"/>
    <w:rsid w:val="275E7DF1"/>
    <w:rsid w:val="27714BD3"/>
    <w:rsid w:val="27C657B0"/>
    <w:rsid w:val="27D3243F"/>
    <w:rsid w:val="283A712B"/>
    <w:rsid w:val="28444A9F"/>
    <w:rsid w:val="28485DF7"/>
    <w:rsid w:val="28BC0E9A"/>
    <w:rsid w:val="28DE6D0F"/>
    <w:rsid w:val="28E753AD"/>
    <w:rsid w:val="28FB3CAC"/>
    <w:rsid w:val="291A4C00"/>
    <w:rsid w:val="294A3675"/>
    <w:rsid w:val="29711451"/>
    <w:rsid w:val="29A547CD"/>
    <w:rsid w:val="29E703DD"/>
    <w:rsid w:val="2A6B3DF2"/>
    <w:rsid w:val="2A7636F5"/>
    <w:rsid w:val="2AA20891"/>
    <w:rsid w:val="2AC5316E"/>
    <w:rsid w:val="2AC636BA"/>
    <w:rsid w:val="2B0255EE"/>
    <w:rsid w:val="2B6B1788"/>
    <w:rsid w:val="2B7908A3"/>
    <w:rsid w:val="2BEC64C9"/>
    <w:rsid w:val="2C2A750E"/>
    <w:rsid w:val="2C7203BC"/>
    <w:rsid w:val="2C7837DF"/>
    <w:rsid w:val="2CC975C7"/>
    <w:rsid w:val="2D12639F"/>
    <w:rsid w:val="2D8659EF"/>
    <w:rsid w:val="2D91548A"/>
    <w:rsid w:val="2DDA73ED"/>
    <w:rsid w:val="2E0164A2"/>
    <w:rsid w:val="2EE50E5A"/>
    <w:rsid w:val="2F0269EA"/>
    <w:rsid w:val="2F1F0B6C"/>
    <w:rsid w:val="2F2D68DE"/>
    <w:rsid w:val="2F4C30AE"/>
    <w:rsid w:val="2F563AE7"/>
    <w:rsid w:val="2F651A23"/>
    <w:rsid w:val="2F7769B1"/>
    <w:rsid w:val="2FEF113B"/>
    <w:rsid w:val="30281823"/>
    <w:rsid w:val="30326519"/>
    <w:rsid w:val="3049767B"/>
    <w:rsid w:val="305C2CED"/>
    <w:rsid w:val="305C33CD"/>
    <w:rsid w:val="30D43A0F"/>
    <w:rsid w:val="30E407FB"/>
    <w:rsid w:val="30ED0160"/>
    <w:rsid w:val="32454EED"/>
    <w:rsid w:val="325A4B69"/>
    <w:rsid w:val="325E07DC"/>
    <w:rsid w:val="32FF6ECE"/>
    <w:rsid w:val="331B6F34"/>
    <w:rsid w:val="33285F5A"/>
    <w:rsid w:val="33793CC8"/>
    <w:rsid w:val="33BB6B5F"/>
    <w:rsid w:val="341D41AD"/>
    <w:rsid w:val="344A5BBC"/>
    <w:rsid w:val="34504731"/>
    <w:rsid w:val="34507F24"/>
    <w:rsid w:val="34905114"/>
    <w:rsid w:val="34CC65F4"/>
    <w:rsid w:val="35263B5B"/>
    <w:rsid w:val="35306A10"/>
    <w:rsid w:val="358B62BB"/>
    <w:rsid w:val="35B74BCD"/>
    <w:rsid w:val="36431BA4"/>
    <w:rsid w:val="3650229E"/>
    <w:rsid w:val="3651474F"/>
    <w:rsid w:val="368A577D"/>
    <w:rsid w:val="368C7AD4"/>
    <w:rsid w:val="37007C54"/>
    <w:rsid w:val="37196866"/>
    <w:rsid w:val="384E3354"/>
    <w:rsid w:val="389E7352"/>
    <w:rsid w:val="38C21F48"/>
    <w:rsid w:val="38CD40D5"/>
    <w:rsid w:val="38D222EF"/>
    <w:rsid w:val="390964FD"/>
    <w:rsid w:val="39174A33"/>
    <w:rsid w:val="3992008B"/>
    <w:rsid w:val="399C1FAE"/>
    <w:rsid w:val="39A60FBA"/>
    <w:rsid w:val="39C1631F"/>
    <w:rsid w:val="39DC7CF9"/>
    <w:rsid w:val="39DD4E68"/>
    <w:rsid w:val="39E165FA"/>
    <w:rsid w:val="39F300B7"/>
    <w:rsid w:val="3A2D43EF"/>
    <w:rsid w:val="3A467461"/>
    <w:rsid w:val="3A4C4934"/>
    <w:rsid w:val="3A742F71"/>
    <w:rsid w:val="3A7F0E31"/>
    <w:rsid w:val="3AE07F09"/>
    <w:rsid w:val="3B1E757E"/>
    <w:rsid w:val="3B3F6D10"/>
    <w:rsid w:val="3B6E73B9"/>
    <w:rsid w:val="3B93040C"/>
    <w:rsid w:val="3B9D3E87"/>
    <w:rsid w:val="3BA37B59"/>
    <w:rsid w:val="3BE75D55"/>
    <w:rsid w:val="3C602332"/>
    <w:rsid w:val="3C7F1FBD"/>
    <w:rsid w:val="3C933E81"/>
    <w:rsid w:val="3CB66352"/>
    <w:rsid w:val="3CE946EF"/>
    <w:rsid w:val="3CF45BCF"/>
    <w:rsid w:val="3CFD6662"/>
    <w:rsid w:val="3CFD77A1"/>
    <w:rsid w:val="3D0F3A3B"/>
    <w:rsid w:val="3D2042FE"/>
    <w:rsid w:val="3D3E0604"/>
    <w:rsid w:val="3D5B4E88"/>
    <w:rsid w:val="3D9B2C3D"/>
    <w:rsid w:val="3DD64257"/>
    <w:rsid w:val="3E501A25"/>
    <w:rsid w:val="3E790BC7"/>
    <w:rsid w:val="3EEE37C2"/>
    <w:rsid w:val="3EF15577"/>
    <w:rsid w:val="3F4404A8"/>
    <w:rsid w:val="3F5D77C9"/>
    <w:rsid w:val="3FDE3369"/>
    <w:rsid w:val="400775C0"/>
    <w:rsid w:val="405D0B1A"/>
    <w:rsid w:val="40755421"/>
    <w:rsid w:val="4121374B"/>
    <w:rsid w:val="412D3B2A"/>
    <w:rsid w:val="412F1C3F"/>
    <w:rsid w:val="416A592B"/>
    <w:rsid w:val="41EF5233"/>
    <w:rsid w:val="42041BB4"/>
    <w:rsid w:val="42797C05"/>
    <w:rsid w:val="429824F7"/>
    <w:rsid w:val="42D4534B"/>
    <w:rsid w:val="42D65507"/>
    <w:rsid w:val="42F10E98"/>
    <w:rsid w:val="430D0CEB"/>
    <w:rsid w:val="43166C6B"/>
    <w:rsid w:val="43433A5E"/>
    <w:rsid w:val="43F57C2E"/>
    <w:rsid w:val="441357C1"/>
    <w:rsid w:val="44481759"/>
    <w:rsid w:val="446D4BD5"/>
    <w:rsid w:val="447A3B29"/>
    <w:rsid w:val="4483270D"/>
    <w:rsid w:val="4487443A"/>
    <w:rsid w:val="44920E66"/>
    <w:rsid w:val="44B661DE"/>
    <w:rsid w:val="45234E29"/>
    <w:rsid w:val="456D54E0"/>
    <w:rsid w:val="45CB78FE"/>
    <w:rsid w:val="45F37DF8"/>
    <w:rsid w:val="464A50BC"/>
    <w:rsid w:val="46941B87"/>
    <w:rsid w:val="46C74416"/>
    <w:rsid w:val="46F8608D"/>
    <w:rsid w:val="470D4E54"/>
    <w:rsid w:val="472365F7"/>
    <w:rsid w:val="475451D1"/>
    <w:rsid w:val="47C13790"/>
    <w:rsid w:val="47D2210C"/>
    <w:rsid w:val="484302FC"/>
    <w:rsid w:val="486D473D"/>
    <w:rsid w:val="48890CE1"/>
    <w:rsid w:val="489E26EC"/>
    <w:rsid w:val="48BB2E57"/>
    <w:rsid w:val="48E254AD"/>
    <w:rsid w:val="48FD015C"/>
    <w:rsid w:val="49416265"/>
    <w:rsid w:val="49A9228D"/>
    <w:rsid w:val="49DE773E"/>
    <w:rsid w:val="4A090D16"/>
    <w:rsid w:val="4A2B5E4E"/>
    <w:rsid w:val="4A724680"/>
    <w:rsid w:val="4A7B5708"/>
    <w:rsid w:val="4A9373B2"/>
    <w:rsid w:val="4AA01E82"/>
    <w:rsid w:val="4B1B4718"/>
    <w:rsid w:val="4B3E3BEF"/>
    <w:rsid w:val="4B655369"/>
    <w:rsid w:val="4B74075E"/>
    <w:rsid w:val="4BAC2773"/>
    <w:rsid w:val="4BB43B1B"/>
    <w:rsid w:val="4BB53932"/>
    <w:rsid w:val="4BC94672"/>
    <w:rsid w:val="4C1A34B7"/>
    <w:rsid w:val="4C3558D7"/>
    <w:rsid w:val="4C5D32D1"/>
    <w:rsid w:val="4C676B73"/>
    <w:rsid w:val="4CE47726"/>
    <w:rsid w:val="4D125D5C"/>
    <w:rsid w:val="4D131B3D"/>
    <w:rsid w:val="4D1D0155"/>
    <w:rsid w:val="4DEB0C58"/>
    <w:rsid w:val="4E4A1CF0"/>
    <w:rsid w:val="4E6F13CB"/>
    <w:rsid w:val="4ECF4090"/>
    <w:rsid w:val="4ED7467A"/>
    <w:rsid w:val="4EE109D2"/>
    <w:rsid w:val="4EE91FEF"/>
    <w:rsid w:val="4F00037D"/>
    <w:rsid w:val="4F192236"/>
    <w:rsid w:val="4F2A027B"/>
    <w:rsid w:val="4F4B6880"/>
    <w:rsid w:val="4F555C6D"/>
    <w:rsid w:val="4F813308"/>
    <w:rsid w:val="4F8C425E"/>
    <w:rsid w:val="4F96691F"/>
    <w:rsid w:val="500E695F"/>
    <w:rsid w:val="506D256C"/>
    <w:rsid w:val="509416C5"/>
    <w:rsid w:val="50BB272F"/>
    <w:rsid w:val="50F961F1"/>
    <w:rsid w:val="51395E7C"/>
    <w:rsid w:val="51522C3D"/>
    <w:rsid w:val="518541E4"/>
    <w:rsid w:val="51DE1C0F"/>
    <w:rsid w:val="51E920DA"/>
    <w:rsid w:val="523329FD"/>
    <w:rsid w:val="523E2F05"/>
    <w:rsid w:val="52456EB9"/>
    <w:rsid w:val="5247262E"/>
    <w:rsid w:val="526F7846"/>
    <w:rsid w:val="52A455D3"/>
    <w:rsid w:val="52AF3203"/>
    <w:rsid w:val="52EE5E78"/>
    <w:rsid w:val="5314523D"/>
    <w:rsid w:val="53C47166"/>
    <w:rsid w:val="53E23A11"/>
    <w:rsid w:val="5448734B"/>
    <w:rsid w:val="544E2C82"/>
    <w:rsid w:val="5453023E"/>
    <w:rsid w:val="545C1AA9"/>
    <w:rsid w:val="54632C9E"/>
    <w:rsid w:val="54E102FA"/>
    <w:rsid w:val="54FF5B60"/>
    <w:rsid w:val="552B0C44"/>
    <w:rsid w:val="55673772"/>
    <w:rsid w:val="55761660"/>
    <w:rsid w:val="55B86C60"/>
    <w:rsid w:val="55D2354A"/>
    <w:rsid w:val="573B6ABF"/>
    <w:rsid w:val="57547411"/>
    <w:rsid w:val="57E62B75"/>
    <w:rsid w:val="57E85E3C"/>
    <w:rsid w:val="57F37E61"/>
    <w:rsid w:val="57FD4AA7"/>
    <w:rsid w:val="580A4BD6"/>
    <w:rsid w:val="580A6F7C"/>
    <w:rsid w:val="581A7D72"/>
    <w:rsid w:val="58265054"/>
    <w:rsid w:val="584321C2"/>
    <w:rsid w:val="58932796"/>
    <w:rsid w:val="58EC54D6"/>
    <w:rsid w:val="592626FE"/>
    <w:rsid w:val="5941599E"/>
    <w:rsid w:val="59546EE9"/>
    <w:rsid w:val="59BB0E92"/>
    <w:rsid w:val="59DB4420"/>
    <w:rsid w:val="59E22F45"/>
    <w:rsid w:val="5A970460"/>
    <w:rsid w:val="5AA06EFE"/>
    <w:rsid w:val="5B1F2F28"/>
    <w:rsid w:val="5B2D30BB"/>
    <w:rsid w:val="5B4B1E90"/>
    <w:rsid w:val="5B575F8A"/>
    <w:rsid w:val="5B8F6473"/>
    <w:rsid w:val="5BCF79D6"/>
    <w:rsid w:val="5BD13D8E"/>
    <w:rsid w:val="5BDA3065"/>
    <w:rsid w:val="5BEA49EC"/>
    <w:rsid w:val="5C696D0E"/>
    <w:rsid w:val="5C700541"/>
    <w:rsid w:val="5C711DB9"/>
    <w:rsid w:val="5D366C30"/>
    <w:rsid w:val="5D6C30EB"/>
    <w:rsid w:val="5D6E762D"/>
    <w:rsid w:val="5D7E5323"/>
    <w:rsid w:val="5DB05BAC"/>
    <w:rsid w:val="5DBE217A"/>
    <w:rsid w:val="5DFF6A5F"/>
    <w:rsid w:val="5E002546"/>
    <w:rsid w:val="5E171A97"/>
    <w:rsid w:val="5EA21BA1"/>
    <w:rsid w:val="5EA32CEB"/>
    <w:rsid w:val="5EC056D9"/>
    <w:rsid w:val="5F2C15F0"/>
    <w:rsid w:val="5F5A6294"/>
    <w:rsid w:val="5FCB2DAF"/>
    <w:rsid w:val="6020587F"/>
    <w:rsid w:val="6040462F"/>
    <w:rsid w:val="6085759B"/>
    <w:rsid w:val="609C131B"/>
    <w:rsid w:val="60D706CD"/>
    <w:rsid w:val="61325198"/>
    <w:rsid w:val="613E2F21"/>
    <w:rsid w:val="613E675A"/>
    <w:rsid w:val="61634752"/>
    <w:rsid w:val="61C11E09"/>
    <w:rsid w:val="61E01759"/>
    <w:rsid w:val="61EC6A99"/>
    <w:rsid w:val="623520B6"/>
    <w:rsid w:val="625C1115"/>
    <w:rsid w:val="62836438"/>
    <w:rsid w:val="62A622E9"/>
    <w:rsid w:val="62E6350F"/>
    <w:rsid w:val="6347020B"/>
    <w:rsid w:val="636533DA"/>
    <w:rsid w:val="637E708F"/>
    <w:rsid w:val="63A57EAB"/>
    <w:rsid w:val="63F90232"/>
    <w:rsid w:val="641E530E"/>
    <w:rsid w:val="64285C15"/>
    <w:rsid w:val="6491756F"/>
    <w:rsid w:val="650C493E"/>
    <w:rsid w:val="65377B70"/>
    <w:rsid w:val="65847DB7"/>
    <w:rsid w:val="6587560B"/>
    <w:rsid w:val="65A022A6"/>
    <w:rsid w:val="65A64CCD"/>
    <w:rsid w:val="65ED3A63"/>
    <w:rsid w:val="66125462"/>
    <w:rsid w:val="663C272E"/>
    <w:rsid w:val="664A7114"/>
    <w:rsid w:val="668E3578"/>
    <w:rsid w:val="66A1433D"/>
    <w:rsid w:val="676D39A7"/>
    <w:rsid w:val="67D91BE6"/>
    <w:rsid w:val="68464E96"/>
    <w:rsid w:val="685579CA"/>
    <w:rsid w:val="69152F5A"/>
    <w:rsid w:val="691C5C78"/>
    <w:rsid w:val="693C1EDC"/>
    <w:rsid w:val="694016FA"/>
    <w:rsid w:val="695E08B2"/>
    <w:rsid w:val="699F4E77"/>
    <w:rsid w:val="6A280596"/>
    <w:rsid w:val="6A301CA5"/>
    <w:rsid w:val="6A944258"/>
    <w:rsid w:val="6A9930C9"/>
    <w:rsid w:val="6AF03FAC"/>
    <w:rsid w:val="6B016DD1"/>
    <w:rsid w:val="6B201776"/>
    <w:rsid w:val="6B3C0232"/>
    <w:rsid w:val="6B604055"/>
    <w:rsid w:val="6BAB05A3"/>
    <w:rsid w:val="6BB44AEC"/>
    <w:rsid w:val="6BDB5A58"/>
    <w:rsid w:val="6BF66B79"/>
    <w:rsid w:val="6C167EDD"/>
    <w:rsid w:val="6C8366A2"/>
    <w:rsid w:val="6CAB3ABF"/>
    <w:rsid w:val="6CFD74A4"/>
    <w:rsid w:val="6D0A683C"/>
    <w:rsid w:val="6DD279DC"/>
    <w:rsid w:val="6DD925A2"/>
    <w:rsid w:val="6DEA3E1C"/>
    <w:rsid w:val="6E0E7ADF"/>
    <w:rsid w:val="6E4144B9"/>
    <w:rsid w:val="6E4C17A4"/>
    <w:rsid w:val="6E652444"/>
    <w:rsid w:val="6E9B6284"/>
    <w:rsid w:val="6ED762D2"/>
    <w:rsid w:val="6EE11CC0"/>
    <w:rsid w:val="6EEB373F"/>
    <w:rsid w:val="6EF74F2F"/>
    <w:rsid w:val="704C50F5"/>
    <w:rsid w:val="70814389"/>
    <w:rsid w:val="70815CF2"/>
    <w:rsid w:val="716D1E24"/>
    <w:rsid w:val="7199316B"/>
    <w:rsid w:val="71B0191B"/>
    <w:rsid w:val="71B30F03"/>
    <w:rsid w:val="71B377F5"/>
    <w:rsid w:val="71F36D5E"/>
    <w:rsid w:val="7241551A"/>
    <w:rsid w:val="72587457"/>
    <w:rsid w:val="729E6D0F"/>
    <w:rsid w:val="72AB4461"/>
    <w:rsid w:val="72B66582"/>
    <w:rsid w:val="72BD0434"/>
    <w:rsid w:val="72CB75A3"/>
    <w:rsid w:val="731A755E"/>
    <w:rsid w:val="735C351E"/>
    <w:rsid w:val="73BD4960"/>
    <w:rsid w:val="73C35F9A"/>
    <w:rsid w:val="73D8571B"/>
    <w:rsid w:val="746D4CF7"/>
    <w:rsid w:val="748404C0"/>
    <w:rsid w:val="74A778A5"/>
    <w:rsid w:val="74D84297"/>
    <w:rsid w:val="7568077D"/>
    <w:rsid w:val="757F071B"/>
    <w:rsid w:val="75F50B6E"/>
    <w:rsid w:val="76413F93"/>
    <w:rsid w:val="766178C1"/>
    <w:rsid w:val="76714797"/>
    <w:rsid w:val="76A17BDE"/>
    <w:rsid w:val="76B160A5"/>
    <w:rsid w:val="77141571"/>
    <w:rsid w:val="77197F76"/>
    <w:rsid w:val="77686065"/>
    <w:rsid w:val="778966C0"/>
    <w:rsid w:val="77C61D53"/>
    <w:rsid w:val="780079BF"/>
    <w:rsid w:val="7897710A"/>
    <w:rsid w:val="789C4BDA"/>
    <w:rsid w:val="78E309E8"/>
    <w:rsid w:val="79406EBA"/>
    <w:rsid w:val="795F563A"/>
    <w:rsid w:val="79BE7ED3"/>
    <w:rsid w:val="79D06C70"/>
    <w:rsid w:val="7A064E89"/>
    <w:rsid w:val="7A0A3D5C"/>
    <w:rsid w:val="7A111C74"/>
    <w:rsid w:val="7A1269A3"/>
    <w:rsid w:val="7A186258"/>
    <w:rsid w:val="7A705D18"/>
    <w:rsid w:val="7A781C9D"/>
    <w:rsid w:val="7A914B64"/>
    <w:rsid w:val="7AAB6AB6"/>
    <w:rsid w:val="7AAC03AC"/>
    <w:rsid w:val="7B41465A"/>
    <w:rsid w:val="7B62032F"/>
    <w:rsid w:val="7B633E5A"/>
    <w:rsid w:val="7B717B94"/>
    <w:rsid w:val="7BB21F42"/>
    <w:rsid w:val="7C1E5882"/>
    <w:rsid w:val="7C492C98"/>
    <w:rsid w:val="7C7F0FB6"/>
    <w:rsid w:val="7C8420DA"/>
    <w:rsid w:val="7CDF4B14"/>
    <w:rsid w:val="7D670BE5"/>
    <w:rsid w:val="7DC87F20"/>
    <w:rsid w:val="7DD753F7"/>
    <w:rsid w:val="7E127972"/>
    <w:rsid w:val="7E330392"/>
    <w:rsid w:val="7E716E73"/>
    <w:rsid w:val="7EC47799"/>
    <w:rsid w:val="7EF57923"/>
    <w:rsid w:val="7EFA15CB"/>
    <w:rsid w:val="7F2C11A4"/>
    <w:rsid w:val="7F722CF0"/>
    <w:rsid w:val="7FC32061"/>
    <w:rsid w:val="7FE42AD6"/>
    <w:rsid w:val="7FF03F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hint="eastAsia" w:ascii="微软雅黑 Light" w:hAnsi="微软雅黑 Light" w:eastAsia="仿宋" w:cs="微软雅黑 Light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customStyle="1" w:styleId="8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cjj-3</dc:creator>
  <cp:lastModifiedBy>樊波峰</cp:lastModifiedBy>
  <cp:lastPrinted>2021-11-18T07:17:00Z</cp:lastPrinted>
  <dcterms:modified xsi:type="dcterms:W3CDTF">2021-11-19T02:34:25Z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B826D61804104F30900DA077E90E5A3F</vt:lpwstr>
  </property>
</Properties>
</file>