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ascii="Arial" w:hAnsi="Arial" w:cs="Arial"/>
          <w:b/>
          <w:bCs/>
          <w:sz w:val="40"/>
          <w:szCs w:val="40"/>
        </w:rPr>
      </w:pPr>
      <w:bookmarkStart w:id="0" w:name="_Hlk104897715"/>
      <w:bookmarkEnd w:id="0"/>
      <w:bookmarkStart w:id="1" w:name="_Toc98340828"/>
    </w:p>
    <w:p>
      <w:pPr>
        <w:rPr>
          <w:rFonts w:ascii="Arial" w:hAnsi="Arial" w:cs="Arial"/>
          <w:b/>
          <w:bCs/>
        </w:rPr>
      </w:pPr>
    </w:p>
    <w:p>
      <w:pPr>
        <w:snapToGrid w:val="0"/>
        <w:rPr>
          <w:rFonts w:ascii="Arial" w:hAnsi="Arial" w:cs="Arial"/>
          <w:b/>
          <w:sz w:val="36"/>
          <w:szCs w:val="36"/>
        </w:rPr>
      </w:pPr>
      <w:r>
        <w:rPr>
          <w:rFonts w:ascii="Arial" w:hAnsi="Arial" w:cs="Arial"/>
          <w:b/>
          <w:sz w:val="40"/>
          <w:szCs w:val="40"/>
        </w:rPr>
        <w:t>土地流转和农村公共设施用地框架</w:t>
      </w:r>
    </w:p>
    <w:p>
      <w:pPr>
        <w:snapToGrid w:val="0"/>
        <w:rPr>
          <w:rFonts w:ascii="Arial" w:hAnsi="Arial" w:cs="Arial"/>
          <w:sz w:val="22"/>
          <w:szCs w:val="22"/>
        </w:rPr>
      </w:pPr>
    </w:p>
    <w:p>
      <w:pPr>
        <w:snapToGrid w:val="0"/>
        <w:rPr>
          <w:rFonts w:ascii="Arial" w:hAnsi="Arial" w:cs="Arial"/>
          <w:sz w:val="22"/>
          <w:szCs w:val="22"/>
        </w:rPr>
      </w:pPr>
    </w:p>
    <w:p>
      <w:pPr>
        <w:snapToGrid w:val="0"/>
        <w:rPr>
          <w:rFonts w:ascii="Arial" w:hAnsi="Arial" w:cs="Arial"/>
          <w:sz w:val="22"/>
          <w:szCs w:val="22"/>
        </w:rPr>
      </w:pPr>
    </w:p>
    <w:p>
      <w:pPr>
        <w:snapToGrid w:val="0"/>
        <w:rPr>
          <w:rFonts w:ascii="Arial" w:hAnsi="Arial" w:cs="Arial"/>
          <w:sz w:val="22"/>
          <w:szCs w:val="22"/>
        </w:rPr>
      </w:pPr>
    </w:p>
    <w:p>
      <w:pPr>
        <w:snapToGrid w:val="0"/>
        <w:rPr>
          <w:rFonts w:ascii="Arial" w:hAnsi="Arial" w:cs="Arial"/>
          <w:sz w:val="22"/>
          <w:szCs w:val="22"/>
        </w:rPr>
      </w:pPr>
      <w:r>
        <w:rPr>
          <w:rFonts w:ascii="Arial" w:hAnsi="Arial" w:cs="Arial"/>
          <w:sz w:val="22"/>
          <w:szCs w:val="22"/>
        </w:rPr>
        <w:t>项目编号：54027-00</w:t>
      </w:r>
      <w:r>
        <w:rPr>
          <w:rFonts w:hint="eastAsia" w:ascii="Arial" w:hAnsi="Arial" w:cs="Arial"/>
          <w:sz w:val="22"/>
          <w:szCs w:val="22"/>
        </w:rPr>
        <w:t>2</w:t>
      </w:r>
    </w:p>
    <w:p>
      <w:pPr>
        <w:snapToGrid w:val="0"/>
        <w:rPr>
          <w:rFonts w:ascii="Arial" w:hAnsi="Arial" w:cs="Arial"/>
          <w:sz w:val="22"/>
          <w:szCs w:val="22"/>
        </w:rPr>
      </w:pPr>
      <w:r>
        <w:rPr>
          <w:rFonts w:ascii="Arial" w:hAnsi="Arial" w:cs="Arial"/>
          <w:sz w:val="22"/>
          <w:szCs w:val="22"/>
        </w:rPr>
        <w:t>2022年</w:t>
      </w:r>
      <w:r>
        <w:rPr>
          <w:rFonts w:hint="eastAsia" w:ascii="Arial" w:hAnsi="Arial" w:cs="Arial"/>
          <w:sz w:val="22"/>
          <w:szCs w:val="22"/>
        </w:rPr>
        <w:t>5</w:t>
      </w:r>
      <w:r>
        <w:rPr>
          <w:rFonts w:ascii="Arial" w:hAnsi="Arial" w:cs="Arial"/>
          <w:sz w:val="22"/>
          <w:szCs w:val="22"/>
        </w:rPr>
        <w:t>月</w:t>
      </w:r>
    </w:p>
    <w:p>
      <w:pPr>
        <w:snapToGrid w:val="0"/>
        <w:rPr>
          <w:rFonts w:ascii="Arial" w:hAnsi="Arial" w:cs="Arial"/>
          <w:sz w:val="22"/>
          <w:szCs w:val="22"/>
        </w:rPr>
      </w:pPr>
    </w:p>
    <w:p>
      <w:pPr>
        <w:snapToGrid w:val="0"/>
        <w:rPr>
          <w:rFonts w:ascii="Arial" w:hAnsi="Arial" w:cs="Arial"/>
          <w:sz w:val="22"/>
          <w:szCs w:val="22"/>
        </w:rPr>
      </w:pPr>
    </w:p>
    <w:p>
      <w:pPr>
        <w:snapToGrid w:val="0"/>
        <w:rPr>
          <w:rFonts w:ascii="Arial" w:hAnsi="Arial" w:cs="Arial"/>
          <w:sz w:val="22"/>
          <w:szCs w:val="22"/>
        </w:rPr>
      </w:pPr>
    </w:p>
    <w:p>
      <w:pPr>
        <w:snapToGrid w:val="0"/>
        <w:rPr>
          <w:rFonts w:ascii="Arial" w:hAnsi="Arial" w:cs="Arial"/>
          <w:sz w:val="22"/>
          <w:szCs w:val="22"/>
        </w:rPr>
      </w:pPr>
    </w:p>
    <w:p>
      <w:pPr>
        <w:snapToGrid w:val="0"/>
        <w:rPr>
          <w:rFonts w:ascii="Arial" w:hAnsi="Arial" w:cs="Arial"/>
          <w:sz w:val="22"/>
          <w:szCs w:val="22"/>
        </w:rPr>
      </w:pPr>
    </w:p>
    <w:p>
      <w:pPr>
        <w:jc w:val="both"/>
        <w:rPr>
          <w:rFonts w:ascii="Arial" w:hAnsi="Arial" w:cs="Arial"/>
          <w:sz w:val="40"/>
          <w:szCs w:val="40"/>
        </w:rPr>
      </w:pPr>
      <w:r>
        <w:rPr>
          <w:rFonts w:ascii="Arial" w:hAnsi="Arial" w:cs="Arial"/>
          <w:sz w:val="40"/>
          <w:szCs w:val="40"/>
        </w:rPr>
        <w:t>中华人民共和国</w:t>
      </w:r>
    </w:p>
    <w:p>
      <w:pPr>
        <w:jc w:val="both"/>
        <w:rPr>
          <w:rFonts w:ascii="Arial" w:hAnsi="Arial" w:cs="Arial"/>
          <w:sz w:val="40"/>
          <w:szCs w:val="40"/>
        </w:rPr>
      </w:pPr>
      <w:r>
        <w:rPr>
          <w:rFonts w:ascii="Arial" w:hAnsi="Arial" w:cs="Arial"/>
          <w:sz w:val="40"/>
          <w:szCs w:val="40"/>
        </w:rPr>
        <w:t>黄河流域绿色农田</w:t>
      </w:r>
      <w:r>
        <w:rPr>
          <w:rFonts w:hint="eastAsia" w:ascii="Arial" w:hAnsi="Arial" w:cs="Arial"/>
          <w:sz w:val="40"/>
          <w:szCs w:val="40"/>
        </w:rPr>
        <w:t>建设</w:t>
      </w:r>
      <w:r>
        <w:rPr>
          <w:rFonts w:ascii="Arial" w:hAnsi="Arial" w:cs="Arial"/>
          <w:sz w:val="40"/>
          <w:szCs w:val="40"/>
        </w:rPr>
        <w:t>和农业高质量发展项目</w:t>
      </w:r>
    </w:p>
    <w:p>
      <w:pPr>
        <w:rPr>
          <w:rFonts w:ascii="Arial" w:hAnsi="Arial" w:cs="Arial"/>
          <w:b/>
          <w:bCs/>
        </w:rPr>
      </w:pPr>
    </w:p>
    <w:p>
      <w:pPr>
        <w:rPr>
          <w:rFonts w:ascii="Arial" w:hAnsi="Arial" w:cs="Arial"/>
          <w:sz w:val="22"/>
          <w:szCs w:val="22"/>
          <w:lang w:val="en-AU"/>
        </w:rPr>
      </w:pPr>
    </w:p>
    <w:p>
      <w:pPr>
        <w:rPr>
          <w:rFonts w:ascii="Arial" w:hAnsi="Arial" w:cs="Arial"/>
          <w:sz w:val="22"/>
          <w:szCs w:val="22"/>
          <w:lang w:val="en-AU"/>
        </w:rPr>
      </w:pPr>
    </w:p>
    <w:p>
      <w:pPr>
        <w:rPr>
          <w:rFonts w:ascii="Arial" w:hAnsi="Arial" w:cs="Arial"/>
          <w:sz w:val="22"/>
          <w:szCs w:val="22"/>
          <w:lang w:val="en-AU"/>
        </w:rPr>
      </w:pPr>
    </w:p>
    <w:p>
      <w:pPr>
        <w:rPr>
          <w:rFonts w:ascii="Arial" w:hAnsi="Arial" w:cs="Arial"/>
          <w:sz w:val="22"/>
          <w:szCs w:val="22"/>
          <w:lang w:val="en-AU"/>
        </w:rPr>
      </w:pPr>
    </w:p>
    <w:p>
      <w:pPr>
        <w:rPr>
          <w:rFonts w:ascii="Arial" w:hAnsi="Arial" w:cs="Arial"/>
          <w:sz w:val="22"/>
          <w:szCs w:val="22"/>
          <w:lang w:val="en-AU"/>
        </w:rPr>
      </w:pPr>
    </w:p>
    <w:p>
      <w:pPr>
        <w:rPr>
          <w:rFonts w:ascii="Arial" w:hAnsi="Arial" w:cs="Arial"/>
          <w:sz w:val="22"/>
          <w:szCs w:val="22"/>
          <w:lang w:val="en-AU"/>
        </w:rPr>
      </w:pPr>
    </w:p>
    <w:p>
      <w:pPr>
        <w:rPr>
          <w:rFonts w:ascii="Arial" w:hAnsi="Arial" w:cs="Arial"/>
          <w:sz w:val="22"/>
          <w:szCs w:val="22"/>
          <w:lang w:val="en-AU"/>
        </w:rPr>
      </w:pPr>
    </w:p>
    <w:p>
      <w:pPr>
        <w:rPr>
          <w:rFonts w:ascii="Arial" w:hAnsi="Arial" w:cs="Arial"/>
          <w:sz w:val="22"/>
          <w:szCs w:val="22"/>
          <w:lang w:val="en-AU"/>
        </w:rPr>
      </w:pPr>
    </w:p>
    <w:p>
      <w:pPr>
        <w:rPr>
          <w:rFonts w:ascii="Arial" w:hAnsi="Arial" w:cs="Arial"/>
          <w:sz w:val="22"/>
          <w:szCs w:val="22"/>
          <w:lang w:val="en-AU"/>
        </w:rPr>
      </w:pPr>
    </w:p>
    <w:p>
      <w:pPr>
        <w:rPr>
          <w:rFonts w:ascii="Arial" w:hAnsi="Arial" w:cs="Arial"/>
          <w:sz w:val="22"/>
          <w:szCs w:val="22"/>
          <w:lang w:val="en-AU"/>
        </w:rPr>
      </w:pPr>
    </w:p>
    <w:p>
      <w:pPr>
        <w:snapToGrid w:val="0"/>
        <w:rPr>
          <w:rFonts w:ascii="Arial" w:hAnsi="Arial" w:cs="Arial"/>
          <w:sz w:val="22"/>
          <w:szCs w:val="22"/>
          <w:lang w:val="en-AU"/>
        </w:rPr>
      </w:pPr>
    </w:p>
    <w:p>
      <w:pPr>
        <w:snapToGrid w:val="0"/>
        <w:rPr>
          <w:rFonts w:ascii="Arial" w:hAnsi="Arial" w:cs="Arial"/>
          <w:sz w:val="22"/>
          <w:szCs w:val="22"/>
          <w:lang w:val="en-AU"/>
        </w:rPr>
      </w:pPr>
    </w:p>
    <w:p>
      <w:pPr>
        <w:snapToGrid w:val="0"/>
        <w:rPr>
          <w:rFonts w:ascii="Arial" w:hAnsi="Arial" w:cs="Arial"/>
          <w:sz w:val="22"/>
          <w:szCs w:val="22"/>
          <w:lang w:val="en-AU"/>
        </w:rPr>
      </w:pPr>
      <w:r>
        <w:rPr>
          <w:rFonts w:ascii="Arial" w:hAnsi="Arial" w:cs="Arial"/>
          <w:sz w:val="22"/>
          <w:szCs w:val="22"/>
        </w:rPr>
        <w:t>中华人民共和国农业农村部为亚洲开发银行准备的文件</w:t>
      </w:r>
    </w:p>
    <w:p>
      <w:pPr>
        <w:tabs>
          <w:tab w:val="left" w:pos="720"/>
        </w:tabs>
        <w:snapToGrid w:val="0"/>
        <w:jc w:val="center"/>
        <w:rPr>
          <w:rFonts w:ascii="Arial" w:hAnsi="Arial" w:cs="Arial"/>
          <w:b/>
          <w:sz w:val="28"/>
          <w:szCs w:val="28"/>
        </w:rPr>
        <w:sectPr>
          <w:headerReference r:id="rId6" w:type="first"/>
          <w:footerReference r:id="rId9" w:type="first"/>
          <w:headerReference r:id="rId4" w:type="default"/>
          <w:footerReference r:id="rId7" w:type="default"/>
          <w:headerReference r:id="rId5" w:type="even"/>
          <w:footerReference r:id="rId8" w:type="even"/>
          <w:pgSz w:w="12240" w:h="15840"/>
          <w:pgMar w:top="1440" w:right="1440" w:bottom="1440" w:left="1440" w:header="851" w:footer="992" w:gutter="0"/>
          <w:cols w:space="425" w:num="1"/>
          <w:docGrid w:type="lines" w:linePitch="326" w:charSpace="0"/>
        </w:sectPr>
      </w:pPr>
    </w:p>
    <w:p>
      <w:pPr>
        <w:snapToGrid w:val="0"/>
        <w:jc w:val="center"/>
        <w:rPr>
          <w:rFonts w:ascii="Arial" w:hAnsi="Arial" w:cs="Arial"/>
          <w:b/>
        </w:rPr>
      </w:pPr>
      <w:bookmarkStart w:id="2" w:name="_Toc98159703"/>
      <w:bookmarkStart w:id="3" w:name="_Toc98325897"/>
      <w:bookmarkStart w:id="4" w:name="_Toc98159635"/>
      <w:bookmarkStart w:id="5" w:name="_Toc98325780"/>
      <w:r>
        <w:rPr>
          <w:rFonts w:ascii="Arial" w:hAnsi="Arial" w:cs="Arial"/>
          <w:b/>
        </w:rPr>
        <w:t>缩略</w:t>
      </w:r>
      <w:r>
        <w:rPr>
          <w:rFonts w:hint="eastAsia" w:ascii="Arial" w:hAnsi="Arial" w:cs="Arial"/>
          <w:b/>
        </w:rPr>
        <w:t>词</w:t>
      </w:r>
    </w:p>
    <w:p>
      <w:pPr>
        <w:snapToGrid w:val="0"/>
        <w:rPr>
          <w:rFonts w:ascii="Arial" w:hAnsi="Arial" w:cs="Arial"/>
          <w:sz w:val="22"/>
          <w:szCs w:val="22"/>
        </w:rPr>
      </w:pPr>
    </w:p>
    <w:tbl>
      <w:tblPr>
        <w:tblStyle w:val="19"/>
        <w:tblW w:w="7455" w:type="dxa"/>
        <w:jc w:val="center"/>
        <w:tblLayout w:type="autofit"/>
        <w:tblCellMar>
          <w:top w:w="0" w:type="dxa"/>
          <w:left w:w="108" w:type="dxa"/>
          <w:bottom w:w="0" w:type="dxa"/>
          <w:right w:w="108" w:type="dxa"/>
        </w:tblCellMar>
      </w:tblPr>
      <w:tblGrid>
        <w:gridCol w:w="1439"/>
        <w:gridCol w:w="437"/>
        <w:gridCol w:w="5579"/>
      </w:tblGrid>
      <w:tr>
        <w:tblPrEx>
          <w:tblCellMar>
            <w:top w:w="0" w:type="dxa"/>
            <w:left w:w="108" w:type="dxa"/>
            <w:bottom w:w="0" w:type="dxa"/>
            <w:right w:w="108" w:type="dxa"/>
          </w:tblCellMar>
        </w:tblPrEx>
        <w:trPr>
          <w:jc w:val="center"/>
        </w:trPr>
        <w:tc>
          <w:tcPr>
            <w:tcW w:w="1439" w:type="dxa"/>
          </w:tcPr>
          <w:p>
            <w:pPr>
              <w:snapToGrid w:val="0"/>
              <w:rPr>
                <w:rFonts w:ascii="Arial" w:hAnsi="Arial" w:cs="Arial"/>
                <w:sz w:val="22"/>
                <w:szCs w:val="22"/>
              </w:rPr>
            </w:pPr>
            <w:r>
              <w:rPr>
                <w:rFonts w:ascii="Arial" w:hAnsi="Arial" w:cs="Arial"/>
                <w:sz w:val="22"/>
                <w:szCs w:val="22"/>
              </w:rPr>
              <w:t>ADB</w:t>
            </w:r>
          </w:p>
        </w:tc>
        <w:tc>
          <w:tcPr>
            <w:tcW w:w="437" w:type="dxa"/>
          </w:tcPr>
          <w:p>
            <w:pPr>
              <w:snapToGrid w:val="0"/>
              <w:rPr>
                <w:rFonts w:ascii="Arial" w:hAnsi="Arial" w:cs="Arial"/>
                <w:sz w:val="22"/>
                <w:szCs w:val="22"/>
              </w:rPr>
            </w:pPr>
            <w:r>
              <w:rPr>
                <w:rFonts w:ascii="Arial" w:hAnsi="Arial" w:cs="Arial"/>
                <w:sz w:val="22"/>
                <w:szCs w:val="22"/>
              </w:rPr>
              <w:t>-</w:t>
            </w:r>
          </w:p>
        </w:tc>
        <w:tc>
          <w:tcPr>
            <w:tcW w:w="5579" w:type="dxa"/>
          </w:tcPr>
          <w:p>
            <w:pPr>
              <w:snapToGrid w:val="0"/>
              <w:rPr>
                <w:rFonts w:ascii="Arial" w:hAnsi="Arial" w:cs="Arial"/>
                <w:sz w:val="22"/>
                <w:szCs w:val="22"/>
              </w:rPr>
            </w:pPr>
            <w:r>
              <w:rPr>
                <w:rFonts w:ascii="Arial" w:hAnsi="Arial" w:cs="Arial"/>
                <w:sz w:val="22"/>
                <w:szCs w:val="22"/>
              </w:rPr>
              <w:t>亚洲开发银行</w:t>
            </w:r>
          </w:p>
        </w:tc>
      </w:tr>
      <w:tr>
        <w:trPr>
          <w:jc w:val="center"/>
        </w:trPr>
        <w:tc>
          <w:tcPr>
            <w:tcW w:w="1439" w:type="dxa"/>
          </w:tcPr>
          <w:p>
            <w:pPr>
              <w:snapToGrid w:val="0"/>
              <w:rPr>
                <w:rFonts w:ascii="Arial" w:hAnsi="Arial" w:cs="Arial"/>
                <w:sz w:val="22"/>
                <w:szCs w:val="22"/>
              </w:rPr>
            </w:pPr>
            <w:r>
              <w:rPr>
                <w:rFonts w:ascii="Arial" w:hAnsi="Arial" w:cs="Arial"/>
                <w:sz w:val="22"/>
                <w:szCs w:val="22"/>
                <w:lang w:bidi="en-US"/>
              </w:rPr>
              <w:t>BARA</w:t>
            </w:r>
          </w:p>
        </w:tc>
        <w:tc>
          <w:tcPr>
            <w:tcW w:w="437" w:type="dxa"/>
          </w:tcPr>
          <w:p>
            <w:pPr>
              <w:snapToGrid w:val="0"/>
              <w:rPr>
                <w:rFonts w:ascii="Arial" w:hAnsi="Arial" w:cs="Arial"/>
                <w:sz w:val="22"/>
                <w:szCs w:val="22"/>
                <w:lang w:eastAsia="en-US" w:bidi="en-US"/>
              </w:rPr>
            </w:pPr>
            <w:r>
              <w:rPr>
                <w:rFonts w:ascii="Arial" w:hAnsi="Arial" w:cs="Arial"/>
                <w:sz w:val="22"/>
                <w:szCs w:val="22"/>
              </w:rPr>
              <w:t>-</w:t>
            </w:r>
          </w:p>
        </w:tc>
        <w:tc>
          <w:tcPr>
            <w:tcW w:w="5579" w:type="dxa"/>
          </w:tcPr>
          <w:p>
            <w:pPr>
              <w:snapToGrid w:val="0"/>
              <w:rPr>
                <w:rFonts w:ascii="Arial" w:hAnsi="Arial" w:cs="Arial"/>
                <w:sz w:val="22"/>
                <w:szCs w:val="22"/>
              </w:rPr>
            </w:pPr>
            <w:r>
              <w:rPr>
                <w:rFonts w:ascii="Arial" w:hAnsi="Arial" w:cs="Arial"/>
                <w:sz w:val="22"/>
                <w:szCs w:val="22"/>
                <w:lang w:bidi="en-US"/>
              </w:rPr>
              <w:t>市和/或县农业农村局</w:t>
            </w:r>
          </w:p>
        </w:tc>
      </w:tr>
      <w:tr>
        <w:tblPrEx>
          <w:tblCellMar>
            <w:top w:w="0" w:type="dxa"/>
            <w:left w:w="108" w:type="dxa"/>
            <w:bottom w:w="0" w:type="dxa"/>
            <w:right w:w="108" w:type="dxa"/>
          </w:tblCellMar>
        </w:tblPrEx>
        <w:trPr>
          <w:jc w:val="center"/>
        </w:trPr>
        <w:tc>
          <w:tcPr>
            <w:tcW w:w="1439" w:type="dxa"/>
          </w:tcPr>
          <w:p>
            <w:pPr>
              <w:snapToGrid w:val="0"/>
              <w:rPr>
                <w:rFonts w:ascii="Arial" w:hAnsi="Arial" w:cs="Arial"/>
                <w:sz w:val="22"/>
                <w:szCs w:val="22"/>
                <w:lang w:bidi="en-US"/>
              </w:rPr>
            </w:pPr>
            <w:r>
              <w:rPr>
                <w:rFonts w:hint="eastAsia" w:ascii="Arial" w:hAnsi="Arial" w:cs="Arial"/>
                <w:sz w:val="22"/>
                <w:szCs w:val="22"/>
                <w:lang w:bidi="en-US"/>
              </w:rPr>
              <w:t>CNY</w:t>
            </w:r>
          </w:p>
        </w:tc>
        <w:tc>
          <w:tcPr>
            <w:tcW w:w="437" w:type="dxa"/>
          </w:tcPr>
          <w:p>
            <w:pPr>
              <w:snapToGrid w:val="0"/>
              <w:rPr>
                <w:rFonts w:ascii="Arial" w:hAnsi="Arial" w:cs="Arial"/>
                <w:sz w:val="22"/>
                <w:szCs w:val="22"/>
              </w:rPr>
            </w:pPr>
          </w:p>
        </w:tc>
        <w:tc>
          <w:tcPr>
            <w:tcW w:w="5579" w:type="dxa"/>
          </w:tcPr>
          <w:p>
            <w:pPr>
              <w:snapToGrid w:val="0"/>
              <w:rPr>
                <w:rFonts w:ascii="Arial" w:hAnsi="Arial" w:cs="Arial"/>
                <w:sz w:val="22"/>
                <w:szCs w:val="22"/>
                <w:lang w:bidi="en-US"/>
              </w:rPr>
            </w:pPr>
            <w:r>
              <w:rPr>
                <w:rFonts w:hint="eastAsia" w:ascii="Arial" w:hAnsi="Arial" w:cs="Arial"/>
                <w:sz w:val="22"/>
                <w:szCs w:val="22"/>
                <w:lang w:bidi="en-US"/>
              </w:rPr>
              <w:t>元的简写，人民币</w:t>
            </w:r>
          </w:p>
        </w:tc>
      </w:tr>
      <w:tr>
        <w:tblPrEx>
          <w:tblCellMar>
            <w:top w:w="0" w:type="dxa"/>
            <w:left w:w="108" w:type="dxa"/>
            <w:bottom w:w="0" w:type="dxa"/>
            <w:right w:w="108" w:type="dxa"/>
          </w:tblCellMar>
        </w:tblPrEx>
        <w:trPr>
          <w:jc w:val="center"/>
        </w:trPr>
        <w:tc>
          <w:tcPr>
            <w:tcW w:w="1439" w:type="dxa"/>
          </w:tcPr>
          <w:p>
            <w:pPr>
              <w:rPr>
                <w:rFonts w:ascii="Arial" w:hAnsi="Arial" w:cs="Arial"/>
                <w:sz w:val="22"/>
                <w:szCs w:val="22"/>
                <w:lang w:eastAsia="en-US" w:bidi="en-US"/>
              </w:rPr>
            </w:pPr>
            <w:r>
              <w:rPr>
                <w:rFonts w:ascii="Arial" w:hAnsi="Arial" w:cs="Arial"/>
                <w:sz w:val="22"/>
                <w:szCs w:val="22"/>
                <w:lang w:eastAsia="en-US" w:bidi="en-US"/>
              </w:rPr>
              <w:t>CPMO</w:t>
            </w:r>
          </w:p>
        </w:tc>
        <w:tc>
          <w:tcPr>
            <w:tcW w:w="437" w:type="dxa"/>
          </w:tcPr>
          <w:p>
            <w:pPr>
              <w:rPr>
                <w:rFonts w:ascii="Arial" w:hAnsi="Arial" w:cs="Arial"/>
                <w:sz w:val="22"/>
                <w:szCs w:val="22"/>
              </w:rPr>
            </w:pPr>
            <w:r>
              <w:rPr>
                <w:rFonts w:ascii="Arial" w:hAnsi="Arial" w:cs="Arial"/>
                <w:sz w:val="22"/>
                <w:szCs w:val="22"/>
              </w:rPr>
              <w:t>-</w:t>
            </w:r>
          </w:p>
        </w:tc>
        <w:tc>
          <w:tcPr>
            <w:tcW w:w="5579" w:type="dxa"/>
          </w:tcPr>
          <w:p>
            <w:pPr>
              <w:rPr>
                <w:rFonts w:ascii="Arial" w:hAnsi="Arial" w:cs="Arial"/>
                <w:sz w:val="22"/>
                <w:szCs w:val="22"/>
                <w:lang w:eastAsia="en-US" w:bidi="en-US"/>
              </w:rPr>
            </w:pPr>
            <w:r>
              <w:rPr>
                <w:rFonts w:ascii="Arial" w:hAnsi="Arial" w:cs="Arial"/>
                <w:sz w:val="22"/>
                <w:szCs w:val="22"/>
                <w:lang w:eastAsia="en-US" w:bidi="en-US"/>
              </w:rPr>
              <w:t>县项目办</w:t>
            </w:r>
          </w:p>
        </w:tc>
      </w:tr>
      <w:tr>
        <w:tblPrEx>
          <w:tblCellMar>
            <w:top w:w="0" w:type="dxa"/>
            <w:left w:w="108" w:type="dxa"/>
            <w:bottom w:w="0" w:type="dxa"/>
            <w:right w:w="108" w:type="dxa"/>
          </w:tblCellMar>
        </w:tblPrEx>
        <w:trPr>
          <w:jc w:val="center"/>
        </w:trPr>
        <w:tc>
          <w:tcPr>
            <w:tcW w:w="1439" w:type="dxa"/>
          </w:tcPr>
          <w:p>
            <w:pPr>
              <w:snapToGrid w:val="0"/>
              <w:rPr>
                <w:rFonts w:ascii="Arial" w:hAnsi="Arial" w:cs="Arial"/>
                <w:sz w:val="22"/>
                <w:szCs w:val="22"/>
              </w:rPr>
            </w:pPr>
            <w:r>
              <w:rPr>
                <w:rFonts w:ascii="Arial" w:hAnsi="Arial" w:cs="Arial"/>
                <w:sz w:val="22"/>
                <w:szCs w:val="22"/>
              </w:rPr>
              <w:t>DI</w:t>
            </w:r>
          </w:p>
        </w:tc>
        <w:tc>
          <w:tcPr>
            <w:tcW w:w="437" w:type="dxa"/>
          </w:tcPr>
          <w:p>
            <w:pPr>
              <w:snapToGrid w:val="0"/>
              <w:rPr>
                <w:rFonts w:ascii="Arial" w:hAnsi="Arial" w:cs="Arial"/>
                <w:sz w:val="22"/>
                <w:szCs w:val="22"/>
              </w:rPr>
            </w:pPr>
            <w:r>
              <w:rPr>
                <w:rFonts w:ascii="Arial" w:hAnsi="Arial" w:cs="Arial"/>
                <w:sz w:val="22"/>
                <w:szCs w:val="22"/>
              </w:rPr>
              <w:t>-</w:t>
            </w:r>
          </w:p>
        </w:tc>
        <w:tc>
          <w:tcPr>
            <w:tcW w:w="5579" w:type="dxa"/>
          </w:tcPr>
          <w:p>
            <w:pPr>
              <w:snapToGrid w:val="0"/>
              <w:rPr>
                <w:rFonts w:ascii="Arial" w:hAnsi="Arial" w:cs="Arial"/>
                <w:sz w:val="22"/>
                <w:szCs w:val="22"/>
              </w:rPr>
            </w:pPr>
            <w:r>
              <w:rPr>
                <w:rFonts w:ascii="Arial" w:hAnsi="Arial" w:cs="Arial"/>
                <w:sz w:val="22"/>
                <w:szCs w:val="22"/>
              </w:rPr>
              <w:t>设计单位</w:t>
            </w:r>
          </w:p>
        </w:tc>
      </w:tr>
      <w:tr>
        <w:trPr>
          <w:jc w:val="center"/>
        </w:trPr>
        <w:tc>
          <w:tcPr>
            <w:tcW w:w="1439" w:type="dxa"/>
          </w:tcPr>
          <w:p>
            <w:pPr>
              <w:snapToGrid w:val="0"/>
              <w:rPr>
                <w:rFonts w:ascii="Arial" w:hAnsi="Arial" w:cs="Arial"/>
                <w:sz w:val="22"/>
                <w:szCs w:val="22"/>
              </w:rPr>
            </w:pPr>
            <w:r>
              <w:rPr>
                <w:rFonts w:ascii="Arial" w:hAnsi="Arial" w:cs="Arial"/>
                <w:sz w:val="22"/>
                <w:szCs w:val="22"/>
              </w:rPr>
              <w:t>DDR</w:t>
            </w:r>
          </w:p>
        </w:tc>
        <w:tc>
          <w:tcPr>
            <w:tcW w:w="437" w:type="dxa"/>
          </w:tcPr>
          <w:p>
            <w:pPr>
              <w:snapToGrid w:val="0"/>
              <w:rPr>
                <w:rFonts w:ascii="Arial" w:hAnsi="Arial" w:cs="Arial"/>
                <w:sz w:val="22"/>
                <w:szCs w:val="22"/>
              </w:rPr>
            </w:pPr>
            <w:r>
              <w:rPr>
                <w:rFonts w:ascii="Arial" w:hAnsi="Arial" w:cs="Arial"/>
                <w:sz w:val="22"/>
                <w:szCs w:val="22"/>
              </w:rPr>
              <w:t>-</w:t>
            </w:r>
          </w:p>
        </w:tc>
        <w:tc>
          <w:tcPr>
            <w:tcW w:w="5579" w:type="dxa"/>
          </w:tcPr>
          <w:p>
            <w:pPr>
              <w:snapToGrid w:val="0"/>
              <w:rPr>
                <w:rFonts w:ascii="Arial" w:hAnsi="Arial" w:cs="Arial"/>
                <w:sz w:val="22"/>
                <w:szCs w:val="22"/>
              </w:rPr>
            </w:pPr>
            <w:r>
              <w:rPr>
                <w:rFonts w:ascii="Arial" w:hAnsi="Arial" w:cs="Arial"/>
                <w:sz w:val="22"/>
                <w:szCs w:val="22"/>
              </w:rPr>
              <w:t xml:space="preserve">尽职调查报告 </w:t>
            </w:r>
          </w:p>
        </w:tc>
      </w:tr>
      <w:tr>
        <w:tblPrEx>
          <w:tblCellMar>
            <w:top w:w="0" w:type="dxa"/>
            <w:left w:w="108" w:type="dxa"/>
            <w:bottom w:w="0" w:type="dxa"/>
            <w:right w:w="108" w:type="dxa"/>
          </w:tblCellMar>
        </w:tblPrEx>
        <w:trPr>
          <w:jc w:val="center"/>
        </w:trPr>
        <w:tc>
          <w:tcPr>
            <w:tcW w:w="1439" w:type="dxa"/>
          </w:tcPr>
          <w:p>
            <w:pPr>
              <w:snapToGrid w:val="0"/>
              <w:rPr>
                <w:rFonts w:ascii="Arial" w:hAnsi="Arial" w:cs="Arial"/>
                <w:sz w:val="22"/>
                <w:szCs w:val="22"/>
              </w:rPr>
            </w:pPr>
            <w:r>
              <w:rPr>
                <w:rFonts w:ascii="Arial" w:hAnsi="Arial" w:cs="Arial"/>
                <w:sz w:val="22"/>
                <w:szCs w:val="22"/>
              </w:rPr>
              <w:t>EA</w:t>
            </w:r>
          </w:p>
        </w:tc>
        <w:tc>
          <w:tcPr>
            <w:tcW w:w="437" w:type="dxa"/>
          </w:tcPr>
          <w:p>
            <w:pPr>
              <w:snapToGrid w:val="0"/>
              <w:rPr>
                <w:rFonts w:ascii="Arial" w:hAnsi="Arial" w:cs="Arial"/>
                <w:sz w:val="22"/>
                <w:szCs w:val="22"/>
              </w:rPr>
            </w:pPr>
            <w:r>
              <w:rPr>
                <w:rFonts w:ascii="Arial" w:hAnsi="Arial" w:cs="Arial"/>
                <w:sz w:val="22"/>
                <w:szCs w:val="22"/>
              </w:rPr>
              <w:t>-</w:t>
            </w:r>
          </w:p>
        </w:tc>
        <w:tc>
          <w:tcPr>
            <w:tcW w:w="5579" w:type="dxa"/>
          </w:tcPr>
          <w:p>
            <w:pPr>
              <w:snapToGrid w:val="0"/>
              <w:rPr>
                <w:rFonts w:ascii="Arial" w:hAnsi="Arial" w:cs="Arial"/>
                <w:sz w:val="22"/>
                <w:szCs w:val="22"/>
              </w:rPr>
            </w:pPr>
            <w:r>
              <w:rPr>
                <w:rFonts w:ascii="Arial" w:hAnsi="Arial" w:cs="Arial"/>
                <w:sz w:val="22"/>
                <w:szCs w:val="22"/>
              </w:rPr>
              <w:t>执行机构</w:t>
            </w:r>
          </w:p>
        </w:tc>
      </w:tr>
      <w:tr>
        <w:tblPrEx>
          <w:tblCellMar>
            <w:top w:w="0" w:type="dxa"/>
            <w:left w:w="108" w:type="dxa"/>
            <w:bottom w:w="0" w:type="dxa"/>
            <w:right w:w="108" w:type="dxa"/>
          </w:tblCellMar>
        </w:tblPrEx>
        <w:trPr>
          <w:jc w:val="center"/>
        </w:trPr>
        <w:tc>
          <w:tcPr>
            <w:tcW w:w="1439" w:type="dxa"/>
          </w:tcPr>
          <w:p>
            <w:pPr>
              <w:snapToGrid w:val="0"/>
              <w:rPr>
                <w:rFonts w:ascii="Arial" w:hAnsi="Arial" w:cs="Arial"/>
                <w:sz w:val="22"/>
                <w:szCs w:val="22"/>
              </w:rPr>
            </w:pPr>
            <w:r>
              <w:rPr>
                <w:rFonts w:ascii="Arial" w:hAnsi="Arial" w:cs="Arial"/>
                <w:sz w:val="22"/>
                <w:szCs w:val="22"/>
              </w:rPr>
              <w:t>FSR</w:t>
            </w:r>
          </w:p>
        </w:tc>
        <w:tc>
          <w:tcPr>
            <w:tcW w:w="437" w:type="dxa"/>
          </w:tcPr>
          <w:p>
            <w:pPr>
              <w:snapToGrid w:val="0"/>
              <w:rPr>
                <w:rFonts w:ascii="Arial" w:hAnsi="Arial" w:cs="Arial"/>
                <w:sz w:val="22"/>
                <w:szCs w:val="22"/>
              </w:rPr>
            </w:pPr>
            <w:r>
              <w:rPr>
                <w:rFonts w:ascii="Arial" w:hAnsi="Arial" w:cs="Arial"/>
                <w:sz w:val="22"/>
                <w:szCs w:val="22"/>
              </w:rPr>
              <w:t>-</w:t>
            </w:r>
          </w:p>
        </w:tc>
        <w:tc>
          <w:tcPr>
            <w:tcW w:w="5579" w:type="dxa"/>
          </w:tcPr>
          <w:p>
            <w:pPr>
              <w:snapToGrid w:val="0"/>
              <w:rPr>
                <w:rFonts w:ascii="Arial" w:hAnsi="Arial" w:cs="Arial"/>
                <w:sz w:val="22"/>
                <w:szCs w:val="22"/>
              </w:rPr>
            </w:pPr>
            <w:r>
              <w:rPr>
                <w:rFonts w:ascii="Arial" w:hAnsi="Arial" w:cs="Arial"/>
                <w:sz w:val="22"/>
                <w:szCs w:val="22"/>
              </w:rPr>
              <w:t>可行性研究报告</w:t>
            </w:r>
          </w:p>
        </w:tc>
      </w:tr>
      <w:tr>
        <w:tblPrEx>
          <w:tblCellMar>
            <w:top w:w="0" w:type="dxa"/>
            <w:left w:w="108" w:type="dxa"/>
            <w:bottom w:w="0" w:type="dxa"/>
            <w:right w:w="108" w:type="dxa"/>
          </w:tblCellMar>
        </w:tblPrEx>
        <w:trPr>
          <w:jc w:val="center"/>
        </w:trPr>
        <w:tc>
          <w:tcPr>
            <w:tcW w:w="1439" w:type="dxa"/>
          </w:tcPr>
          <w:p>
            <w:pPr>
              <w:snapToGrid w:val="0"/>
              <w:rPr>
                <w:rFonts w:ascii="Arial" w:hAnsi="Arial" w:cs="Arial"/>
                <w:sz w:val="22"/>
                <w:szCs w:val="22"/>
              </w:rPr>
            </w:pPr>
            <w:r>
              <w:rPr>
                <w:rFonts w:ascii="Arial" w:hAnsi="Arial" w:cs="Arial"/>
                <w:sz w:val="22"/>
                <w:szCs w:val="22"/>
              </w:rPr>
              <w:t>LURPI</w:t>
            </w:r>
          </w:p>
        </w:tc>
        <w:tc>
          <w:tcPr>
            <w:tcW w:w="437" w:type="dxa"/>
          </w:tcPr>
          <w:p>
            <w:pPr>
              <w:snapToGrid w:val="0"/>
              <w:rPr>
                <w:rFonts w:ascii="Arial" w:hAnsi="Arial" w:cs="Arial"/>
                <w:sz w:val="22"/>
                <w:szCs w:val="22"/>
              </w:rPr>
            </w:pPr>
            <w:r>
              <w:rPr>
                <w:rFonts w:ascii="Arial" w:hAnsi="Arial" w:cs="Arial"/>
                <w:sz w:val="22"/>
                <w:szCs w:val="22"/>
              </w:rPr>
              <w:t>-</w:t>
            </w:r>
          </w:p>
        </w:tc>
        <w:tc>
          <w:tcPr>
            <w:tcW w:w="5579" w:type="dxa"/>
          </w:tcPr>
          <w:p>
            <w:pPr>
              <w:snapToGrid w:val="0"/>
              <w:rPr>
                <w:rFonts w:ascii="Arial" w:hAnsi="Arial" w:cs="Arial"/>
                <w:sz w:val="22"/>
                <w:szCs w:val="22"/>
              </w:rPr>
            </w:pPr>
            <w:r>
              <w:rPr>
                <w:rFonts w:ascii="Arial" w:hAnsi="Arial" w:cs="Arial"/>
                <w:sz w:val="22"/>
                <w:szCs w:val="22"/>
              </w:rPr>
              <w:t>农村公共基础设施用地</w:t>
            </w:r>
          </w:p>
        </w:tc>
      </w:tr>
      <w:tr>
        <w:tblPrEx>
          <w:tblCellMar>
            <w:top w:w="0" w:type="dxa"/>
            <w:left w:w="108" w:type="dxa"/>
            <w:bottom w:w="0" w:type="dxa"/>
            <w:right w:w="108" w:type="dxa"/>
          </w:tblCellMar>
        </w:tblPrEx>
        <w:trPr>
          <w:jc w:val="center"/>
        </w:trPr>
        <w:tc>
          <w:tcPr>
            <w:tcW w:w="1439" w:type="dxa"/>
          </w:tcPr>
          <w:p>
            <w:pPr>
              <w:snapToGrid w:val="0"/>
              <w:rPr>
                <w:rFonts w:ascii="Arial" w:hAnsi="Arial" w:cs="Arial"/>
                <w:sz w:val="22"/>
                <w:szCs w:val="22"/>
              </w:rPr>
            </w:pPr>
            <w:r>
              <w:rPr>
                <w:rFonts w:ascii="Arial" w:hAnsi="Arial" w:cs="Arial"/>
                <w:sz w:val="22"/>
                <w:szCs w:val="22"/>
              </w:rPr>
              <w:t>GRM</w:t>
            </w:r>
          </w:p>
        </w:tc>
        <w:tc>
          <w:tcPr>
            <w:tcW w:w="437" w:type="dxa"/>
          </w:tcPr>
          <w:p>
            <w:pPr>
              <w:snapToGrid w:val="0"/>
              <w:rPr>
                <w:rFonts w:ascii="Arial" w:hAnsi="Arial" w:cs="Arial"/>
                <w:bCs/>
                <w:sz w:val="22"/>
                <w:szCs w:val="22"/>
              </w:rPr>
            </w:pPr>
            <w:r>
              <w:rPr>
                <w:rFonts w:ascii="Arial" w:hAnsi="Arial" w:cs="Arial"/>
                <w:sz w:val="22"/>
                <w:szCs w:val="22"/>
              </w:rPr>
              <w:t>-</w:t>
            </w:r>
          </w:p>
        </w:tc>
        <w:tc>
          <w:tcPr>
            <w:tcW w:w="5579" w:type="dxa"/>
          </w:tcPr>
          <w:p>
            <w:pPr>
              <w:snapToGrid w:val="0"/>
              <w:rPr>
                <w:rFonts w:ascii="Arial" w:hAnsi="Arial" w:cs="Arial"/>
                <w:sz w:val="22"/>
                <w:szCs w:val="22"/>
              </w:rPr>
            </w:pPr>
            <w:r>
              <w:rPr>
                <w:rFonts w:ascii="Arial" w:hAnsi="Arial" w:cs="Arial"/>
                <w:bCs/>
                <w:sz w:val="22"/>
                <w:szCs w:val="22"/>
              </w:rPr>
              <w:t>申诉机制</w:t>
            </w:r>
          </w:p>
        </w:tc>
      </w:tr>
      <w:tr>
        <w:tblPrEx>
          <w:tblCellMar>
            <w:top w:w="0" w:type="dxa"/>
            <w:left w:w="108" w:type="dxa"/>
            <w:bottom w:w="0" w:type="dxa"/>
            <w:right w:w="108" w:type="dxa"/>
          </w:tblCellMar>
        </w:tblPrEx>
        <w:trPr>
          <w:jc w:val="center"/>
        </w:trPr>
        <w:tc>
          <w:tcPr>
            <w:tcW w:w="1439" w:type="dxa"/>
          </w:tcPr>
          <w:p>
            <w:pPr>
              <w:snapToGrid w:val="0"/>
              <w:rPr>
                <w:rFonts w:ascii="Arial" w:hAnsi="Arial" w:cs="Arial"/>
                <w:sz w:val="22"/>
                <w:szCs w:val="22"/>
              </w:rPr>
            </w:pPr>
            <w:r>
              <w:rPr>
                <w:rFonts w:ascii="Arial" w:hAnsi="Arial" w:cs="Arial"/>
                <w:sz w:val="22"/>
                <w:szCs w:val="22"/>
              </w:rPr>
              <w:t>HH</w:t>
            </w:r>
          </w:p>
        </w:tc>
        <w:tc>
          <w:tcPr>
            <w:tcW w:w="437" w:type="dxa"/>
          </w:tcPr>
          <w:p>
            <w:pPr>
              <w:snapToGrid w:val="0"/>
              <w:rPr>
                <w:rFonts w:ascii="Arial" w:hAnsi="Arial" w:cs="Arial"/>
                <w:sz w:val="22"/>
                <w:szCs w:val="22"/>
              </w:rPr>
            </w:pPr>
            <w:r>
              <w:rPr>
                <w:rFonts w:ascii="Arial" w:hAnsi="Arial" w:cs="Arial"/>
                <w:sz w:val="22"/>
                <w:szCs w:val="22"/>
              </w:rPr>
              <w:t>-</w:t>
            </w:r>
          </w:p>
        </w:tc>
        <w:tc>
          <w:tcPr>
            <w:tcW w:w="5579" w:type="dxa"/>
          </w:tcPr>
          <w:p>
            <w:pPr>
              <w:snapToGrid w:val="0"/>
              <w:rPr>
                <w:rFonts w:ascii="Arial" w:hAnsi="Arial" w:cs="Arial"/>
                <w:sz w:val="22"/>
                <w:szCs w:val="22"/>
              </w:rPr>
            </w:pPr>
            <w:r>
              <w:rPr>
                <w:rFonts w:ascii="Arial" w:hAnsi="Arial" w:cs="Arial"/>
                <w:sz w:val="22"/>
                <w:szCs w:val="22"/>
              </w:rPr>
              <w:t>入户</w:t>
            </w:r>
          </w:p>
        </w:tc>
      </w:tr>
      <w:tr>
        <w:tblPrEx>
          <w:tblCellMar>
            <w:top w:w="0" w:type="dxa"/>
            <w:left w:w="108" w:type="dxa"/>
            <w:bottom w:w="0" w:type="dxa"/>
            <w:right w:w="108" w:type="dxa"/>
          </w:tblCellMar>
        </w:tblPrEx>
        <w:trPr>
          <w:jc w:val="center"/>
        </w:trPr>
        <w:tc>
          <w:tcPr>
            <w:tcW w:w="1439" w:type="dxa"/>
          </w:tcPr>
          <w:p>
            <w:pPr>
              <w:snapToGrid w:val="0"/>
              <w:rPr>
                <w:rFonts w:ascii="Arial" w:hAnsi="Arial" w:cs="Arial"/>
                <w:sz w:val="22"/>
                <w:szCs w:val="22"/>
              </w:rPr>
            </w:pPr>
            <w:r>
              <w:rPr>
                <w:rFonts w:hint="eastAsia" w:ascii="Arial" w:hAnsi="Arial" w:cs="Arial"/>
                <w:sz w:val="22"/>
                <w:szCs w:val="22"/>
              </w:rPr>
              <w:t>LAB</w:t>
            </w:r>
          </w:p>
        </w:tc>
        <w:tc>
          <w:tcPr>
            <w:tcW w:w="437" w:type="dxa"/>
          </w:tcPr>
          <w:p>
            <w:pPr>
              <w:snapToGrid w:val="0"/>
              <w:rPr>
                <w:rFonts w:ascii="Arial" w:hAnsi="Arial" w:cs="Arial"/>
                <w:sz w:val="22"/>
                <w:szCs w:val="22"/>
              </w:rPr>
            </w:pPr>
            <w:r>
              <w:rPr>
                <w:rFonts w:hint="eastAsia" w:ascii="Arial" w:hAnsi="Arial" w:cs="Arial"/>
                <w:sz w:val="22"/>
                <w:szCs w:val="22"/>
              </w:rPr>
              <w:t>-</w:t>
            </w:r>
          </w:p>
        </w:tc>
        <w:tc>
          <w:tcPr>
            <w:tcW w:w="5579" w:type="dxa"/>
          </w:tcPr>
          <w:p>
            <w:pPr>
              <w:snapToGrid w:val="0"/>
              <w:rPr>
                <w:rFonts w:ascii="Arial" w:hAnsi="Arial" w:cs="Arial"/>
                <w:sz w:val="22"/>
                <w:szCs w:val="22"/>
              </w:rPr>
            </w:pPr>
            <w:r>
              <w:rPr>
                <w:rFonts w:hint="eastAsia" w:ascii="Arial" w:hAnsi="Arial" w:cs="Arial"/>
                <w:sz w:val="22"/>
                <w:szCs w:val="22"/>
              </w:rPr>
              <w:t>土地管理部门</w:t>
            </w:r>
          </w:p>
        </w:tc>
      </w:tr>
      <w:tr>
        <w:trPr>
          <w:jc w:val="center"/>
        </w:trPr>
        <w:tc>
          <w:tcPr>
            <w:tcW w:w="1439" w:type="dxa"/>
          </w:tcPr>
          <w:p>
            <w:pPr>
              <w:snapToGrid w:val="0"/>
              <w:rPr>
                <w:rFonts w:ascii="Arial" w:hAnsi="Arial" w:cs="Arial"/>
                <w:sz w:val="22"/>
                <w:szCs w:val="22"/>
              </w:rPr>
            </w:pPr>
            <w:r>
              <w:rPr>
                <w:rFonts w:ascii="Arial" w:hAnsi="Arial" w:cs="Arial"/>
                <w:sz w:val="22"/>
                <w:szCs w:val="22"/>
              </w:rPr>
              <w:t>LA</w:t>
            </w:r>
            <w:r>
              <w:rPr>
                <w:rFonts w:hint="eastAsia" w:ascii="Arial" w:hAnsi="Arial" w:cs="Arial"/>
                <w:sz w:val="22"/>
                <w:szCs w:val="22"/>
              </w:rPr>
              <w:t>&amp;</w:t>
            </w:r>
            <w:r>
              <w:rPr>
                <w:rFonts w:ascii="Arial" w:hAnsi="Arial" w:cs="Arial"/>
                <w:sz w:val="22"/>
                <w:szCs w:val="22"/>
              </w:rPr>
              <w:t>R</w:t>
            </w:r>
          </w:p>
        </w:tc>
        <w:tc>
          <w:tcPr>
            <w:tcW w:w="437" w:type="dxa"/>
          </w:tcPr>
          <w:p>
            <w:pPr>
              <w:snapToGrid w:val="0"/>
              <w:rPr>
                <w:rFonts w:ascii="Arial" w:hAnsi="Arial" w:cs="Arial"/>
                <w:sz w:val="22"/>
                <w:szCs w:val="22"/>
              </w:rPr>
            </w:pPr>
            <w:r>
              <w:rPr>
                <w:rFonts w:ascii="Arial" w:hAnsi="Arial" w:cs="Arial"/>
                <w:sz w:val="22"/>
                <w:szCs w:val="22"/>
              </w:rPr>
              <w:t>-</w:t>
            </w:r>
          </w:p>
        </w:tc>
        <w:tc>
          <w:tcPr>
            <w:tcW w:w="5579" w:type="dxa"/>
          </w:tcPr>
          <w:p>
            <w:pPr>
              <w:snapToGrid w:val="0"/>
              <w:rPr>
                <w:rFonts w:ascii="Arial" w:hAnsi="Arial" w:cs="Arial"/>
                <w:sz w:val="22"/>
                <w:szCs w:val="22"/>
              </w:rPr>
            </w:pPr>
            <w:r>
              <w:rPr>
                <w:rFonts w:ascii="Arial" w:hAnsi="Arial" w:cs="Arial"/>
                <w:sz w:val="22"/>
                <w:szCs w:val="22"/>
              </w:rPr>
              <w:t>土地征用和移民</w:t>
            </w:r>
          </w:p>
        </w:tc>
      </w:tr>
      <w:tr>
        <w:tblPrEx>
          <w:tblCellMar>
            <w:top w:w="0" w:type="dxa"/>
            <w:left w:w="108" w:type="dxa"/>
            <w:bottom w:w="0" w:type="dxa"/>
            <w:right w:w="108" w:type="dxa"/>
          </w:tblCellMar>
        </w:tblPrEx>
        <w:trPr>
          <w:jc w:val="center"/>
        </w:trPr>
        <w:tc>
          <w:tcPr>
            <w:tcW w:w="1439" w:type="dxa"/>
          </w:tcPr>
          <w:p>
            <w:pPr>
              <w:snapToGrid w:val="0"/>
              <w:rPr>
                <w:rFonts w:ascii="Arial" w:hAnsi="Arial" w:cs="Arial"/>
                <w:sz w:val="22"/>
                <w:szCs w:val="22"/>
              </w:rPr>
            </w:pPr>
            <w:r>
              <w:rPr>
                <w:rFonts w:hint="eastAsia" w:ascii="Arial" w:hAnsi="Arial" w:cs="Arial"/>
                <w:sz w:val="22"/>
                <w:szCs w:val="22"/>
              </w:rPr>
              <w:t>LAO</w:t>
            </w:r>
          </w:p>
        </w:tc>
        <w:tc>
          <w:tcPr>
            <w:tcW w:w="437" w:type="dxa"/>
          </w:tcPr>
          <w:p>
            <w:pPr>
              <w:snapToGrid w:val="0"/>
              <w:rPr>
                <w:rFonts w:ascii="Arial" w:hAnsi="Arial" w:cs="Arial"/>
                <w:sz w:val="22"/>
                <w:szCs w:val="22"/>
              </w:rPr>
            </w:pPr>
            <w:r>
              <w:rPr>
                <w:rFonts w:hint="eastAsia" w:ascii="Arial" w:hAnsi="Arial" w:cs="Arial"/>
                <w:sz w:val="22"/>
                <w:szCs w:val="22"/>
              </w:rPr>
              <w:t>-</w:t>
            </w:r>
          </w:p>
        </w:tc>
        <w:tc>
          <w:tcPr>
            <w:tcW w:w="5579" w:type="dxa"/>
          </w:tcPr>
          <w:p>
            <w:pPr>
              <w:snapToGrid w:val="0"/>
              <w:rPr>
                <w:rFonts w:ascii="Arial" w:hAnsi="Arial" w:cs="Arial"/>
                <w:sz w:val="22"/>
                <w:szCs w:val="22"/>
              </w:rPr>
            </w:pPr>
            <w:r>
              <w:rPr>
                <w:rFonts w:hint="eastAsia" w:ascii="Arial" w:hAnsi="Arial" w:cs="Arial"/>
                <w:sz w:val="22"/>
                <w:szCs w:val="22"/>
              </w:rPr>
              <w:t>土地征用办公室</w:t>
            </w:r>
          </w:p>
        </w:tc>
      </w:tr>
      <w:tr>
        <w:tblPrEx>
          <w:tblCellMar>
            <w:top w:w="0" w:type="dxa"/>
            <w:left w:w="108" w:type="dxa"/>
            <w:bottom w:w="0" w:type="dxa"/>
            <w:right w:w="108" w:type="dxa"/>
          </w:tblCellMar>
        </w:tblPrEx>
        <w:trPr>
          <w:jc w:val="center"/>
        </w:trPr>
        <w:tc>
          <w:tcPr>
            <w:tcW w:w="1439" w:type="dxa"/>
          </w:tcPr>
          <w:p>
            <w:pPr>
              <w:snapToGrid w:val="0"/>
              <w:rPr>
                <w:rFonts w:ascii="Arial" w:hAnsi="Arial" w:cs="Arial"/>
                <w:sz w:val="22"/>
                <w:szCs w:val="22"/>
              </w:rPr>
            </w:pPr>
            <w:r>
              <w:rPr>
                <w:rFonts w:ascii="Arial" w:hAnsi="Arial" w:cs="Arial"/>
                <w:sz w:val="22"/>
                <w:szCs w:val="22"/>
              </w:rPr>
              <w:t>LURT</w:t>
            </w:r>
          </w:p>
        </w:tc>
        <w:tc>
          <w:tcPr>
            <w:tcW w:w="437" w:type="dxa"/>
          </w:tcPr>
          <w:p>
            <w:pPr>
              <w:snapToGrid w:val="0"/>
              <w:rPr>
                <w:rFonts w:ascii="Arial" w:hAnsi="Arial" w:cs="Arial"/>
                <w:sz w:val="22"/>
                <w:szCs w:val="22"/>
              </w:rPr>
            </w:pPr>
            <w:r>
              <w:rPr>
                <w:rFonts w:ascii="Arial" w:hAnsi="Arial" w:cs="Arial"/>
                <w:sz w:val="22"/>
                <w:szCs w:val="22"/>
              </w:rPr>
              <w:t>-</w:t>
            </w:r>
          </w:p>
        </w:tc>
        <w:tc>
          <w:tcPr>
            <w:tcW w:w="5579" w:type="dxa"/>
          </w:tcPr>
          <w:p>
            <w:pPr>
              <w:snapToGrid w:val="0"/>
              <w:rPr>
                <w:rFonts w:ascii="Arial" w:hAnsi="Arial" w:cs="Arial"/>
                <w:sz w:val="22"/>
                <w:szCs w:val="22"/>
              </w:rPr>
            </w:pPr>
            <w:r>
              <w:rPr>
                <w:rFonts w:ascii="Arial" w:hAnsi="Arial" w:cs="Arial"/>
                <w:sz w:val="22"/>
                <w:szCs w:val="22"/>
              </w:rPr>
              <w:t xml:space="preserve">土地流转 </w:t>
            </w:r>
          </w:p>
        </w:tc>
      </w:tr>
      <w:tr>
        <w:tblPrEx>
          <w:tblCellMar>
            <w:top w:w="0" w:type="dxa"/>
            <w:left w:w="108" w:type="dxa"/>
            <w:bottom w:w="0" w:type="dxa"/>
            <w:right w:w="108" w:type="dxa"/>
          </w:tblCellMar>
        </w:tblPrEx>
        <w:trPr>
          <w:jc w:val="center"/>
        </w:trPr>
        <w:tc>
          <w:tcPr>
            <w:tcW w:w="1439" w:type="dxa"/>
          </w:tcPr>
          <w:p>
            <w:pPr>
              <w:snapToGrid w:val="0"/>
              <w:rPr>
                <w:rFonts w:ascii="Arial" w:hAnsi="Arial" w:cs="Arial"/>
                <w:sz w:val="22"/>
                <w:szCs w:val="22"/>
              </w:rPr>
            </w:pPr>
            <w:r>
              <w:rPr>
                <w:rFonts w:ascii="Arial" w:hAnsi="Arial" w:cs="Arial"/>
                <w:sz w:val="22"/>
                <w:szCs w:val="22"/>
              </w:rPr>
              <w:t>MARA</w:t>
            </w:r>
          </w:p>
        </w:tc>
        <w:tc>
          <w:tcPr>
            <w:tcW w:w="437" w:type="dxa"/>
          </w:tcPr>
          <w:p>
            <w:pPr>
              <w:snapToGrid w:val="0"/>
              <w:rPr>
                <w:rFonts w:ascii="Arial" w:hAnsi="Arial" w:cs="Arial"/>
                <w:sz w:val="22"/>
                <w:szCs w:val="22"/>
                <w:lang w:bidi="en-US"/>
              </w:rPr>
            </w:pPr>
            <w:r>
              <w:rPr>
                <w:rFonts w:ascii="Arial" w:hAnsi="Arial" w:cs="Arial"/>
                <w:sz w:val="22"/>
                <w:szCs w:val="22"/>
              </w:rPr>
              <w:t>-</w:t>
            </w:r>
          </w:p>
        </w:tc>
        <w:tc>
          <w:tcPr>
            <w:tcW w:w="5579" w:type="dxa"/>
          </w:tcPr>
          <w:p>
            <w:pPr>
              <w:snapToGrid w:val="0"/>
              <w:rPr>
                <w:rFonts w:ascii="Arial" w:hAnsi="Arial" w:cs="Arial"/>
                <w:sz w:val="22"/>
                <w:szCs w:val="22"/>
              </w:rPr>
            </w:pPr>
            <w:r>
              <w:rPr>
                <w:rFonts w:ascii="Arial" w:hAnsi="Arial" w:cs="Arial"/>
                <w:sz w:val="22"/>
                <w:szCs w:val="22"/>
                <w:lang w:bidi="en-US"/>
              </w:rPr>
              <w:t>农业农村部</w:t>
            </w:r>
          </w:p>
        </w:tc>
      </w:tr>
      <w:tr>
        <w:tblPrEx>
          <w:tblCellMar>
            <w:top w:w="0" w:type="dxa"/>
            <w:left w:w="108" w:type="dxa"/>
            <w:bottom w:w="0" w:type="dxa"/>
            <w:right w:w="108" w:type="dxa"/>
          </w:tblCellMar>
        </w:tblPrEx>
        <w:trPr>
          <w:jc w:val="center"/>
        </w:trPr>
        <w:tc>
          <w:tcPr>
            <w:tcW w:w="1439" w:type="dxa"/>
          </w:tcPr>
          <w:p>
            <w:pPr>
              <w:rPr>
                <w:rFonts w:ascii="Arial" w:hAnsi="Arial" w:cs="Arial"/>
                <w:sz w:val="22"/>
                <w:szCs w:val="22"/>
              </w:rPr>
            </w:pPr>
            <w:r>
              <w:rPr>
                <w:rFonts w:ascii="Arial" w:hAnsi="Arial" w:cs="Arial"/>
                <w:sz w:val="22"/>
                <w:szCs w:val="22"/>
              </w:rPr>
              <w:t>MNR</w:t>
            </w:r>
          </w:p>
        </w:tc>
        <w:tc>
          <w:tcPr>
            <w:tcW w:w="437" w:type="dxa"/>
          </w:tcPr>
          <w:p>
            <w:pPr>
              <w:rPr>
                <w:rFonts w:ascii="Arial" w:hAnsi="Arial" w:cs="Arial"/>
                <w:sz w:val="22"/>
                <w:szCs w:val="22"/>
              </w:rPr>
            </w:pPr>
            <w:r>
              <w:rPr>
                <w:rFonts w:ascii="Arial" w:hAnsi="Arial" w:cs="Arial"/>
                <w:sz w:val="22"/>
                <w:szCs w:val="22"/>
              </w:rPr>
              <w:t>-</w:t>
            </w:r>
          </w:p>
        </w:tc>
        <w:tc>
          <w:tcPr>
            <w:tcW w:w="5579" w:type="dxa"/>
          </w:tcPr>
          <w:p>
            <w:pPr>
              <w:rPr>
                <w:rFonts w:ascii="Arial" w:hAnsi="Arial" w:cs="Arial"/>
                <w:sz w:val="22"/>
                <w:szCs w:val="22"/>
                <w:lang w:bidi="en-US"/>
              </w:rPr>
            </w:pPr>
            <w:r>
              <w:rPr>
                <w:rFonts w:ascii="Arial" w:hAnsi="Arial" w:cs="Arial"/>
                <w:sz w:val="22"/>
                <w:szCs w:val="22"/>
                <w:lang w:bidi="en-US"/>
              </w:rPr>
              <w:t>自然资源部</w:t>
            </w:r>
          </w:p>
        </w:tc>
      </w:tr>
      <w:tr>
        <w:tblPrEx>
          <w:tblCellMar>
            <w:top w:w="0" w:type="dxa"/>
            <w:left w:w="108" w:type="dxa"/>
            <w:bottom w:w="0" w:type="dxa"/>
            <w:right w:w="108" w:type="dxa"/>
          </w:tblCellMar>
        </w:tblPrEx>
        <w:trPr>
          <w:jc w:val="center"/>
        </w:trPr>
        <w:tc>
          <w:tcPr>
            <w:tcW w:w="1439" w:type="dxa"/>
          </w:tcPr>
          <w:p>
            <w:pPr>
              <w:rPr>
                <w:rFonts w:ascii="Arial" w:hAnsi="Arial" w:cs="Arial"/>
                <w:sz w:val="22"/>
                <w:szCs w:val="22"/>
              </w:rPr>
            </w:pPr>
            <w:r>
              <w:rPr>
                <w:rFonts w:ascii="Arial" w:hAnsi="Arial" w:cs="Arial"/>
                <w:sz w:val="22"/>
                <w:szCs w:val="22"/>
              </w:rPr>
              <w:t>MOU</w:t>
            </w:r>
          </w:p>
        </w:tc>
        <w:tc>
          <w:tcPr>
            <w:tcW w:w="437" w:type="dxa"/>
          </w:tcPr>
          <w:p>
            <w:pPr>
              <w:rPr>
                <w:rFonts w:ascii="Arial" w:hAnsi="Arial" w:cs="Arial"/>
                <w:sz w:val="22"/>
                <w:szCs w:val="22"/>
              </w:rPr>
            </w:pPr>
            <w:r>
              <w:rPr>
                <w:rFonts w:ascii="Arial" w:hAnsi="Arial" w:cs="Arial"/>
                <w:sz w:val="22"/>
                <w:szCs w:val="22"/>
              </w:rPr>
              <w:t>-</w:t>
            </w:r>
          </w:p>
        </w:tc>
        <w:tc>
          <w:tcPr>
            <w:tcW w:w="5579" w:type="dxa"/>
          </w:tcPr>
          <w:p>
            <w:pPr>
              <w:rPr>
                <w:rFonts w:ascii="Arial" w:hAnsi="Arial" w:cs="Arial"/>
                <w:sz w:val="22"/>
                <w:szCs w:val="22"/>
                <w:lang w:bidi="en-US"/>
              </w:rPr>
            </w:pPr>
            <w:r>
              <w:rPr>
                <w:rFonts w:ascii="Arial" w:hAnsi="Arial" w:cs="Arial"/>
                <w:sz w:val="22"/>
                <w:szCs w:val="22"/>
                <w:lang w:bidi="en-US"/>
              </w:rPr>
              <w:t>谅解备忘录</w:t>
            </w:r>
          </w:p>
        </w:tc>
      </w:tr>
      <w:tr>
        <w:tblPrEx>
          <w:tblCellMar>
            <w:top w:w="0" w:type="dxa"/>
            <w:left w:w="108" w:type="dxa"/>
            <w:bottom w:w="0" w:type="dxa"/>
            <w:right w:w="108" w:type="dxa"/>
          </w:tblCellMar>
        </w:tblPrEx>
        <w:trPr>
          <w:jc w:val="center"/>
        </w:trPr>
        <w:tc>
          <w:tcPr>
            <w:tcW w:w="1439" w:type="dxa"/>
          </w:tcPr>
          <w:p>
            <w:pPr>
              <w:rPr>
                <w:rFonts w:ascii="Arial" w:hAnsi="Arial" w:cs="Arial"/>
                <w:sz w:val="22"/>
                <w:szCs w:val="22"/>
              </w:rPr>
            </w:pPr>
            <w:r>
              <w:rPr>
                <w:rFonts w:ascii="Arial" w:hAnsi="Arial" w:cs="Arial"/>
                <w:sz w:val="22"/>
                <w:szCs w:val="22"/>
              </w:rPr>
              <w:t>NFGA</w:t>
            </w:r>
          </w:p>
        </w:tc>
        <w:tc>
          <w:tcPr>
            <w:tcW w:w="437" w:type="dxa"/>
          </w:tcPr>
          <w:p>
            <w:pPr>
              <w:rPr>
                <w:rFonts w:ascii="Arial" w:hAnsi="Arial" w:cs="Arial"/>
                <w:sz w:val="22"/>
                <w:szCs w:val="22"/>
              </w:rPr>
            </w:pPr>
            <w:r>
              <w:rPr>
                <w:rFonts w:ascii="Arial" w:hAnsi="Arial" w:cs="Arial"/>
                <w:sz w:val="22"/>
                <w:szCs w:val="22"/>
              </w:rPr>
              <w:t>-</w:t>
            </w:r>
          </w:p>
        </w:tc>
        <w:tc>
          <w:tcPr>
            <w:tcW w:w="5579" w:type="dxa"/>
          </w:tcPr>
          <w:p>
            <w:pPr>
              <w:rPr>
                <w:rFonts w:ascii="Arial" w:hAnsi="Arial" w:cs="Arial"/>
                <w:sz w:val="22"/>
                <w:szCs w:val="22"/>
              </w:rPr>
            </w:pPr>
            <w:r>
              <w:rPr>
                <w:rFonts w:ascii="Arial" w:hAnsi="Arial" w:cs="Arial"/>
                <w:sz w:val="22"/>
                <w:szCs w:val="22"/>
              </w:rPr>
              <w:t>国家林业和草原</w:t>
            </w:r>
            <w:r>
              <w:rPr>
                <w:rFonts w:hint="eastAsia" w:ascii="Arial" w:hAnsi="Arial" w:cs="Arial"/>
                <w:sz w:val="22"/>
                <w:szCs w:val="22"/>
              </w:rPr>
              <w:t>管理</w:t>
            </w:r>
            <w:r>
              <w:rPr>
                <w:rFonts w:ascii="Arial" w:hAnsi="Arial" w:cs="Arial"/>
                <w:sz w:val="22"/>
                <w:szCs w:val="22"/>
              </w:rPr>
              <w:t>局</w:t>
            </w:r>
          </w:p>
        </w:tc>
      </w:tr>
      <w:tr>
        <w:tblPrEx>
          <w:tblCellMar>
            <w:top w:w="0" w:type="dxa"/>
            <w:left w:w="108" w:type="dxa"/>
            <w:bottom w:w="0" w:type="dxa"/>
            <w:right w:w="108" w:type="dxa"/>
          </w:tblCellMar>
        </w:tblPrEx>
        <w:trPr>
          <w:jc w:val="center"/>
        </w:trPr>
        <w:tc>
          <w:tcPr>
            <w:tcW w:w="1439" w:type="dxa"/>
          </w:tcPr>
          <w:p>
            <w:pPr>
              <w:rPr>
                <w:rFonts w:ascii="Arial" w:hAnsi="Arial" w:cs="Arial"/>
                <w:sz w:val="22"/>
                <w:szCs w:val="22"/>
              </w:rPr>
            </w:pPr>
            <w:r>
              <w:rPr>
                <w:rFonts w:hint="eastAsia" w:ascii="Arial" w:hAnsi="Arial" w:cs="Arial"/>
                <w:sz w:val="22"/>
                <w:szCs w:val="22"/>
              </w:rPr>
              <w:t>NFGB</w:t>
            </w:r>
          </w:p>
        </w:tc>
        <w:tc>
          <w:tcPr>
            <w:tcW w:w="437" w:type="dxa"/>
          </w:tcPr>
          <w:p>
            <w:pPr>
              <w:rPr>
                <w:rFonts w:ascii="Arial" w:hAnsi="Arial" w:cs="Arial"/>
                <w:sz w:val="22"/>
                <w:szCs w:val="22"/>
              </w:rPr>
            </w:pPr>
            <w:r>
              <w:rPr>
                <w:rFonts w:hint="eastAsia" w:ascii="Arial" w:hAnsi="Arial" w:cs="Arial"/>
                <w:sz w:val="22"/>
                <w:szCs w:val="22"/>
              </w:rPr>
              <w:t>-</w:t>
            </w:r>
          </w:p>
        </w:tc>
        <w:tc>
          <w:tcPr>
            <w:tcW w:w="5579" w:type="dxa"/>
          </w:tcPr>
          <w:p>
            <w:pPr>
              <w:rPr>
                <w:rFonts w:ascii="Arial" w:hAnsi="Arial" w:cs="Arial"/>
                <w:sz w:val="22"/>
                <w:szCs w:val="22"/>
              </w:rPr>
            </w:pPr>
            <w:r>
              <w:rPr>
                <w:rFonts w:ascii="Arial" w:hAnsi="Arial" w:cs="Arial"/>
                <w:sz w:val="22"/>
                <w:szCs w:val="22"/>
              </w:rPr>
              <w:t>国家林业和草原局</w:t>
            </w:r>
          </w:p>
        </w:tc>
      </w:tr>
      <w:tr>
        <w:tblPrEx>
          <w:tblCellMar>
            <w:top w:w="0" w:type="dxa"/>
            <w:left w:w="108" w:type="dxa"/>
            <w:bottom w:w="0" w:type="dxa"/>
            <w:right w:w="108" w:type="dxa"/>
          </w:tblCellMar>
        </w:tblPrEx>
        <w:trPr>
          <w:jc w:val="center"/>
        </w:trPr>
        <w:tc>
          <w:tcPr>
            <w:tcW w:w="1439" w:type="dxa"/>
          </w:tcPr>
          <w:p>
            <w:pPr>
              <w:rPr>
                <w:rFonts w:ascii="Arial" w:hAnsi="Arial" w:cs="Arial"/>
                <w:sz w:val="22"/>
                <w:szCs w:val="22"/>
                <w:lang w:eastAsia="en-US" w:bidi="en-US"/>
              </w:rPr>
            </w:pPr>
            <w:r>
              <w:rPr>
                <w:rFonts w:ascii="Arial" w:hAnsi="Arial" w:cs="Arial"/>
                <w:sz w:val="22"/>
                <w:szCs w:val="22"/>
                <w:lang w:eastAsia="en-US" w:bidi="en-US"/>
              </w:rPr>
              <w:t>NRB</w:t>
            </w:r>
          </w:p>
        </w:tc>
        <w:tc>
          <w:tcPr>
            <w:tcW w:w="437" w:type="dxa"/>
          </w:tcPr>
          <w:p>
            <w:pPr>
              <w:rPr>
                <w:rFonts w:ascii="Arial" w:hAnsi="Arial" w:cs="Arial"/>
                <w:sz w:val="22"/>
                <w:szCs w:val="22"/>
              </w:rPr>
            </w:pPr>
            <w:r>
              <w:rPr>
                <w:rFonts w:ascii="Arial" w:hAnsi="Arial" w:cs="Arial"/>
                <w:sz w:val="22"/>
                <w:szCs w:val="22"/>
              </w:rPr>
              <w:t>-</w:t>
            </w:r>
          </w:p>
        </w:tc>
        <w:tc>
          <w:tcPr>
            <w:tcW w:w="5579" w:type="dxa"/>
          </w:tcPr>
          <w:p>
            <w:pPr>
              <w:rPr>
                <w:rFonts w:ascii="Arial" w:hAnsi="Arial" w:cs="Arial"/>
                <w:sz w:val="22"/>
                <w:szCs w:val="22"/>
                <w:lang w:bidi="en-US"/>
              </w:rPr>
            </w:pPr>
            <w:r>
              <w:rPr>
                <w:rFonts w:ascii="Arial" w:hAnsi="Arial" w:cs="Arial"/>
                <w:sz w:val="22"/>
                <w:szCs w:val="22"/>
                <w:lang w:bidi="en-US"/>
              </w:rPr>
              <w:t>自然资源局</w:t>
            </w:r>
          </w:p>
        </w:tc>
      </w:tr>
      <w:tr>
        <w:tblPrEx>
          <w:tblCellMar>
            <w:top w:w="0" w:type="dxa"/>
            <w:left w:w="108" w:type="dxa"/>
            <w:bottom w:w="0" w:type="dxa"/>
            <w:right w:w="108" w:type="dxa"/>
          </w:tblCellMar>
        </w:tblPrEx>
        <w:trPr>
          <w:jc w:val="center"/>
        </w:trPr>
        <w:tc>
          <w:tcPr>
            <w:tcW w:w="1439" w:type="dxa"/>
          </w:tcPr>
          <w:p>
            <w:pPr>
              <w:rPr>
                <w:rFonts w:ascii="Arial" w:hAnsi="Arial" w:cs="Arial"/>
                <w:sz w:val="22"/>
                <w:szCs w:val="22"/>
                <w:lang w:eastAsia="en-US" w:bidi="en-US"/>
              </w:rPr>
            </w:pPr>
            <w:r>
              <w:rPr>
                <w:rFonts w:ascii="Arial" w:hAnsi="Arial" w:cs="Arial"/>
                <w:sz w:val="22"/>
                <w:szCs w:val="22"/>
                <w:lang w:eastAsia="en-US" w:bidi="en-US"/>
              </w:rPr>
              <w:t>NRD</w:t>
            </w:r>
          </w:p>
        </w:tc>
        <w:tc>
          <w:tcPr>
            <w:tcW w:w="437" w:type="dxa"/>
          </w:tcPr>
          <w:p>
            <w:pPr>
              <w:rPr>
                <w:rFonts w:ascii="Arial" w:hAnsi="Arial" w:cs="Arial"/>
                <w:sz w:val="22"/>
                <w:szCs w:val="22"/>
              </w:rPr>
            </w:pPr>
            <w:r>
              <w:rPr>
                <w:rFonts w:ascii="Arial" w:hAnsi="Arial" w:cs="Arial"/>
                <w:sz w:val="22"/>
                <w:szCs w:val="22"/>
              </w:rPr>
              <w:t>-</w:t>
            </w:r>
          </w:p>
        </w:tc>
        <w:tc>
          <w:tcPr>
            <w:tcW w:w="5579" w:type="dxa"/>
          </w:tcPr>
          <w:p>
            <w:pPr>
              <w:rPr>
                <w:rFonts w:ascii="Arial" w:hAnsi="Arial" w:cs="Arial"/>
                <w:sz w:val="22"/>
                <w:szCs w:val="22"/>
                <w:lang w:bidi="en-US"/>
              </w:rPr>
            </w:pPr>
            <w:r>
              <w:rPr>
                <w:rFonts w:ascii="Arial" w:hAnsi="Arial" w:cs="Arial"/>
                <w:sz w:val="22"/>
                <w:szCs w:val="22"/>
                <w:lang w:bidi="en-US"/>
              </w:rPr>
              <w:t>自然资源厅</w:t>
            </w:r>
          </w:p>
        </w:tc>
      </w:tr>
      <w:tr>
        <w:tblPrEx>
          <w:tblCellMar>
            <w:top w:w="0" w:type="dxa"/>
            <w:left w:w="108" w:type="dxa"/>
            <w:bottom w:w="0" w:type="dxa"/>
            <w:right w:w="108" w:type="dxa"/>
          </w:tblCellMar>
        </w:tblPrEx>
        <w:trPr>
          <w:jc w:val="center"/>
        </w:trPr>
        <w:tc>
          <w:tcPr>
            <w:tcW w:w="1439" w:type="dxa"/>
          </w:tcPr>
          <w:p>
            <w:pPr>
              <w:rPr>
                <w:rFonts w:ascii="Arial" w:hAnsi="Arial" w:cs="Arial"/>
                <w:sz w:val="22"/>
                <w:szCs w:val="22"/>
              </w:rPr>
            </w:pPr>
            <w:r>
              <w:rPr>
                <w:rFonts w:ascii="Arial" w:hAnsi="Arial" w:cs="Arial"/>
                <w:sz w:val="22"/>
                <w:szCs w:val="22"/>
              </w:rPr>
              <w:t>PPMO</w:t>
            </w:r>
          </w:p>
        </w:tc>
        <w:tc>
          <w:tcPr>
            <w:tcW w:w="437" w:type="dxa"/>
          </w:tcPr>
          <w:p>
            <w:pPr>
              <w:rPr>
                <w:rFonts w:ascii="Arial" w:hAnsi="Arial" w:cs="Arial"/>
                <w:sz w:val="22"/>
                <w:szCs w:val="22"/>
              </w:rPr>
            </w:pPr>
            <w:r>
              <w:rPr>
                <w:rFonts w:ascii="Arial" w:hAnsi="Arial" w:cs="Arial"/>
                <w:sz w:val="22"/>
                <w:szCs w:val="22"/>
              </w:rPr>
              <w:t>-</w:t>
            </w:r>
          </w:p>
        </w:tc>
        <w:tc>
          <w:tcPr>
            <w:tcW w:w="5579" w:type="dxa"/>
          </w:tcPr>
          <w:p>
            <w:pPr>
              <w:rPr>
                <w:rFonts w:ascii="Arial" w:hAnsi="Arial" w:cs="Arial"/>
                <w:sz w:val="22"/>
                <w:szCs w:val="22"/>
              </w:rPr>
            </w:pPr>
            <w:r>
              <w:rPr>
                <w:rFonts w:ascii="Arial" w:hAnsi="Arial" w:cs="Arial"/>
                <w:sz w:val="22"/>
                <w:szCs w:val="22"/>
              </w:rPr>
              <w:t>省项目办</w:t>
            </w:r>
          </w:p>
        </w:tc>
      </w:tr>
      <w:tr>
        <w:tblPrEx>
          <w:tblCellMar>
            <w:top w:w="0" w:type="dxa"/>
            <w:left w:w="108" w:type="dxa"/>
            <w:bottom w:w="0" w:type="dxa"/>
            <w:right w:w="108" w:type="dxa"/>
          </w:tblCellMar>
        </w:tblPrEx>
        <w:trPr>
          <w:jc w:val="center"/>
        </w:trPr>
        <w:tc>
          <w:tcPr>
            <w:tcW w:w="1439" w:type="dxa"/>
          </w:tcPr>
          <w:p>
            <w:pPr>
              <w:snapToGrid w:val="0"/>
              <w:rPr>
                <w:rFonts w:ascii="Arial" w:hAnsi="Arial" w:cs="Arial"/>
                <w:sz w:val="22"/>
                <w:szCs w:val="22"/>
              </w:rPr>
            </w:pPr>
            <w:r>
              <w:rPr>
                <w:rFonts w:ascii="Arial" w:hAnsi="Arial" w:cs="Arial"/>
                <w:sz w:val="22"/>
                <w:szCs w:val="22"/>
              </w:rPr>
              <w:t>PRC</w:t>
            </w:r>
          </w:p>
        </w:tc>
        <w:tc>
          <w:tcPr>
            <w:tcW w:w="437" w:type="dxa"/>
          </w:tcPr>
          <w:p>
            <w:pPr>
              <w:snapToGrid w:val="0"/>
              <w:rPr>
                <w:rFonts w:ascii="Arial" w:hAnsi="Arial" w:cs="Arial"/>
                <w:sz w:val="22"/>
                <w:szCs w:val="22"/>
              </w:rPr>
            </w:pPr>
            <w:r>
              <w:rPr>
                <w:rFonts w:ascii="Arial" w:hAnsi="Arial" w:cs="Arial"/>
                <w:sz w:val="22"/>
                <w:szCs w:val="22"/>
              </w:rPr>
              <w:t>-</w:t>
            </w:r>
          </w:p>
        </w:tc>
        <w:tc>
          <w:tcPr>
            <w:tcW w:w="5579" w:type="dxa"/>
          </w:tcPr>
          <w:p>
            <w:pPr>
              <w:snapToGrid w:val="0"/>
              <w:rPr>
                <w:rFonts w:ascii="Arial" w:hAnsi="Arial" w:cs="Arial"/>
                <w:sz w:val="22"/>
                <w:szCs w:val="22"/>
              </w:rPr>
            </w:pPr>
            <w:r>
              <w:rPr>
                <w:rFonts w:ascii="Arial" w:hAnsi="Arial" w:cs="Arial"/>
                <w:sz w:val="22"/>
                <w:szCs w:val="22"/>
              </w:rPr>
              <w:t>中华人民共和国</w:t>
            </w:r>
          </w:p>
        </w:tc>
      </w:tr>
      <w:tr>
        <w:tblPrEx>
          <w:tblCellMar>
            <w:top w:w="0" w:type="dxa"/>
            <w:left w:w="108" w:type="dxa"/>
            <w:bottom w:w="0" w:type="dxa"/>
            <w:right w:w="108" w:type="dxa"/>
          </w:tblCellMar>
        </w:tblPrEx>
        <w:trPr>
          <w:jc w:val="center"/>
        </w:trPr>
        <w:tc>
          <w:tcPr>
            <w:tcW w:w="1439" w:type="dxa"/>
          </w:tcPr>
          <w:p>
            <w:pPr>
              <w:snapToGrid w:val="0"/>
              <w:rPr>
                <w:rFonts w:ascii="Arial" w:hAnsi="Arial" w:cs="Arial"/>
                <w:sz w:val="22"/>
                <w:szCs w:val="22"/>
              </w:rPr>
            </w:pPr>
            <w:r>
              <w:rPr>
                <w:rFonts w:hint="eastAsia" w:ascii="Arial" w:hAnsi="Arial" w:cs="Arial"/>
                <w:sz w:val="22"/>
                <w:szCs w:val="22"/>
              </w:rPr>
              <w:t>PIC</w:t>
            </w:r>
          </w:p>
        </w:tc>
        <w:tc>
          <w:tcPr>
            <w:tcW w:w="437" w:type="dxa"/>
          </w:tcPr>
          <w:p>
            <w:pPr>
              <w:snapToGrid w:val="0"/>
              <w:rPr>
                <w:rFonts w:ascii="Arial" w:hAnsi="Arial" w:cs="Arial"/>
                <w:sz w:val="22"/>
                <w:szCs w:val="22"/>
              </w:rPr>
            </w:pPr>
            <w:r>
              <w:rPr>
                <w:rFonts w:hint="eastAsia" w:ascii="Arial" w:hAnsi="Arial" w:cs="Arial"/>
                <w:sz w:val="22"/>
                <w:szCs w:val="22"/>
              </w:rPr>
              <w:t>-</w:t>
            </w:r>
          </w:p>
        </w:tc>
        <w:tc>
          <w:tcPr>
            <w:tcW w:w="5579" w:type="dxa"/>
          </w:tcPr>
          <w:p>
            <w:pPr>
              <w:snapToGrid w:val="0"/>
              <w:rPr>
                <w:rFonts w:ascii="Arial" w:hAnsi="Arial" w:cs="Arial"/>
                <w:sz w:val="22"/>
                <w:szCs w:val="22"/>
              </w:rPr>
            </w:pPr>
            <w:r>
              <w:rPr>
                <w:rFonts w:hint="eastAsia" w:ascii="Arial" w:hAnsi="Arial" w:cs="Arial"/>
                <w:sz w:val="22"/>
                <w:szCs w:val="22"/>
              </w:rPr>
              <w:t>项目实施咨询顾问</w:t>
            </w:r>
          </w:p>
        </w:tc>
      </w:tr>
      <w:tr>
        <w:trPr>
          <w:jc w:val="center"/>
        </w:trPr>
        <w:tc>
          <w:tcPr>
            <w:tcW w:w="1439" w:type="dxa"/>
          </w:tcPr>
          <w:p>
            <w:pPr>
              <w:snapToGrid w:val="0"/>
              <w:rPr>
                <w:rFonts w:ascii="Arial" w:hAnsi="Arial" w:cs="Arial"/>
                <w:sz w:val="22"/>
                <w:szCs w:val="22"/>
              </w:rPr>
            </w:pPr>
            <w:r>
              <w:rPr>
                <w:rFonts w:ascii="Arial" w:hAnsi="Arial" w:cs="Arial"/>
                <w:sz w:val="22"/>
                <w:szCs w:val="22"/>
              </w:rPr>
              <w:t>SPS</w:t>
            </w:r>
          </w:p>
        </w:tc>
        <w:tc>
          <w:tcPr>
            <w:tcW w:w="437" w:type="dxa"/>
          </w:tcPr>
          <w:p>
            <w:pPr>
              <w:snapToGrid w:val="0"/>
              <w:rPr>
                <w:rFonts w:ascii="Arial" w:hAnsi="Arial" w:cs="Arial"/>
                <w:sz w:val="22"/>
                <w:szCs w:val="22"/>
              </w:rPr>
            </w:pPr>
            <w:r>
              <w:rPr>
                <w:rFonts w:ascii="Arial" w:hAnsi="Arial" w:cs="Arial"/>
                <w:sz w:val="22"/>
                <w:szCs w:val="22"/>
              </w:rPr>
              <w:t>-</w:t>
            </w:r>
          </w:p>
        </w:tc>
        <w:tc>
          <w:tcPr>
            <w:tcW w:w="5579" w:type="dxa"/>
          </w:tcPr>
          <w:p>
            <w:pPr>
              <w:spacing w:line="259" w:lineRule="auto"/>
              <w:rPr>
                <w:rFonts w:ascii="Arial" w:hAnsi="Arial" w:cs="Arial"/>
                <w:sz w:val="22"/>
                <w:szCs w:val="22"/>
              </w:rPr>
            </w:pPr>
            <w:r>
              <w:rPr>
                <w:rFonts w:ascii="Arial" w:hAnsi="Arial" w:cs="Arial"/>
                <w:sz w:val="22"/>
                <w:szCs w:val="22"/>
              </w:rPr>
              <w:t>保障政策声明</w:t>
            </w:r>
          </w:p>
        </w:tc>
      </w:tr>
      <w:tr>
        <w:tblPrEx>
          <w:tblCellMar>
            <w:top w:w="0" w:type="dxa"/>
            <w:left w:w="108" w:type="dxa"/>
            <w:bottom w:w="0" w:type="dxa"/>
            <w:right w:w="108" w:type="dxa"/>
          </w:tblCellMar>
        </w:tblPrEx>
        <w:trPr>
          <w:jc w:val="center"/>
        </w:trPr>
        <w:tc>
          <w:tcPr>
            <w:tcW w:w="1439" w:type="dxa"/>
          </w:tcPr>
          <w:p>
            <w:pPr>
              <w:rPr>
                <w:rFonts w:ascii="Arial" w:hAnsi="Arial" w:cs="Arial"/>
                <w:sz w:val="22"/>
                <w:szCs w:val="22"/>
              </w:rPr>
            </w:pPr>
            <w:r>
              <w:rPr>
                <w:rFonts w:ascii="Arial" w:hAnsi="Arial" w:cs="Arial"/>
                <w:sz w:val="22"/>
                <w:szCs w:val="22"/>
              </w:rPr>
              <w:t>TrTA</w:t>
            </w:r>
          </w:p>
        </w:tc>
        <w:tc>
          <w:tcPr>
            <w:tcW w:w="437" w:type="dxa"/>
          </w:tcPr>
          <w:p>
            <w:pPr>
              <w:rPr>
                <w:rFonts w:ascii="Arial" w:hAnsi="Arial" w:cs="Arial"/>
                <w:sz w:val="22"/>
                <w:szCs w:val="22"/>
              </w:rPr>
            </w:pPr>
            <w:r>
              <w:rPr>
                <w:rFonts w:ascii="Arial" w:hAnsi="Arial" w:cs="Arial"/>
                <w:sz w:val="22"/>
                <w:szCs w:val="22"/>
              </w:rPr>
              <w:t>-</w:t>
            </w:r>
          </w:p>
        </w:tc>
        <w:tc>
          <w:tcPr>
            <w:tcW w:w="5579" w:type="dxa"/>
          </w:tcPr>
          <w:p>
            <w:pPr>
              <w:spacing w:line="259" w:lineRule="auto"/>
              <w:rPr>
                <w:rFonts w:ascii="Arial" w:hAnsi="Arial" w:cs="Arial"/>
                <w:sz w:val="22"/>
                <w:szCs w:val="22"/>
              </w:rPr>
            </w:pPr>
            <w:r>
              <w:rPr>
                <w:rFonts w:ascii="Arial" w:hAnsi="Arial" w:cs="Arial"/>
                <w:sz w:val="22"/>
                <w:szCs w:val="22"/>
              </w:rPr>
              <w:t xml:space="preserve">贷款准备技术援助 </w:t>
            </w:r>
          </w:p>
        </w:tc>
      </w:tr>
      <w:tr>
        <w:trPr>
          <w:jc w:val="center"/>
        </w:trPr>
        <w:tc>
          <w:tcPr>
            <w:tcW w:w="1439" w:type="dxa"/>
          </w:tcPr>
          <w:p>
            <w:pPr>
              <w:rPr>
                <w:rFonts w:ascii="Arial" w:hAnsi="Arial" w:cs="Arial"/>
                <w:sz w:val="22"/>
                <w:szCs w:val="22"/>
              </w:rPr>
            </w:pPr>
            <w:r>
              <w:rPr>
                <w:rFonts w:ascii="Arial" w:hAnsi="Arial" w:cs="Arial"/>
                <w:sz w:val="22"/>
                <w:szCs w:val="22"/>
              </w:rPr>
              <w:t>YREC</w:t>
            </w:r>
          </w:p>
        </w:tc>
        <w:tc>
          <w:tcPr>
            <w:tcW w:w="437" w:type="dxa"/>
          </w:tcPr>
          <w:p>
            <w:pPr>
              <w:rPr>
                <w:rFonts w:ascii="Arial" w:hAnsi="Arial" w:cs="Arial"/>
                <w:sz w:val="22"/>
                <w:szCs w:val="22"/>
              </w:rPr>
            </w:pPr>
            <w:r>
              <w:rPr>
                <w:rFonts w:ascii="Arial" w:hAnsi="Arial" w:cs="Arial"/>
                <w:sz w:val="22"/>
                <w:szCs w:val="22"/>
              </w:rPr>
              <w:t>-</w:t>
            </w:r>
          </w:p>
        </w:tc>
        <w:tc>
          <w:tcPr>
            <w:tcW w:w="5579" w:type="dxa"/>
          </w:tcPr>
          <w:p>
            <w:pPr>
              <w:spacing w:line="259" w:lineRule="auto"/>
              <w:rPr>
                <w:rFonts w:ascii="Arial" w:hAnsi="Arial" w:cs="Arial"/>
                <w:sz w:val="22"/>
                <w:szCs w:val="22"/>
              </w:rPr>
            </w:pPr>
            <w:r>
              <w:rPr>
                <w:rFonts w:ascii="Arial" w:hAnsi="Arial" w:cs="Arial"/>
                <w:sz w:val="22"/>
                <w:szCs w:val="22"/>
              </w:rPr>
              <w:t>黄河生态廊道</w:t>
            </w:r>
          </w:p>
        </w:tc>
      </w:tr>
    </w:tbl>
    <w:p>
      <w:pPr>
        <w:rPr>
          <w:rFonts w:ascii="Arial" w:hAnsi="Arial" w:cs="Arial"/>
        </w:rPr>
      </w:pPr>
    </w:p>
    <w:p>
      <w:pPr>
        <w:pStyle w:val="149"/>
        <w:rPr>
          <w:rFonts w:ascii="Arial" w:hAnsi="Arial" w:cs="Arial"/>
        </w:rPr>
      </w:pPr>
      <w:r>
        <w:rPr>
          <w:rFonts w:ascii="Arial" w:hAnsi="Arial" w:cs="Arial"/>
        </w:rPr>
        <w:br w:type="page"/>
      </w:r>
    </w:p>
    <w:sdt>
      <w:sdtPr>
        <w:rPr>
          <w:lang w:val="zh-CN"/>
        </w:rPr>
        <w:id w:val="-1797596361"/>
        <w:docPartObj>
          <w:docPartGallery w:val="Table of Contents"/>
          <w:docPartUnique/>
        </w:docPartObj>
      </w:sdtPr>
      <w:sdtEndPr>
        <w:rPr>
          <w:b/>
          <w:bCs/>
          <w:lang w:val="zh-CN"/>
        </w:rPr>
      </w:sdtEndPr>
      <w:sdtContent>
        <w:p>
          <w:pPr>
            <w:jc w:val="center"/>
            <w:rPr>
              <w:rFonts w:ascii="Arial" w:hAnsi="Arial" w:cs="Arial"/>
              <w:sz w:val="22"/>
              <w:szCs w:val="22"/>
              <w:lang w:val="zh-CN"/>
            </w:rPr>
          </w:pPr>
          <w:r>
            <w:rPr>
              <w:rFonts w:ascii="Arial" w:hAnsi="Arial" w:cs="Arial"/>
              <w:sz w:val="22"/>
              <w:szCs w:val="22"/>
              <w:lang w:val="zh-CN"/>
            </w:rPr>
            <w:t>目录</w:t>
          </w:r>
        </w:p>
        <w:p>
          <w:pPr>
            <w:pStyle w:val="14"/>
            <w:tabs>
              <w:tab w:val="right" w:leader="dot" w:pos="9214"/>
              <w:tab w:val="clear" w:pos="8296"/>
            </w:tabs>
            <w:jc w:val="both"/>
            <w:rPr>
              <w:rFonts w:ascii="Arial" w:hAnsi="Arial" w:cs="Arial"/>
              <w:kern w:val="2"/>
              <w:sz w:val="22"/>
              <w:szCs w:val="22"/>
            </w:rPr>
          </w:pPr>
          <w:r>
            <w:rPr>
              <w:rFonts w:ascii="Arial" w:hAnsi="Arial" w:cs="Arial"/>
              <w:sz w:val="22"/>
              <w:szCs w:val="22"/>
            </w:rPr>
            <w:fldChar w:fldCharType="begin"/>
          </w:r>
          <w:r>
            <w:rPr>
              <w:rFonts w:ascii="Arial" w:hAnsi="Arial" w:cs="Arial"/>
              <w:sz w:val="22"/>
              <w:szCs w:val="22"/>
            </w:rPr>
            <w:instrText xml:space="preserve"> TOC \o "1-3" \h \z \u </w:instrText>
          </w:r>
          <w:r>
            <w:rPr>
              <w:rFonts w:ascii="Arial" w:hAnsi="Arial" w:cs="Arial"/>
              <w:sz w:val="22"/>
              <w:szCs w:val="22"/>
            </w:rPr>
            <w:fldChar w:fldCharType="separate"/>
          </w:r>
        </w:p>
        <w:p>
          <w:pPr>
            <w:pStyle w:val="14"/>
            <w:tabs>
              <w:tab w:val="right" w:leader="dot" w:pos="9214"/>
              <w:tab w:val="clear" w:pos="8296"/>
            </w:tabs>
            <w:jc w:val="both"/>
            <w:rPr>
              <w:rFonts w:ascii="Arial" w:hAnsi="Arial" w:cs="Arial"/>
              <w:kern w:val="2"/>
              <w:sz w:val="22"/>
              <w:szCs w:val="22"/>
            </w:rPr>
          </w:pPr>
          <w:r>
            <w:fldChar w:fldCharType="begin"/>
          </w:r>
          <w:r>
            <w:instrText xml:space="preserve"> HYPERLINK \l "_Toc104898103" </w:instrText>
          </w:r>
          <w:r>
            <w:fldChar w:fldCharType="separate"/>
          </w:r>
          <w:r>
            <w:rPr>
              <w:rStyle w:val="24"/>
              <w:rFonts w:ascii="Arial" w:hAnsi="Arial" w:cs="Arial"/>
              <w:sz w:val="22"/>
              <w:szCs w:val="22"/>
            </w:rPr>
            <w:t>1.</w:t>
          </w:r>
          <w:r>
            <w:rPr>
              <w:rFonts w:ascii="Arial" w:hAnsi="Arial" w:cs="Arial"/>
              <w:kern w:val="2"/>
              <w:sz w:val="22"/>
              <w:szCs w:val="22"/>
            </w:rPr>
            <w:tab/>
          </w:r>
          <w:r>
            <w:rPr>
              <w:rStyle w:val="24"/>
              <w:rFonts w:ascii="Arial" w:hAnsi="Arial" w:cs="Arial"/>
              <w:sz w:val="22"/>
              <w:szCs w:val="22"/>
            </w:rPr>
            <w:t>项目介绍</w:t>
          </w:r>
          <w:r>
            <w:rPr>
              <w:rFonts w:ascii="Arial" w:hAnsi="Arial" w:cs="Arial"/>
              <w:sz w:val="22"/>
              <w:szCs w:val="22"/>
            </w:rPr>
            <w:tab/>
          </w:r>
          <w:r>
            <w:rPr>
              <w:rFonts w:ascii="Arial" w:hAnsi="Arial" w:cs="Arial"/>
              <w:sz w:val="22"/>
              <w:szCs w:val="22"/>
            </w:rPr>
            <w:fldChar w:fldCharType="begin"/>
          </w:r>
          <w:r>
            <w:rPr>
              <w:rFonts w:ascii="Arial" w:hAnsi="Arial" w:cs="Arial"/>
              <w:sz w:val="22"/>
              <w:szCs w:val="22"/>
            </w:rPr>
            <w:instrText xml:space="preserve"> PAGEREF _Toc104898103 \h </w:instrText>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fldChar w:fldCharType="end"/>
          </w:r>
        </w:p>
        <w:p>
          <w:pPr>
            <w:pStyle w:val="16"/>
            <w:tabs>
              <w:tab w:val="right" w:leader="dot" w:pos="9214"/>
              <w:tab w:val="clear" w:pos="8296"/>
            </w:tabs>
            <w:ind w:left="480"/>
            <w:jc w:val="both"/>
            <w:rPr>
              <w:rFonts w:ascii="Arial" w:hAnsi="Arial" w:cs="Arial"/>
              <w:kern w:val="2"/>
              <w:sz w:val="22"/>
              <w:szCs w:val="22"/>
            </w:rPr>
          </w:pPr>
          <w:r>
            <w:fldChar w:fldCharType="begin"/>
          </w:r>
          <w:r>
            <w:instrText xml:space="preserve"> HYPERLINK \l "_Toc104898104" </w:instrText>
          </w:r>
          <w:r>
            <w:fldChar w:fldCharType="separate"/>
          </w:r>
          <w:r>
            <w:rPr>
              <w:rStyle w:val="24"/>
              <w:rFonts w:ascii="Arial" w:hAnsi="Arial" w:cs="Arial"/>
              <w:sz w:val="22"/>
              <w:szCs w:val="22"/>
            </w:rPr>
            <w:t>1.1.</w:t>
          </w:r>
          <w:r>
            <w:rPr>
              <w:rFonts w:ascii="Arial" w:hAnsi="Arial" w:cs="Arial"/>
              <w:kern w:val="2"/>
              <w:sz w:val="22"/>
              <w:szCs w:val="22"/>
            </w:rPr>
            <w:tab/>
          </w:r>
          <w:r>
            <w:rPr>
              <w:rStyle w:val="24"/>
              <w:rFonts w:ascii="Arial" w:hAnsi="Arial" w:cs="Arial"/>
              <w:sz w:val="22"/>
              <w:szCs w:val="22"/>
            </w:rPr>
            <w:t>项目背景</w:t>
          </w:r>
          <w:r>
            <w:rPr>
              <w:rFonts w:ascii="Arial" w:hAnsi="Arial" w:cs="Arial"/>
              <w:sz w:val="22"/>
              <w:szCs w:val="22"/>
            </w:rPr>
            <w:tab/>
          </w:r>
          <w:r>
            <w:rPr>
              <w:rFonts w:ascii="Arial" w:hAnsi="Arial" w:cs="Arial"/>
              <w:sz w:val="22"/>
              <w:szCs w:val="22"/>
            </w:rPr>
            <w:fldChar w:fldCharType="begin"/>
          </w:r>
          <w:r>
            <w:rPr>
              <w:rFonts w:ascii="Arial" w:hAnsi="Arial" w:cs="Arial"/>
              <w:sz w:val="22"/>
              <w:szCs w:val="22"/>
            </w:rPr>
            <w:instrText xml:space="preserve"> PAGEREF _Toc104898104 \h </w:instrText>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fldChar w:fldCharType="end"/>
          </w:r>
        </w:p>
        <w:p>
          <w:pPr>
            <w:pStyle w:val="16"/>
            <w:tabs>
              <w:tab w:val="right" w:leader="dot" w:pos="9214"/>
              <w:tab w:val="clear" w:pos="8296"/>
            </w:tabs>
            <w:ind w:left="480"/>
            <w:jc w:val="both"/>
            <w:rPr>
              <w:rFonts w:ascii="Arial" w:hAnsi="Arial" w:cs="Arial"/>
              <w:kern w:val="2"/>
              <w:sz w:val="22"/>
              <w:szCs w:val="22"/>
            </w:rPr>
          </w:pPr>
          <w:r>
            <w:fldChar w:fldCharType="begin"/>
          </w:r>
          <w:r>
            <w:instrText xml:space="preserve"> HYPERLINK \l "_Toc104898105" </w:instrText>
          </w:r>
          <w:r>
            <w:fldChar w:fldCharType="separate"/>
          </w:r>
          <w:r>
            <w:rPr>
              <w:rStyle w:val="24"/>
              <w:rFonts w:ascii="Arial" w:hAnsi="Arial" w:cs="Arial"/>
              <w:sz w:val="22"/>
              <w:szCs w:val="22"/>
            </w:rPr>
            <w:t>1.2.</w:t>
          </w:r>
          <w:r>
            <w:rPr>
              <w:rFonts w:ascii="Arial" w:hAnsi="Arial" w:cs="Arial"/>
              <w:kern w:val="2"/>
              <w:sz w:val="22"/>
              <w:szCs w:val="22"/>
            </w:rPr>
            <w:tab/>
          </w:r>
          <w:r>
            <w:rPr>
              <w:rStyle w:val="24"/>
              <w:rFonts w:ascii="Arial" w:hAnsi="Arial" w:cs="Arial"/>
              <w:sz w:val="22"/>
              <w:szCs w:val="22"/>
            </w:rPr>
            <w:t>项目活动概述</w:t>
          </w:r>
          <w:r>
            <w:rPr>
              <w:rFonts w:ascii="Arial" w:hAnsi="Arial" w:cs="Arial"/>
              <w:sz w:val="22"/>
              <w:szCs w:val="22"/>
            </w:rPr>
            <w:tab/>
          </w:r>
          <w:r>
            <w:rPr>
              <w:rFonts w:ascii="Arial" w:hAnsi="Arial" w:cs="Arial"/>
              <w:sz w:val="22"/>
              <w:szCs w:val="22"/>
            </w:rPr>
            <w:fldChar w:fldCharType="begin"/>
          </w:r>
          <w:r>
            <w:rPr>
              <w:rFonts w:ascii="Arial" w:hAnsi="Arial" w:cs="Arial"/>
              <w:sz w:val="22"/>
              <w:szCs w:val="22"/>
            </w:rPr>
            <w:instrText xml:space="preserve"> PAGEREF _Toc104898105 \h </w:instrText>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fldChar w:fldCharType="end"/>
          </w:r>
        </w:p>
        <w:p>
          <w:pPr>
            <w:pStyle w:val="16"/>
            <w:tabs>
              <w:tab w:val="right" w:leader="dot" w:pos="9214"/>
              <w:tab w:val="clear" w:pos="8296"/>
            </w:tabs>
            <w:ind w:left="480"/>
            <w:jc w:val="both"/>
            <w:rPr>
              <w:rFonts w:ascii="Arial" w:hAnsi="Arial" w:cs="Arial"/>
              <w:kern w:val="2"/>
              <w:sz w:val="22"/>
              <w:szCs w:val="22"/>
            </w:rPr>
          </w:pPr>
          <w:r>
            <w:fldChar w:fldCharType="begin"/>
          </w:r>
          <w:r>
            <w:instrText xml:space="preserve"> HYPERLINK \l "_Toc104898106" </w:instrText>
          </w:r>
          <w:r>
            <w:fldChar w:fldCharType="separate"/>
          </w:r>
          <w:r>
            <w:rPr>
              <w:rStyle w:val="24"/>
              <w:rFonts w:ascii="Arial" w:hAnsi="Arial" w:cs="Arial"/>
              <w:sz w:val="22"/>
              <w:szCs w:val="22"/>
            </w:rPr>
            <w:t>1.3.</w:t>
          </w:r>
          <w:r>
            <w:rPr>
              <w:rFonts w:ascii="Arial" w:hAnsi="Arial" w:cs="Arial"/>
              <w:kern w:val="2"/>
              <w:sz w:val="22"/>
              <w:szCs w:val="22"/>
            </w:rPr>
            <w:tab/>
          </w:r>
          <w:r>
            <w:rPr>
              <w:rStyle w:val="24"/>
              <w:rFonts w:ascii="Arial" w:hAnsi="Arial" w:cs="Arial"/>
              <w:sz w:val="22"/>
              <w:szCs w:val="22"/>
            </w:rPr>
            <w:t>行业贷款和核心子项目的选择</w:t>
          </w:r>
          <w:r>
            <w:rPr>
              <w:rFonts w:ascii="Arial" w:hAnsi="Arial" w:cs="Arial"/>
              <w:sz w:val="22"/>
              <w:szCs w:val="22"/>
            </w:rPr>
            <w:tab/>
          </w:r>
          <w:r>
            <w:rPr>
              <w:rFonts w:ascii="Arial" w:hAnsi="Arial" w:cs="Arial"/>
              <w:sz w:val="22"/>
              <w:szCs w:val="22"/>
            </w:rPr>
            <w:fldChar w:fldCharType="begin"/>
          </w:r>
          <w:r>
            <w:rPr>
              <w:rFonts w:ascii="Arial" w:hAnsi="Arial" w:cs="Arial"/>
              <w:sz w:val="22"/>
              <w:szCs w:val="22"/>
            </w:rPr>
            <w:instrText xml:space="preserve"> PAGEREF _Toc104898106 \h </w:instrText>
          </w:r>
          <w:r>
            <w:rPr>
              <w:rFonts w:ascii="Arial" w:hAnsi="Arial" w:cs="Arial"/>
              <w:sz w:val="22"/>
              <w:szCs w:val="22"/>
            </w:rPr>
            <w:fldChar w:fldCharType="separate"/>
          </w:r>
          <w:r>
            <w:rPr>
              <w:rFonts w:ascii="Arial" w:hAnsi="Arial" w:cs="Arial"/>
              <w:sz w:val="22"/>
              <w:szCs w:val="22"/>
            </w:rPr>
            <w:t>2</w:t>
          </w:r>
          <w:r>
            <w:rPr>
              <w:rFonts w:ascii="Arial" w:hAnsi="Arial" w:cs="Arial"/>
              <w:sz w:val="22"/>
              <w:szCs w:val="22"/>
            </w:rPr>
            <w:fldChar w:fldCharType="end"/>
          </w:r>
          <w:r>
            <w:rPr>
              <w:rFonts w:ascii="Arial" w:hAnsi="Arial" w:cs="Arial"/>
              <w:sz w:val="22"/>
              <w:szCs w:val="22"/>
            </w:rPr>
            <w:fldChar w:fldCharType="end"/>
          </w:r>
        </w:p>
        <w:p>
          <w:pPr>
            <w:pStyle w:val="14"/>
            <w:tabs>
              <w:tab w:val="right" w:leader="dot" w:pos="9214"/>
              <w:tab w:val="clear" w:pos="8296"/>
            </w:tabs>
            <w:jc w:val="both"/>
            <w:rPr>
              <w:rFonts w:ascii="Arial" w:hAnsi="Arial" w:cs="Arial"/>
              <w:kern w:val="2"/>
              <w:sz w:val="22"/>
              <w:szCs w:val="22"/>
            </w:rPr>
          </w:pPr>
          <w:r>
            <w:fldChar w:fldCharType="begin"/>
          </w:r>
          <w:r>
            <w:instrText xml:space="preserve"> HYPERLINK \l "_Toc104898107" </w:instrText>
          </w:r>
          <w:r>
            <w:fldChar w:fldCharType="separate"/>
          </w:r>
          <w:r>
            <w:rPr>
              <w:rStyle w:val="24"/>
              <w:rFonts w:ascii="Arial" w:hAnsi="Arial" w:cs="Arial"/>
              <w:sz w:val="22"/>
              <w:szCs w:val="22"/>
            </w:rPr>
            <w:t>2.</w:t>
          </w:r>
          <w:r>
            <w:rPr>
              <w:rFonts w:ascii="Arial" w:hAnsi="Arial" w:cs="Arial"/>
              <w:kern w:val="2"/>
              <w:sz w:val="22"/>
              <w:szCs w:val="22"/>
            </w:rPr>
            <w:tab/>
          </w:r>
          <w:r>
            <w:rPr>
              <w:rStyle w:val="24"/>
              <w:rFonts w:ascii="Arial" w:hAnsi="Arial" w:cs="Arial"/>
              <w:sz w:val="22"/>
              <w:szCs w:val="22"/>
            </w:rPr>
            <w:t>用地方式和用地影响</w:t>
          </w:r>
          <w:r>
            <w:rPr>
              <w:rFonts w:ascii="Arial" w:hAnsi="Arial" w:cs="Arial"/>
              <w:sz w:val="22"/>
              <w:szCs w:val="22"/>
            </w:rPr>
            <w:tab/>
          </w:r>
          <w:r>
            <w:rPr>
              <w:rFonts w:ascii="Arial" w:hAnsi="Arial" w:cs="Arial"/>
              <w:sz w:val="22"/>
              <w:szCs w:val="22"/>
            </w:rPr>
            <w:fldChar w:fldCharType="begin"/>
          </w:r>
          <w:r>
            <w:rPr>
              <w:rFonts w:ascii="Arial" w:hAnsi="Arial" w:cs="Arial"/>
              <w:sz w:val="22"/>
              <w:szCs w:val="22"/>
            </w:rPr>
            <w:instrText xml:space="preserve"> PAGEREF _Toc104898107 \h </w:instrText>
          </w:r>
          <w:r>
            <w:rPr>
              <w:rFonts w:ascii="Arial" w:hAnsi="Arial" w:cs="Arial"/>
              <w:sz w:val="22"/>
              <w:szCs w:val="22"/>
            </w:rPr>
            <w:fldChar w:fldCharType="separate"/>
          </w:r>
          <w:r>
            <w:rPr>
              <w:rFonts w:ascii="Arial" w:hAnsi="Arial" w:cs="Arial"/>
              <w:sz w:val="22"/>
              <w:szCs w:val="22"/>
            </w:rPr>
            <w:t>5</w:t>
          </w:r>
          <w:r>
            <w:rPr>
              <w:rFonts w:ascii="Arial" w:hAnsi="Arial" w:cs="Arial"/>
              <w:sz w:val="22"/>
              <w:szCs w:val="22"/>
            </w:rPr>
            <w:fldChar w:fldCharType="end"/>
          </w:r>
          <w:r>
            <w:rPr>
              <w:rFonts w:ascii="Arial" w:hAnsi="Arial" w:cs="Arial"/>
              <w:sz w:val="22"/>
              <w:szCs w:val="22"/>
            </w:rPr>
            <w:fldChar w:fldCharType="end"/>
          </w:r>
        </w:p>
        <w:p>
          <w:pPr>
            <w:pStyle w:val="14"/>
            <w:tabs>
              <w:tab w:val="right" w:leader="dot" w:pos="9214"/>
              <w:tab w:val="clear" w:pos="8296"/>
            </w:tabs>
            <w:jc w:val="both"/>
            <w:rPr>
              <w:rFonts w:ascii="Arial" w:hAnsi="Arial" w:cs="Arial"/>
              <w:kern w:val="2"/>
              <w:sz w:val="22"/>
              <w:szCs w:val="22"/>
            </w:rPr>
          </w:pPr>
          <w:r>
            <w:fldChar w:fldCharType="begin"/>
          </w:r>
          <w:r>
            <w:instrText xml:space="preserve"> HYPERLINK \l "_Toc104898108" </w:instrText>
          </w:r>
          <w:r>
            <w:fldChar w:fldCharType="separate"/>
          </w:r>
          <w:r>
            <w:rPr>
              <w:rStyle w:val="24"/>
              <w:rFonts w:ascii="Arial" w:hAnsi="Arial" w:cs="Arial"/>
              <w:sz w:val="22"/>
              <w:szCs w:val="22"/>
            </w:rPr>
            <w:t>3.</w:t>
          </w:r>
          <w:r>
            <w:rPr>
              <w:rFonts w:ascii="Arial" w:hAnsi="Arial" w:cs="Arial"/>
              <w:kern w:val="2"/>
              <w:sz w:val="22"/>
              <w:szCs w:val="22"/>
            </w:rPr>
            <w:tab/>
          </w:r>
          <w:r>
            <w:rPr>
              <w:rStyle w:val="24"/>
              <w:rFonts w:ascii="Arial" w:hAnsi="Arial" w:cs="Arial"/>
              <w:sz w:val="22"/>
              <w:szCs w:val="22"/>
            </w:rPr>
            <w:t>编制《土地流转和农村公共基础设施用地框架》的目标</w:t>
          </w:r>
          <w:r>
            <w:rPr>
              <w:rFonts w:ascii="Arial" w:hAnsi="Arial" w:cs="Arial"/>
              <w:sz w:val="22"/>
              <w:szCs w:val="22"/>
            </w:rPr>
            <w:tab/>
          </w:r>
          <w:r>
            <w:rPr>
              <w:rFonts w:ascii="Arial" w:hAnsi="Arial" w:cs="Arial"/>
              <w:sz w:val="22"/>
              <w:szCs w:val="22"/>
            </w:rPr>
            <w:fldChar w:fldCharType="begin"/>
          </w:r>
          <w:r>
            <w:rPr>
              <w:rFonts w:ascii="Arial" w:hAnsi="Arial" w:cs="Arial"/>
              <w:sz w:val="22"/>
              <w:szCs w:val="22"/>
            </w:rPr>
            <w:instrText xml:space="preserve"> PAGEREF _Toc104898108 \h </w:instrText>
          </w:r>
          <w:r>
            <w:rPr>
              <w:rFonts w:ascii="Arial" w:hAnsi="Arial" w:cs="Arial"/>
              <w:sz w:val="22"/>
              <w:szCs w:val="22"/>
            </w:rPr>
            <w:fldChar w:fldCharType="separate"/>
          </w:r>
          <w:r>
            <w:rPr>
              <w:rFonts w:ascii="Arial" w:hAnsi="Arial" w:cs="Arial"/>
              <w:sz w:val="22"/>
              <w:szCs w:val="22"/>
            </w:rPr>
            <w:t>6</w:t>
          </w:r>
          <w:r>
            <w:rPr>
              <w:rFonts w:ascii="Arial" w:hAnsi="Arial" w:cs="Arial"/>
              <w:sz w:val="22"/>
              <w:szCs w:val="22"/>
            </w:rPr>
            <w:fldChar w:fldCharType="end"/>
          </w:r>
          <w:r>
            <w:rPr>
              <w:rFonts w:ascii="Arial" w:hAnsi="Arial" w:cs="Arial"/>
              <w:sz w:val="22"/>
              <w:szCs w:val="22"/>
            </w:rPr>
            <w:fldChar w:fldCharType="end"/>
          </w:r>
        </w:p>
        <w:p>
          <w:pPr>
            <w:pStyle w:val="14"/>
            <w:tabs>
              <w:tab w:val="right" w:leader="dot" w:pos="9214"/>
              <w:tab w:val="clear" w:pos="8296"/>
            </w:tabs>
            <w:jc w:val="both"/>
            <w:rPr>
              <w:rFonts w:ascii="Arial" w:hAnsi="Arial" w:cs="Arial"/>
              <w:kern w:val="2"/>
              <w:sz w:val="22"/>
              <w:szCs w:val="22"/>
            </w:rPr>
          </w:pPr>
          <w:r>
            <w:fldChar w:fldCharType="begin"/>
          </w:r>
          <w:r>
            <w:instrText xml:space="preserve"> HYPERLINK \l "_Toc104898109" </w:instrText>
          </w:r>
          <w:r>
            <w:fldChar w:fldCharType="separate"/>
          </w:r>
          <w:r>
            <w:rPr>
              <w:rStyle w:val="24"/>
              <w:rFonts w:ascii="Arial" w:hAnsi="Arial" w:cs="Arial"/>
              <w:sz w:val="22"/>
              <w:szCs w:val="22"/>
            </w:rPr>
            <w:t>4.</w:t>
          </w:r>
          <w:r>
            <w:rPr>
              <w:rFonts w:ascii="Arial" w:hAnsi="Arial" w:cs="Arial"/>
              <w:kern w:val="2"/>
              <w:sz w:val="22"/>
              <w:szCs w:val="22"/>
            </w:rPr>
            <w:tab/>
          </w:r>
          <w:r>
            <w:rPr>
              <w:rStyle w:val="24"/>
              <w:rFonts w:ascii="Arial" w:hAnsi="Arial" w:cs="Arial"/>
              <w:sz w:val="22"/>
              <w:szCs w:val="22"/>
            </w:rPr>
            <w:t>土地流转程序</w:t>
          </w:r>
          <w:r>
            <w:rPr>
              <w:rFonts w:ascii="Arial" w:hAnsi="Arial" w:cs="Arial"/>
              <w:sz w:val="22"/>
              <w:szCs w:val="22"/>
            </w:rPr>
            <w:tab/>
          </w:r>
          <w:r>
            <w:rPr>
              <w:rFonts w:ascii="Arial" w:hAnsi="Arial" w:cs="Arial"/>
              <w:sz w:val="22"/>
              <w:szCs w:val="22"/>
            </w:rPr>
            <w:fldChar w:fldCharType="begin"/>
          </w:r>
          <w:r>
            <w:rPr>
              <w:rFonts w:ascii="Arial" w:hAnsi="Arial" w:cs="Arial"/>
              <w:sz w:val="22"/>
              <w:szCs w:val="22"/>
            </w:rPr>
            <w:instrText xml:space="preserve"> PAGEREF _Toc104898109 \h </w:instrText>
          </w:r>
          <w:r>
            <w:rPr>
              <w:rFonts w:ascii="Arial" w:hAnsi="Arial" w:cs="Arial"/>
              <w:sz w:val="22"/>
              <w:szCs w:val="22"/>
            </w:rPr>
            <w:fldChar w:fldCharType="separate"/>
          </w:r>
          <w:r>
            <w:rPr>
              <w:rFonts w:ascii="Arial" w:hAnsi="Arial" w:cs="Arial"/>
              <w:sz w:val="22"/>
              <w:szCs w:val="22"/>
            </w:rPr>
            <w:t>7</w:t>
          </w:r>
          <w:r>
            <w:rPr>
              <w:rFonts w:ascii="Arial" w:hAnsi="Arial" w:cs="Arial"/>
              <w:sz w:val="22"/>
              <w:szCs w:val="22"/>
            </w:rPr>
            <w:fldChar w:fldCharType="end"/>
          </w:r>
          <w:r>
            <w:rPr>
              <w:rFonts w:ascii="Arial" w:hAnsi="Arial" w:cs="Arial"/>
              <w:sz w:val="22"/>
              <w:szCs w:val="22"/>
            </w:rPr>
            <w:fldChar w:fldCharType="end"/>
          </w:r>
        </w:p>
        <w:p>
          <w:pPr>
            <w:pStyle w:val="16"/>
            <w:tabs>
              <w:tab w:val="right" w:leader="dot" w:pos="9214"/>
              <w:tab w:val="clear" w:pos="8296"/>
            </w:tabs>
            <w:ind w:left="480"/>
            <w:jc w:val="both"/>
            <w:rPr>
              <w:rFonts w:ascii="Arial" w:hAnsi="Arial" w:cs="Arial"/>
              <w:kern w:val="2"/>
              <w:sz w:val="22"/>
              <w:szCs w:val="22"/>
            </w:rPr>
          </w:pPr>
          <w:r>
            <w:fldChar w:fldCharType="begin"/>
          </w:r>
          <w:r>
            <w:instrText xml:space="preserve"> HYPERLINK \l "_Toc104898110" </w:instrText>
          </w:r>
          <w:r>
            <w:fldChar w:fldCharType="separate"/>
          </w:r>
          <w:r>
            <w:rPr>
              <w:rStyle w:val="24"/>
              <w:rFonts w:ascii="Arial" w:hAnsi="Arial" w:cs="Arial"/>
              <w:sz w:val="22"/>
              <w:szCs w:val="22"/>
            </w:rPr>
            <w:t>4.1.</w:t>
          </w:r>
          <w:r>
            <w:rPr>
              <w:rFonts w:ascii="Arial" w:hAnsi="Arial" w:cs="Arial"/>
              <w:kern w:val="2"/>
              <w:sz w:val="22"/>
              <w:szCs w:val="22"/>
            </w:rPr>
            <w:tab/>
          </w:r>
          <w:r>
            <w:rPr>
              <w:rStyle w:val="24"/>
              <w:rFonts w:ascii="Arial" w:hAnsi="Arial" w:cs="Arial"/>
              <w:sz w:val="22"/>
              <w:szCs w:val="22"/>
            </w:rPr>
            <w:t>法律框架</w:t>
          </w:r>
          <w:r>
            <w:rPr>
              <w:rFonts w:ascii="Arial" w:hAnsi="Arial" w:cs="Arial"/>
              <w:sz w:val="22"/>
              <w:szCs w:val="22"/>
            </w:rPr>
            <w:tab/>
          </w:r>
          <w:r>
            <w:rPr>
              <w:rFonts w:ascii="Arial" w:hAnsi="Arial" w:cs="Arial"/>
              <w:sz w:val="22"/>
              <w:szCs w:val="22"/>
            </w:rPr>
            <w:fldChar w:fldCharType="begin"/>
          </w:r>
          <w:r>
            <w:rPr>
              <w:rFonts w:ascii="Arial" w:hAnsi="Arial" w:cs="Arial"/>
              <w:sz w:val="22"/>
              <w:szCs w:val="22"/>
            </w:rPr>
            <w:instrText xml:space="preserve"> PAGEREF _Toc104898110 \h </w:instrText>
          </w:r>
          <w:r>
            <w:rPr>
              <w:rFonts w:ascii="Arial" w:hAnsi="Arial" w:cs="Arial"/>
              <w:sz w:val="22"/>
              <w:szCs w:val="22"/>
            </w:rPr>
            <w:fldChar w:fldCharType="separate"/>
          </w:r>
          <w:r>
            <w:rPr>
              <w:rFonts w:ascii="Arial" w:hAnsi="Arial" w:cs="Arial"/>
              <w:sz w:val="22"/>
              <w:szCs w:val="22"/>
            </w:rPr>
            <w:t>7</w:t>
          </w:r>
          <w:r>
            <w:rPr>
              <w:rFonts w:ascii="Arial" w:hAnsi="Arial" w:cs="Arial"/>
              <w:sz w:val="22"/>
              <w:szCs w:val="22"/>
            </w:rPr>
            <w:fldChar w:fldCharType="end"/>
          </w:r>
          <w:r>
            <w:rPr>
              <w:rFonts w:ascii="Arial" w:hAnsi="Arial" w:cs="Arial"/>
              <w:sz w:val="22"/>
              <w:szCs w:val="22"/>
            </w:rPr>
            <w:fldChar w:fldCharType="end"/>
          </w:r>
        </w:p>
        <w:p>
          <w:pPr>
            <w:pStyle w:val="16"/>
            <w:tabs>
              <w:tab w:val="right" w:leader="dot" w:pos="9214"/>
              <w:tab w:val="clear" w:pos="8296"/>
            </w:tabs>
            <w:ind w:left="480"/>
            <w:jc w:val="both"/>
            <w:rPr>
              <w:rFonts w:ascii="Arial" w:hAnsi="Arial" w:cs="Arial"/>
              <w:kern w:val="2"/>
              <w:sz w:val="22"/>
              <w:szCs w:val="22"/>
            </w:rPr>
          </w:pPr>
          <w:r>
            <w:fldChar w:fldCharType="begin"/>
          </w:r>
          <w:r>
            <w:instrText xml:space="preserve"> HYPERLINK \l "_Toc104898111" </w:instrText>
          </w:r>
          <w:r>
            <w:fldChar w:fldCharType="separate"/>
          </w:r>
          <w:r>
            <w:rPr>
              <w:rStyle w:val="24"/>
              <w:rFonts w:ascii="Arial" w:hAnsi="Arial" w:cs="Arial"/>
              <w:sz w:val="22"/>
              <w:szCs w:val="22"/>
            </w:rPr>
            <w:t>4.2.</w:t>
          </w:r>
          <w:r>
            <w:rPr>
              <w:rFonts w:ascii="Arial" w:hAnsi="Arial" w:cs="Arial"/>
              <w:kern w:val="2"/>
              <w:sz w:val="22"/>
              <w:szCs w:val="22"/>
            </w:rPr>
            <w:tab/>
          </w:r>
          <w:r>
            <w:rPr>
              <w:rStyle w:val="24"/>
              <w:rFonts w:ascii="Arial" w:hAnsi="Arial" w:cs="Arial"/>
              <w:sz w:val="22"/>
              <w:szCs w:val="22"/>
            </w:rPr>
            <w:t>土地流转原则</w:t>
          </w:r>
          <w:r>
            <w:rPr>
              <w:rFonts w:ascii="Arial" w:hAnsi="Arial" w:cs="Arial"/>
              <w:sz w:val="22"/>
              <w:szCs w:val="22"/>
            </w:rPr>
            <w:tab/>
          </w:r>
          <w:r>
            <w:rPr>
              <w:rFonts w:ascii="Arial" w:hAnsi="Arial" w:cs="Arial"/>
              <w:sz w:val="22"/>
              <w:szCs w:val="22"/>
            </w:rPr>
            <w:fldChar w:fldCharType="begin"/>
          </w:r>
          <w:r>
            <w:rPr>
              <w:rFonts w:ascii="Arial" w:hAnsi="Arial" w:cs="Arial"/>
              <w:sz w:val="22"/>
              <w:szCs w:val="22"/>
            </w:rPr>
            <w:instrText xml:space="preserve"> PAGEREF _Toc104898111 \h </w:instrText>
          </w:r>
          <w:r>
            <w:rPr>
              <w:rFonts w:ascii="Arial" w:hAnsi="Arial" w:cs="Arial"/>
              <w:sz w:val="22"/>
              <w:szCs w:val="22"/>
            </w:rPr>
            <w:fldChar w:fldCharType="separate"/>
          </w:r>
          <w:r>
            <w:rPr>
              <w:rFonts w:ascii="Arial" w:hAnsi="Arial" w:cs="Arial"/>
              <w:sz w:val="22"/>
              <w:szCs w:val="22"/>
            </w:rPr>
            <w:t>7</w:t>
          </w:r>
          <w:r>
            <w:rPr>
              <w:rFonts w:ascii="Arial" w:hAnsi="Arial" w:cs="Arial"/>
              <w:sz w:val="22"/>
              <w:szCs w:val="22"/>
            </w:rPr>
            <w:fldChar w:fldCharType="end"/>
          </w:r>
          <w:r>
            <w:rPr>
              <w:rFonts w:ascii="Arial" w:hAnsi="Arial" w:cs="Arial"/>
              <w:sz w:val="22"/>
              <w:szCs w:val="22"/>
            </w:rPr>
            <w:fldChar w:fldCharType="end"/>
          </w:r>
        </w:p>
        <w:p>
          <w:pPr>
            <w:pStyle w:val="16"/>
            <w:tabs>
              <w:tab w:val="right" w:leader="dot" w:pos="9214"/>
              <w:tab w:val="clear" w:pos="8296"/>
            </w:tabs>
            <w:ind w:left="480"/>
            <w:jc w:val="both"/>
            <w:rPr>
              <w:rFonts w:ascii="Arial" w:hAnsi="Arial" w:cs="Arial"/>
              <w:kern w:val="2"/>
              <w:sz w:val="22"/>
              <w:szCs w:val="22"/>
            </w:rPr>
          </w:pPr>
          <w:r>
            <w:fldChar w:fldCharType="begin"/>
          </w:r>
          <w:r>
            <w:instrText xml:space="preserve"> HYPERLINK \l "_Toc104898112" </w:instrText>
          </w:r>
          <w:r>
            <w:fldChar w:fldCharType="separate"/>
          </w:r>
          <w:r>
            <w:rPr>
              <w:rStyle w:val="24"/>
              <w:rFonts w:ascii="Arial" w:hAnsi="Arial" w:cs="Arial"/>
              <w:sz w:val="22"/>
              <w:szCs w:val="22"/>
            </w:rPr>
            <w:t>4.3.</w:t>
          </w:r>
          <w:r>
            <w:rPr>
              <w:rFonts w:ascii="Arial" w:hAnsi="Arial" w:cs="Arial"/>
              <w:kern w:val="2"/>
              <w:sz w:val="22"/>
              <w:szCs w:val="22"/>
            </w:rPr>
            <w:tab/>
          </w:r>
          <w:r>
            <w:rPr>
              <w:rStyle w:val="24"/>
              <w:rFonts w:ascii="Arial" w:hAnsi="Arial" w:cs="Arial"/>
              <w:sz w:val="22"/>
              <w:szCs w:val="22"/>
            </w:rPr>
            <w:t>基本程序</w:t>
          </w:r>
          <w:r>
            <w:rPr>
              <w:rFonts w:ascii="Arial" w:hAnsi="Arial" w:cs="Arial"/>
              <w:sz w:val="22"/>
              <w:szCs w:val="22"/>
            </w:rPr>
            <w:tab/>
          </w:r>
          <w:r>
            <w:rPr>
              <w:rFonts w:ascii="Arial" w:hAnsi="Arial" w:cs="Arial"/>
              <w:sz w:val="22"/>
              <w:szCs w:val="22"/>
            </w:rPr>
            <w:fldChar w:fldCharType="begin"/>
          </w:r>
          <w:r>
            <w:rPr>
              <w:rFonts w:ascii="Arial" w:hAnsi="Arial" w:cs="Arial"/>
              <w:sz w:val="22"/>
              <w:szCs w:val="22"/>
            </w:rPr>
            <w:instrText xml:space="preserve"> PAGEREF _Toc104898112 \h </w:instrText>
          </w:r>
          <w:r>
            <w:rPr>
              <w:rFonts w:ascii="Arial" w:hAnsi="Arial" w:cs="Arial"/>
              <w:sz w:val="22"/>
              <w:szCs w:val="22"/>
            </w:rPr>
            <w:fldChar w:fldCharType="separate"/>
          </w:r>
          <w:r>
            <w:rPr>
              <w:rFonts w:ascii="Arial" w:hAnsi="Arial" w:cs="Arial"/>
              <w:sz w:val="22"/>
              <w:szCs w:val="22"/>
            </w:rPr>
            <w:t>8</w:t>
          </w:r>
          <w:r>
            <w:rPr>
              <w:rFonts w:ascii="Arial" w:hAnsi="Arial" w:cs="Arial"/>
              <w:sz w:val="22"/>
              <w:szCs w:val="22"/>
            </w:rPr>
            <w:fldChar w:fldCharType="end"/>
          </w:r>
          <w:r>
            <w:rPr>
              <w:rFonts w:ascii="Arial" w:hAnsi="Arial" w:cs="Arial"/>
              <w:sz w:val="22"/>
              <w:szCs w:val="22"/>
            </w:rPr>
            <w:fldChar w:fldCharType="end"/>
          </w:r>
        </w:p>
        <w:p>
          <w:pPr>
            <w:pStyle w:val="14"/>
            <w:tabs>
              <w:tab w:val="right" w:leader="dot" w:pos="9214"/>
              <w:tab w:val="clear" w:pos="8296"/>
            </w:tabs>
            <w:jc w:val="both"/>
            <w:rPr>
              <w:rFonts w:ascii="Arial" w:hAnsi="Arial" w:cs="Arial"/>
              <w:kern w:val="2"/>
              <w:sz w:val="22"/>
              <w:szCs w:val="22"/>
            </w:rPr>
          </w:pPr>
          <w:r>
            <w:fldChar w:fldCharType="begin"/>
          </w:r>
          <w:r>
            <w:instrText xml:space="preserve"> HYPERLINK \l "_Toc104898113" </w:instrText>
          </w:r>
          <w:r>
            <w:fldChar w:fldCharType="separate"/>
          </w:r>
          <w:r>
            <w:rPr>
              <w:rStyle w:val="24"/>
              <w:rFonts w:ascii="Arial" w:hAnsi="Arial" w:cs="Arial"/>
              <w:sz w:val="22"/>
              <w:szCs w:val="22"/>
            </w:rPr>
            <w:t>5.</w:t>
          </w:r>
          <w:r>
            <w:rPr>
              <w:rFonts w:ascii="Arial" w:hAnsi="Arial" w:cs="Arial"/>
              <w:kern w:val="2"/>
              <w:sz w:val="22"/>
              <w:szCs w:val="22"/>
            </w:rPr>
            <w:tab/>
          </w:r>
          <w:r>
            <w:rPr>
              <w:rStyle w:val="24"/>
              <w:rFonts w:ascii="Arial" w:hAnsi="Arial" w:cs="Arial"/>
              <w:sz w:val="22"/>
              <w:szCs w:val="22"/>
            </w:rPr>
            <w:t>农村公共基础设施用地框架</w:t>
          </w:r>
          <w:r>
            <w:rPr>
              <w:rFonts w:ascii="Arial" w:hAnsi="Arial" w:cs="Arial"/>
              <w:sz w:val="22"/>
              <w:szCs w:val="22"/>
            </w:rPr>
            <w:tab/>
          </w:r>
          <w:r>
            <w:rPr>
              <w:rFonts w:ascii="Arial" w:hAnsi="Arial" w:cs="Arial"/>
              <w:sz w:val="22"/>
              <w:szCs w:val="22"/>
            </w:rPr>
            <w:fldChar w:fldCharType="begin"/>
          </w:r>
          <w:r>
            <w:rPr>
              <w:rFonts w:ascii="Arial" w:hAnsi="Arial" w:cs="Arial"/>
              <w:sz w:val="22"/>
              <w:szCs w:val="22"/>
            </w:rPr>
            <w:instrText xml:space="preserve"> PAGEREF _Toc104898113 \h </w:instrText>
          </w:r>
          <w:r>
            <w:rPr>
              <w:rFonts w:ascii="Arial" w:hAnsi="Arial" w:cs="Arial"/>
              <w:sz w:val="22"/>
              <w:szCs w:val="22"/>
            </w:rPr>
            <w:fldChar w:fldCharType="separate"/>
          </w:r>
          <w:r>
            <w:rPr>
              <w:rFonts w:ascii="Arial" w:hAnsi="Arial" w:cs="Arial"/>
              <w:sz w:val="22"/>
              <w:szCs w:val="22"/>
            </w:rPr>
            <w:t>10</w:t>
          </w:r>
          <w:r>
            <w:rPr>
              <w:rFonts w:ascii="Arial" w:hAnsi="Arial" w:cs="Arial"/>
              <w:sz w:val="22"/>
              <w:szCs w:val="22"/>
            </w:rPr>
            <w:fldChar w:fldCharType="end"/>
          </w:r>
          <w:r>
            <w:rPr>
              <w:rFonts w:ascii="Arial" w:hAnsi="Arial" w:cs="Arial"/>
              <w:sz w:val="22"/>
              <w:szCs w:val="22"/>
            </w:rPr>
            <w:fldChar w:fldCharType="end"/>
          </w:r>
        </w:p>
        <w:p>
          <w:pPr>
            <w:pStyle w:val="16"/>
            <w:tabs>
              <w:tab w:val="right" w:leader="dot" w:pos="9214"/>
              <w:tab w:val="clear" w:pos="8296"/>
            </w:tabs>
            <w:ind w:left="480"/>
            <w:jc w:val="both"/>
            <w:rPr>
              <w:rFonts w:ascii="Arial" w:hAnsi="Arial" w:cs="Arial"/>
              <w:kern w:val="2"/>
              <w:sz w:val="22"/>
              <w:szCs w:val="22"/>
            </w:rPr>
          </w:pPr>
          <w:r>
            <w:fldChar w:fldCharType="begin"/>
          </w:r>
          <w:r>
            <w:instrText xml:space="preserve"> HYPERLINK \l "_Toc104898114" </w:instrText>
          </w:r>
          <w:r>
            <w:fldChar w:fldCharType="separate"/>
          </w:r>
          <w:r>
            <w:rPr>
              <w:rStyle w:val="24"/>
              <w:rFonts w:ascii="Arial" w:hAnsi="Arial" w:cs="Arial"/>
              <w:sz w:val="22"/>
              <w:szCs w:val="22"/>
            </w:rPr>
            <w:t>5.1.</w:t>
          </w:r>
          <w:r>
            <w:rPr>
              <w:rFonts w:ascii="Arial" w:hAnsi="Arial" w:cs="Arial"/>
              <w:kern w:val="2"/>
              <w:sz w:val="22"/>
              <w:szCs w:val="22"/>
            </w:rPr>
            <w:tab/>
          </w:r>
          <w:r>
            <w:rPr>
              <w:rStyle w:val="24"/>
              <w:rFonts w:ascii="Arial" w:hAnsi="Arial" w:cs="Arial"/>
              <w:sz w:val="22"/>
              <w:szCs w:val="22"/>
            </w:rPr>
            <w:t>法律框架</w:t>
          </w:r>
          <w:r>
            <w:rPr>
              <w:rFonts w:ascii="Arial" w:hAnsi="Arial" w:cs="Arial"/>
              <w:sz w:val="22"/>
              <w:szCs w:val="22"/>
            </w:rPr>
            <w:tab/>
          </w:r>
          <w:r>
            <w:rPr>
              <w:rFonts w:ascii="Arial" w:hAnsi="Arial" w:cs="Arial"/>
              <w:sz w:val="22"/>
              <w:szCs w:val="22"/>
            </w:rPr>
            <w:fldChar w:fldCharType="begin"/>
          </w:r>
          <w:r>
            <w:rPr>
              <w:rFonts w:ascii="Arial" w:hAnsi="Arial" w:cs="Arial"/>
              <w:sz w:val="22"/>
              <w:szCs w:val="22"/>
            </w:rPr>
            <w:instrText xml:space="preserve"> PAGEREF _Toc104898114 \h </w:instrText>
          </w:r>
          <w:r>
            <w:rPr>
              <w:rFonts w:ascii="Arial" w:hAnsi="Arial" w:cs="Arial"/>
              <w:sz w:val="22"/>
              <w:szCs w:val="22"/>
            </w:rPr>
            <w:fldChar w:fldCharType="separate"/>
          </w:r>
          <w:r>
            <w:rPr>
              <w:rFonts w:ascii="Arial" w:hAnsi="Arial" w:cs="Arial"/>
              <w:sz w:val="22"/>
              <w:szCs w:val="22"/>
            </w:rPr>
            <w:t>10</w:t>
          </w:r>
          <w:r>
            <w:rPr>
              <w:rFonts w:ascii="Arial" w:hAnsi="Arial" w:cs="Arial"/>
              <w:sz w:val="22"/>
              <w:szCs w:val="22"/>
            </w:rPr>
            <w:fldChar w:fldCharType="end"/>
          </w:r>
          <w:r>
            <w:rPr>
              <w:rFonts w:ascii="Arial" w:hAnsi="Arial" w:cs="Arial"/>
              <w:sz w:val="22"/>
              <w:szCs w:val="22"/>
            </w:rPr>
            <w:fldChar w:fldCharType="end"/>
          </w:r>
        </w:p>
        <w:p>
          <w:pPr>
            <w:pStyle w:val="16"/>
            <w:tabs>
              <w:tab w:val="right" w:leader="dot" w:pos="9214"/>
              <w:tab w:val="clear" w:pos="8296"/>
            </w:tabs>
            <w:ind w:left="480"/>
            <w:jc w:val="both"/>
            <w:rPr>
              <w:rFonts w:ascii="Arial" w:hAnsi="Arial" w:cs="Arial"/>
              <w:kern w:val="2"/>
              <w:sz w:val="22"/>
              <w:szCs w:val="22"/>
            </w:rPr>
          </w:pPr>
          <w:r>
            <w:fldChar w:fldCharType="begin"/>
          </w:r>
          <w:r>
            <w:instrText xml:space="preserve"> HYPERLINK \l "_Toc104898115" </w:instrText>
          </w:r>
          <w:r>
            <w:fldChar w:fldCharType="separate"/>
          </w:r>
          <w:r>
            <w:rPr>
              <w:rStyle w:val="24"/>
              <w:rFonts w:ascii="Arial" w:hAnsi="Arial" w:cs="Arial"/>
              <w:sz w:val="22"/>
              <w:szCs w:val="22"/>
            </w:rPr>
            <w:t>5.2.</w:t>
          </w:r>
          <w:r>
            <w:rPr>
              <w:rFonts w:ascii="Arial" w:hAnsi="Arial" w:cs="Arial"/>
              <w:kern w:val="2"/>
              <w:sz w:val="22"/>
              <w:szCs w:val="22"/>
            </w:rPr>
            <w:tab/>
          </w:r>
          <w:r>
            <w:rPr>
              <w:rStyle w:val="24"/>
              <w:rFonts w:ascii="Arial" w:hAnsi="Arial" w:cs="Arial"/>
              <w:sz w:val="22"/>
              <w:szCs w:val="22"/>
            </w:rPr>
            <w:t>农村公共基础设施用地的原则</w:t>
          </w:r>
          <w:r>
            <w:rPr>
              <w:rFonts w:ascii="Arial" w:hAnsi="Arial" w:cs="Arial"/>
              <w:sz w:val="22"/>
              <w:szCs w:val="22"/>
            </w:rPr>
            <w:tab/>
          </w:r>
          <w:r>
            <w:rPr>
              <w:rFonts w:ascii="Arial" w:hAnsi="Arial" w:cs="Arial"/>
              <w:sz w:val="22"/>
              <w:szCs w:val="22"/>
            </w:rPr>
            <w:fldChar w:fldCharType="begin"/>
          </w:r>
          <w:r>
            <w:rPr>
              <w:rFonts w:ascii="Arial" w:hAnsi="Arial" w:cs="Arial"/>
              <w:sz w:val="22"/>
              <w:szCs w:val="22"/>
            </w:rPr>
            <w:instrText xml:space="preserve"> PAGEREF _Toc104898115 \h </w:instrText>
          </w:r>
          <w:r>
            <w:rPr>
              <w:rFonts w:ascii="Arial" w:hAnsi="Arial" w:cs="Arial"/>
              <w:sz w:val="22"/>
              <w:szCs w:val="22"/>
            </w:rPr>
            <w:fldChar w:fldCharType="separate"/>
          </w:r>
          <w:r>
            <w:rPr>
              <w:rFonts w:ascii="Arial" w:hAnsi="Arial" w:cs="Arial"/>
              <w:sz w:val="22"/>
              <w:szCs w:val="22"/>
            </w:rPr>
            <w:t>11</w:t>
          </w:r>
          <w:r>
            <w:rPr>
              <w:rFonts w:ascii="Arial" w:hAnsi="Arial" w:cs="Arial"/>
              <w:sz w:val="22"/>
              <w:szCs w:val="22"/>
            </w:rPr>
            <w:fldChar w:fldCharType="end"/>
          </w:r>
          <w:r>
            <w:rPr>
              <w:rFonts w:ascii="Arial" w:hAnsi="Arial" w:cs="Arial"/>
              <w:sz w:val="22"/>
              <w:szCs w:val="22"/>
            </w:rPr>
            <w:fldChar w:fldCharType="end"/>
          </w:r>
        </w:p>
        <w:p>
          <w:pPr>
            <w:pStyle w:val="16"/>
            <w:tabs>
              <w:tab w:val="right" w:leader="dot" w:pos="9214"/>
              <w:tab w:val="clear" w:pos="8296"/>
            </w:tabs>
            <w:ind w:left="480"/>
            <w:jc w:val="both"/>
            <w:rPr>
              <w:rFonts w:ascii="Arial" w:hAnsi="Arial" w:cs="Arial"/>
              <w:kern w:val="2"/>
              <w:sz w:val="22"/>
              <w:szCs w:val="22"/>
            </w:rPr>
          </w:pPr>
          <w:r>
            <w:fldChar w:fldCharType="begin"/>
          </w:r>
          <w:r>
            <w:instrText xml:space="preserve"> HYPERLINK \l "_Toc104898116" </w:instrText>
          </w:r>
          <w:r>
            <w:fldChar w:fldCharType="separate"/>
          </w:r>
          <w:r>
            <w:rPr>
              <w:rStyle w:val="24"/>
              <w:rFonts w:ascii="Arial" w:hAnsi="Arial" w:cs="Arial"/>
              <w:sz w:val="22"/>
              <w:szCs w:val="22"/>
            </w:rPr>
            <w:t>5.3.</w:t>
          </w:r>
          <w:r>
            <w:rPr>
              <w:rFonts w:ascii="Arial" w:hAnsi="Arial" w:cs="Arial"/>
              <w:kern w:val="2"/>
              <w:sz w:val="22"/>
              <w:szCs w:val="22"/>
            </w:rPr>
            <w:tab/>
          </w:r>
          <w:r>
            <w:rPr>
              <w:rStyle w:val="24"/>
              <w:rFonts w:ascii="Arial" w:hAnsi="Arial" w:cs="Arial"/>
              <w:sz w:val="22"/>
              <w:szCs w:val="22"/>
            </w:rPr>
            <w:t>农村公共基础设施用地使用程序和执行安排</w:t>
          </w:r>
          <w:r>
            <w:rPr>
              <w:rFonts w:ascii="Arial" w:hAnsi="Arial" w:cs="Arial"/>
              <w:sz w:val="22"/>
              <w:szCs w:val="22"/>
            </w:rPr>
            <w:tab/>
          </w:r>
          <w:r>
            <w:rPr>
              <w:rFonts w:ascii="Arial" w:hAnsi="Arial" w:cs="Arial"/>
              <w:sz w:val="22"/>
              <w:szCs w:val="22"/>
            </w:rPr>
            <w:fldChar w:fldCharType="begin"/>
          </w:r>
          <w:r>
            <w:rPr>
              <w:rFonts w:ascii="Arial" w:hAnsi="Arial" w:cs="Arial"/>
              <w:sz w:val="22"/>
              <w:szCs w:val="22"/>
            </w:rPr>
            <w:instrText xml:space="preserve"> PAGEREF _Toc104898116 \h </w:instrText>
          </w:r>
          <w:r>
            <w:rPr>
              <w:rFonts w:ascii="Arial" w:hAnsi="Arial" w:cs="Arial"/>
              <w:sz w:val="22"/>
              <w:szCs w:val="22"/>
            </w:rPr>
            <w:fldChar w:fldCharType="separate"/>
          </w:r>
          <w:r>
            <w:rPr>
              <w:rFonts w:ascii="Arial" w:hAnsi="Arial" w:cs="Arial"/>
              <w:sz w:val="22"/>
              <w:szCs w:val="22"/>
            </w:rPr>
            <w:t>12</w:t>
          </w:r>
          <w:r>
            <w:rPr>
              <w:rFonts w:ascii="Arial" w:hAnsi="Arial" w:cs="Arial"/>
              <w:sz w:val="22"/>
              <w:szCs w:val="22"/>
            </w:rPr>
            <w:fldChar w:fldCharType="end"/>
          </w:r>
          <w:r>
            <w:rPr>
              <w:rFonts w:ascii="Arial" w:hAnsi="Arial" w:cs="Arial"/>
              <w:sz w:val="22"/>
              <w:szCs w:val="22"/>
            </w:rPr>
            <w:fldChar w:fldCharType="end"/>
          </w:r>
        </w:p>
        <w:p>
          <w:pPr>
            <w:pStyle w:val="14"/>
            <w:tabs>
              <w:tab w:val="right" w:leader="dot" w:pos="9214"/>
              <w:tab w:val="clear" w:pos="8296"/>
            </w:tabs>
            <w:jc w:val="both"/>
            <w:rPr>
              <w:rFonts w:ascii="Arial" w:hAnsi="Arial" w:cs="Arial"/>
              <w:kern w:val="2"/>
              <w:sz w:val="22"/>
              <w:szCs w:val="22"/>
            </w:rPr>
          </w:pPr>
          <w:r>
            <w:fldChar w:fldCharType="begin"/>
          </w:r>
          <w:r>
            <w:instrText xml:space="preserve"> HYPERLINK \l "_Toc104898117" </w:instrText>
          </w:r>
          <w:r>
            <w:fldChar w:fldCharType="separate"/>
          </w:r>
          <w:r>
            <w:rPr>
              <w:rStyle w:val="24"/>
              <w:rFonts w:ascii="Arial" w:hAnsi="Arial" w:cs="Arial"/>
              <w:sz w:val="22"/>
              <w:szCs w:val="22"/>
            </w:rPr>
            <w:t>6.</w:t>
          </w:r>
          <w:r>
            <w:rPr>
              <w:rFonts w:ascii="Arial" w:hAnsi="Arial" w:cs="Arial"/>
              <w:kern w:val="2"/>
              <w:sz w:val="22"/>
              <w:szCs w:val="22"/>
            </w:rPr>
            <w:tab/>
          </w:r>
          <w:r>
            <w:rPr>
              <w:rStyle w:val="24"/>
              <w:rFonts w:ascii="Arial" w:hAnsi="Arial" w:cs="Arial"/>
              <w:sz w:val="22"/>
              <w:szCs w:val="22"/>
            </w:rPr>
            <w:t>执行机构和实施机构的机构安排及能力</w:t>
          </w:r>
          <w:r>
            <w:rPr>
              <w:rFonts w:ascii="Arial" w:hAnsi="Arial" w:cs="Arial"/>
              <w:sz w:val="22"/>
              <w:szCs w:val="22"/>
            </w:rPr>
            <w:tab/>
          </w:r>
          <w:r>
            <w:rPr>
              <w:rFonts w:ascii="Arial" w:hAnsi="Arial" w:cs="Arial"/>
              <w:sz w:val="22"/>
              <w:szCs w:val="22"/>
            </w:rPr>
            <w:fldChar w:fldCharType="begin"/>
          </w:r>
          <w:r>
            <w:rPr>
              <w:rFonts w:ascii="Arial" w:hAnsi="Arial" w:cs="Arial"/>
              <w:sz w:val="22"/>
              <w:szCs w:val="22"/>
            </w:rPr>
            <w:instrText xml:space="preserve"> PAGEREF _Toc104898117 \h </w:instrText>
          </w:r>
          <w:r>
            <w:rPr>
              <w:rFonts w:ascii="Arial" w:hAnsi="Arial" w:cs="Arial"/>
              <w:sz w:val="22"/>
              <w:szCs w:val="22"/>
            </w:rPr>
            <w:fldChar w:fldCharType="separate"/>
          </w:r>
          <w:r>
            <w:rPr>
              <w:rFonts w:ascii="Arial" w:hAnsi="Arial" w:cs="Arial"/>
              <w:sz w:val="22"/>
              <w:szCs w:val="22"/>
            </w:rPr>
            <w:t>14</w:t>
          </w:r>
          <w:r>
            <w:rPr>
              <w:rFonts w:ascii="Arial" w:hAnsi="Arial" w:cs="Arial"/>
              <w:sz w:val="22"/>
              <w:szCs w:val="22"/>
            </w:rPr>
            <w:fldChar w:fldCharType="end"/>
          </w:r>
          <w:r>
            <w:rPr>
              <w:rFonts w:ascii="Arial" w:hAnsi="Arial" w:cs="Arial"/>
              <w:sz w:val="22"/>
              <w:szCs w:val="22"/>
            </w:rPr>
            <w:fldChar w:fldCharType="end"/>
          </w:r>
        </w:p>
        <w:p>
          <w:pPr>
            <w:pStyle w:val="14"/>
            <w:tabs>
              <w:tab w:val="right" w:leader="dot" w:pos="9214"/>
              <w:tab w:val="clear" w:pos="8296"/>
            </w:tabs>
            <w:jc w:val="both"/>
            <w:rPr>
              <w:rFonts w:ascii="Arial" w:hAnsi="Arial" w:cs="Arial"/>
              <w:kern w:val="2"/>
              <w:sz w:val="22"/>
              <w:szCs w:val="22"/>
            </w:rPr>
          </w:pPr>
          <w:r>
            <w:fldChar w:fldCharType="begin"/>
          </w:r>
          <w:r>
            <w:instrText xml:space="preserve"> HYPERLINK \l "_Toc104898118" </w:instrText>
          </w:r>
          <w:r>
            <w:fldChar w:fldCharType="separate"/>
          </w:r>
          <w:r>
            <w:rPr>
              <w:rStyle w:val="24"/>
              <w:rFonts w:ascii="Arial" w:hAnsi="Arial" w:cs="Arial"/>
              <w:sz w:val="22"/>
              <w:szCs w:val="22"/>
            </w:rPr>
            <w:t>7.</w:t>
          </w:r>
          <w:r>
            <w:rPr>
              <w:rFonts w:ascii="Arial" w:hAnsi="Arial" w:cs="Arial"/>
              <w:kern w:val="2"/>
              <w:sz w:val="22"/>
              <w:szCs w:val="22"/>
            </w:rPr>
            <w:tab/>
          </w:r>
          <w:r>
            <w:rPr>
              <w:rStyle w:val="24"/>
              <w:rFonts w:ascii="Arial" w:hAnsi="Arial" w:cs="Arial"/>
              <w:sz w:val="22"/>
              <w:szCs w:val="22"/>
            </w:rPr>
            <w:t>申诉机制</w:t>
          </w:r>
          <w:r>
            <w:rPr>
              <w:rFonts w:ascii="Arial" w:hAnsi="Arial" w:cs="Arial"/>
              <w:sz w:val="22"/>
              <w:szCs w:val="22"/>
            </w:rPr>
            <w:tab/>
          </w:r>
          <w:r>
            <w:rPr>
              <w:rFonts w:ascii="Arial" w:hAnsi="Arial" w:cs="Arial"/>
              <w:sz w:val="22"/>
              <w:szCs w:val="22"/>
            </w:rPr>
            <w:fldChar w:fldCharType="begin"/>
          </w:r>
          <w:r>
            <w:rPr>
              <w:rFonts w:ascii="Arial" w:hAnsi="Arial" w:cs="Arial"/>
              <w:sz w:val="22"/>
              <w:szCs w:val="22"/>
            </w:rPr>
            <w:instrText xml:space="preserve"> PAGEREF _Toc104898118 \h </w:instrText>
          </w:r>
          <w:r>
            <w:rPr>
              <w:rFonts w:ascii="Arial" w:hAnsi="Arial" w:cs="Arial"/>
              <w:sz w:val="22"/>
              <w:szCs w:val="22"/>
            </w:rPr>
            <w:fldChar w:fldCharType="separate"/>
          </w:r>
          <w:r>
            <w:rPr>
              <w:rFonts w:ascii="Arial" w:hAnsi="Arial" w:cs="Arial"/>
              <w:sz w:val="22"/>
              <w:szCs w:val="22"/>
            </w:rPr>
            <w:t>15</w:t>
          </w:r>
          <w:r>
            <w:rPr>
              <w:rFonts w:ascii="Arial" w:hAnsi="Arial" w:cs="Arial"/>
              <w:sz w:val="22"/>
              <w:szCs w:val="22"/>
            </w:rPr>
            <w:fldChar w:fldCharType="end"/>
          </w:r>
          <w:r>
            <w:rPr>
              <w:rFonts w:ascii="Arial" w:hAnsi="Arial" w:cs="Arial"/>
              <w:sz w:val="22"/>
              <w:szCs w:val="22"/>
            </w:rPr>
            <w:fldChar w:fldCharType="end"/>
          </w:r>
        </w:p>
        <w:p>
          <w:pPr>
            <w:pStyle w:val="14"/>
            <w:tabs>
              <w:tab w:val="right" w:leader="dot" w:pos="9214"/>
              <w:tab w:val="clear" w:pos="8296"/>
            </w:tabs>
            <w:jc w:val="both"/>
            <w:rPr>
              <w:rFonts w:ascii="Arial" w:hAnsi="Arial" w:cs="Arial"/>
              <w:kern w:val="2"/>
              <w:sz w:val="22"/>
              <w:szCs w:val="22"/>
            </w:rPr>
          </w:pPr>
          <w:r>
            <w:fldChar w:fldCharType="begin"/>
          </w:r>
          <w:r>
            <w:instrText xml:space="preserve"> HYPERLINK \l "_Toc104898119" </w:instrText>
          </w:r>
          <w:r>
            <w:fldChar w:fldCharType="separate"/>
          </w:r>
          <w:r>
            <w:rPr>
              <w:rStyle w:val="24"/>
              <w:rFonts w:ascii="Arial" w:hAnsi="Arial" w:cs="Arial"/>
              <w:sz w:val="22"/>
              <w:szCs w:val="22"/>
            </w:rPr>
            <w:t>8.</w:t>
          </w:r>
          <w:r>
            <w:rPr>
              <w:rFonts w:ascii="Arial" w:hAnsi="Arial" w:cs="Arial"/>
              <w:kern w:val="2"/>
              <w:sz w:val="22"/>
              <w:szCs w:val="22"/>
            </w:rPr>
            <w:tab/>
          </w:r>
          <w:r>
            <w:rPr>
              <w:rStyle w:val="24"/>
              <w:rFonts w:ascii="Arial" w:hAnsi="Arial" w:cs="Arial"/>
              <w:sz w:val="22"/>
              <w:szCs w:val="22"/>
            </w:rPr>
            <w:t>监测和报告</w:t>
          </w:r>
          <w:r>
            <w:rPr>
              <w:rFonts w:ascii="Arial" w:hAnsi="Arial" w:cs="Arial"/>
              <w:sz w:val="22"/>
              <w:szCs w:val="22"/>
            </w:rPr>
            <w:tab/>
          </w:r>
          <w:r>
            <w:rPr>
              <w:rFonts w:ascii="Arial" w:hAnsi="Arial" w:cs="Arial"/>
              <w:sz w:val="22"/>
              <w:szCs w:val="22"/>
            </w:rPr>
            <w:fldChar w:fldCharType="begin"/>
          </w:r>
          <w:r>
            <w:rPr>
              <w:rFonts w:ascii="Arial" w:hAnsi="Arial" w:cs="Arial"/>
              <w:sz w:val="22"/>
              <w:szCs w:val="22"/>
            </w:rPr>
            <w:instrText xml:space="preserve"> PAGEREF _Toc104898119 \h </w:instrText>
          </w:r>
          <w:r>
            <w:rPr>
              <w:rFonts w:ascii="Arial" w:hAnsi="Arial" w:cs="Arial"/>
              <w:sz w:val="22"/>
              <w:szCs w:val="22"/>
            </w:rPr>
            <w:fldChar w:fldCharType="separate"/>
          </w:r>
          <w:r>
            <w:rPr>
              <w:rFonts w:ascii="Arial" w:hAnsi="Arial" w:cs="Arial"/>
              <w:sz w:val="22"/>
              <w:szCs w:val="22"/>
            </w:rPr>
            <w:t>16</w:t>
          </w:r>
          <w:r>
            <w:rPr>
              <w:rFonts w:ascii="Arial" w:hAnsi="Arial" w:cs="Arial"/>
              <w:sz w:val="22"/>
              <w:szCs w:val="22"/>
            </w:rPr>
            <w:fldChar w:fldCharType="end"/>
          </w:r>
          <w:r>
            <w:rPr>
              <w:rFonts w:ascii="Arial" w:hAnsi="Arial" w:cs="Arial"/>
              <w:sz w:val="22"/>
              <w:szCs w:val="22"/>
            </w:rPr>
            <w:fldChar w:fldCharType="end"/>
          </w:r>
        </w:p>
        <w:p>
          <w:pPr>
            <w:pStyle w:val="14"/>
            <w:tabs>
              <w:tab w:val="right" w:leader="dot" w:pos="9214"/>
              <w:tab w:val="clear" w:pos="8296"/>
            </w:tabs>
            <w:jc w:val="both"/>
            <w:rPr>
              <w:rFonts w:ascii="Arial" w:hAnsi="Arial" w:cs="Arial"/>
              <w:kern w:val="2"/>
              <w:sz w:val="22"/>
              <w:szCs w:val="22"/>
            </w:rPr>
          </w:pPr>
          <w:r>
            <w:fldChar w:fldCharType="begin"/>
          </w:r>
          <w:r>
            <w:instrText xml:space="preserve"> HYPERLINK \l "_Toc104898120" </w:instrText>
          </w:r>
          <w:r>
            <w:fldChar w:fldCharType="separate"/>
          </w:r>
          <w:r>
            <w:rPr>
              <w:rStyle w:val="24"/>
              <w:rFonts w:ascii="Arial" w:hAnsi="Arial" w:cs="Arial"/>
              <w:sz w:val="22"/>
              <w:szCs w:val="22"/>
            </w:rPr>
            <w:t>附录1：土地流转/设施农业用地法律框架与亚行保障政策声明的比较分析</w:t>
          </w:r>
          <w:r>
            <w:rPr>
              <w:rFonts w:ascii="Arial" w:hAnsi="Arial" w:cs="Arial"/>
              <w:sz w:val="22"/>
              <w:szCs w:val="22"/>
            </w:rPr>
            <w:tab/>
          </w:r>
          <w:r>
            <w:rPr>
              <w:rFonts w:ascii="Arial" w:hAnsi="Arial" w:cs="Arial"/>
              <w:sz w:val="22"/>
              <w:szCs w:val="22"/>
            </w:rPr>
            <w:fldChar w:fldCharType="begin"/>
          </w:r>
          <w:r>
            <w:rPr>
              <w:rFonts w:ascii="Arial" w:hAnsi="Arial" w:cs="Arial"/>
              <w:sz w:val="22"/>
              <w:szCs w:val="22"/>
            </w:rPr>
            <w:instrText xml:space="preserve"> PAGEREF _Toc104898120 \h </w:instrText>
          </w:r>
          <w:r>
            <w:rPr>
              <w:rFonts w:ascii="Arial" w:hAnsi="Arial" w:cs="Arial"/>
              <w:sz w:val="22"/>
              <w:szCs w:val="22"/>
            </w:rPr>
            <w:fldChar w:fldCharType="separate"/>
          </w:r>
          <w:r>
            <w:rPr>
              <w:rFonts w:ascii="Arial" w:hAnsi="Arial" w:cs="Arial"/>
              <w:sz w:val="22"/>
              <w:szCs w:val="22"/>
            </w:rPr>
            <w:t>18</w:t>
          </w:r>
          <w:r>
            <w:rPr>
              <w:rFonts w:ascii="Arial" w:hAnsi="Arial" w:cs="Arial"/>
              <w:sz w:val="22"/>
              <w:szCs w:val="22"/>
            </w:rPr>
            <w:fldChar w:fldCharType="end"/>
          </w:r>
          <w:r>
            <w:rPr>
              <w:rFonts w:ascii="Arial" w:hAnsi="Arial" w:cs="Arial"/>
              <w:sz w:val="22"/>
              <w:szCs w:val="22"/>
            </w:rPr>
            <w:fldChar w:fldCharType="end"/>
          </w:r>
        </w:p>
        <w:p>
          <w:pPr>
            <w:pStyle w:val="14"/>
            <w:tabs>
              <w:tab w:val="right" w:leader="dot" w:pos="9214"/>
              <w:tab w:val="clear" w:pos="8296"/>
            </w:tabs>
            <w:jc w:val="both"/>
            <w:rPr>
              <w:rFonts w:ascii="Arial" w:hAnsi="Arial" w:cs="Arial"/>
              <w:kern w:val="2"/>
              <w:sz w:val="22"/>
              <w:szCs w:val="22"/>
            </w:rPr>
          </w:pPr>
          <w:r>
            <w:fldChar w:fldCharType="begin"/>
          </w:r>
          <w:r>
            <w:instrText xml:space="preserve"> HYPERLINK \l "_Toc104898121" </w:instrText>
          </w:r>
          <w:r>
            <w:fldChar w:fldCharType="separate"/>
          </w:r>
          <w:r>
            <w:rPr>
              <w:rStyle w:val="24"/>
              <w:rFonts w:ascii="Arial" w:hAnsi="Arial" w:cs="Arial"/>
              <w:sz w:val="22"/>
              <w:szCs w:val="22"/>
            </w:rPr>
            <w:t>附录2：尽职调查框架</w:t>
          </w:r>
          <w:r>
            <w:rPr>
              <w:rFonts w:ascii="Arial" w:hAnsi="Arial" w:cs="Arial"/>
              <w:sz w:val="22"/>
              <w:szCs w:val="22"/>
            </w:rPr>
            <w:tab/>
          </w:r>
          <w:r>
            <w:rPr>
              <w:rFonts w:ascii="Arial" w:hAnsi="Arial" w:cs="Arial"/>
              <w:sz w:val="22"/>
              <w:szCs w:val="22"/>
            </w:rPr>
            <w:fldChar w:fldCharType="begin"/>
          </w:r>
          <w:r>
            <w:rPr>
              <w:rFonts w:ascii="Arial" w:hAnsi="Arial" w:cs="Arial"/>
              <w:sz w:val="22"/>
              <w:szCs w:val="22"/>
            </w:rPr>
            <w:instrText xml:space="preserve"> PAGEREF _Toc104898121 \h </w:instrText>
          </w:r>
          <w:r>
            <w:rPr>
              <w:rFonts w:ascii="Arial" w:hAnsi="Arial" w:cs="Arial"/>
              <w:sz w:val="22"/>
              <w:szCs w:val="22"/>
            </w:rPr>
            <w:fldChar w:fldCharType="separate"/>
          </w:r>
          <w:r>
            <w:rPr>
              <w:rFonts w:ascii="Arial" w:hAnsi="Arial" w:cs="Arial"/>
              <w:sz w:val="22"/>
              <w:szCs w:val="22"/>
            </w:rPr>
            <w:t>21</w:t>
          </w:r>
          <w:r>
            <w:rPr>
              <w:rFonts w:ascii="Arial" w:hAnsi="Arial" w:cs="Arial"/>
              <w:sz w:val="22"/>
              <w:szCs w:val="22"/>
            </w:rPr>
            <w:fldChar w:fldCharType="end"/>
          </w:r>
          <w:r>
            <w:rPr>
              <w:rFonts w:ascii="Arial" w:hAnsi="Arial" w:cs="Arial"/>
              <w:sz w:val="22"/>
              <w:szCs w:val="22"/>
            </w:rPr>
            <w:fldChar w:fldCharType="end"/>
          </w:r>
        </w:p>
        <w:p>
          <w:pPr>
            <w:pStyle w:val="14"/>
            <w:tabs>
              <w:tab w:val="right" w:leader="dot" w:pos="9214"/>
              <w:tab w:val="clear" w:pos="8296"/>
            </w:tabs>
            <w:jc w:val="both"/>
            <w:rPr>
              <w:rFonts w:ascii="Arial" w:hAnsi="Arial" w:cs="Arial"/>
              <w:kern w:val="2"/>
              <w:sz w:val="22"/>
              <w:szCs w:val="22"/>
            </w:rPr>
          </w:pPr>
          <w:r>
            <w:fldChar w:fldCharType="begin"/>
          </w:r>
          <w:r>
            <w:instrText xml:space="preserve"> HYPERLINK \l "_Toc104898122" </w:instrText>
          </w:r>
          <w:r>
            <w:fldChar w:fldCharType="separate"/>
          </w:r>
          <w:r>
            <w:rPr>
              <w:rStyle w:val="24"/>
              <w:rFonts w:ascii="Arial" w:hAnsi="Arial" w:cs="Arial"/>
              <w:sz w:val="22"/>
              <w:szCs w:val="22"/>
            </w:rPr>
            <w:t>附录3</w:t>
          </w:r>
          <w:r>
            <w:rPr>
              <w:rStyle w:val="24"/>
              <w:rFonts w:hint="eastAsia" w:ascii="Arial" w:hAnsi="Arial" w:cs="Arial"/>
              <w:sz w:val="22"/>
              <w:szCs w:val="22"/>
            </w:rPr>
            <w:t>：</w:t>
          </w:r>
          <w:r>
            <w:rPr>
              <w:rStyle w:val="24"/>
              <w:rFonts w:ascii="Arial" w:hAnsi="Arial" w:cs="Arial"/>
              <w:sz w:val="22"/>
              <w:szCs w:val="22"/>
            </w:rPr>
            <w:t>土地流转/农村公共基础设施用地受影响地面附着物权益表（如适用）</w:t>
          </w:r>
          <w:r>
            <w:rPr>
              <w:rFonts w:ascii="Arial" w:hAnsi="Arial" w:cs="Arial"/>
              <w:sz w:val="22"/>
              <w:szCs w:val="22"/>
            </w:rPr>
            <w:tab/>
          </w:r>
          <w:r>
            <w:rPr>
              <w:rFonts w:ascii="Arial" w:hAnsi="Arial" w:cs="Arial"/>
              <w:sz w:val="22"/>
              <w:szCs w:val="22"/>
            </w:rPr>
            <w:fldChar w:fldCharType="begin"/>
          </w:r>
          <w:r>
            <w:rPr>
              <w:rFonts w:ascii="Arial" w:hAnsi="Arial" w:cs="Arial"/>
              <w:sz w:val="22"/>
              <w:szCs w:val="22"/>
            </w:rPr>
            <w:instrText xml:space="preserve"> PAGEREF _Toc104898122 \h </w:instrText>
          </w:r>
          <w:r>
            <w:rPr>
              <w:rFonts w:ascii="Arial" w:hAnsi="Arial" w:cs="Arial"/>
              <w:sz w:val="22"/>
              <w:szCs w:val="22"/>
            </w:rPr>
            <w:fldChar w:fldCharType="separate"/>
          </w:r>
          <w:r>
            <w:rPr>
              <w:rFonts w:ascii="Arial" w:hAnsi="Arial" w:cs="Arial"/>
              <w:sz w:val="22"/>
              <w:szCs w:val="22"/>
            </w:rPr>
            <w:t>22</w:t>
          </w:r>
          <w:r>
            <w:rPr>
              <w:rFonts w:ascii="Arial" w:hAnsi="Arial" w:cs="Arial"/>
              <w:sz w:val="22"/>
              <w:szCs w:val="22"/>
            </w:rPr>
            <w:fldChar w:fldCharType="end"/>
          </w:r>
          <w:r>
            <w:rPr>
              <w:rFonts w:ascii="Arial" w:hAnsi="Arial" w:cs="Arial"/>
              <w:sz w:val="22"/>
              <w:szCs w:val="22"/>
            </w:rPr>
            <w:fldChar w:fldCharType="end"/>
          </w:r>
        </w:p>
        <w:p>
          <w:pPr>
            <w:jc w:val="both"/>
            <w:sectPr>
              <w:headerReference r:id="rId10" w:type="default"/>
              <w:pgSz w:w="12240" w:h="15840"/>
              <w:pgMar w:top="1440" w:right="1440" w:bottom="1440" w:left="1440" w:header="851" w:footer="992" w:gutter="0"/>
              <w:cols w:space="425" w:num="1"/>
              <w:titlePg/>
              <w:docGrid w:linePitch="326" w:charSpace="0"/>
            </w:sectPr>
          </w:pPr>
          <w:r>
            <w:rPr>
              <w:rFonts w:ascii="Arial" w:hAnsi="Arial" w:cs="Arial"/>
              <w:b/>
              <w:bCs/>
              <w:sz w:val="22"/>
              <w:szCs w:val="22"/>
              <w:lang w:val="zh-CN"/>
            </w:rPr>
            <w:fldChar w:fldCharType="end"/>
          </w:r>
        </w:p>
      </w:sdtContent>
    </w:sdt>
    <w:p>
      <w:pPr>
        <w:pStyle w:val="2"/>
        <w:snapToGrid w:val="0"/>
        <w:spacing w:before="0" w:after="0" w:line="240" w:lineRule="auto"/>
        <w:jc w:val="center"/>
        <w:rPr>
          <w:rFonts w:ascii="Arial" w:hAnsi="Arial" w:cs="Arial"/>
          <w:sz w:val="22"/>
          <w:szCs w:val="22"/>
        </w:rPr>
      </w:pPr>
      <w:bookmarkStart w:id="6" w:name="_Toc104898102"/>
      <w:r>
        <w:rPr>
          <w:rFonts w:ascii="Arial" w:hAnsi="Arial" w:cs="Arial"/>
          <w:sz w:val="22"/>
          <w:szCs w:val="22"/>
        </w:rPr>
        <w:t>术语定义</w:t>
      </w:r>
      <w:bookmarkEnd w:id="2"/>
      <w:bookmarkEnd w:id="3"/>
      <w:bookmarkEnd w:id="4"/>
      <w:bookmarkEnd w:id="5"/>
      <w:bookmarkEnd w:id="6"/>
    </w:p>
    <w:p/>
    <w:p>
      <w:pPr>
        <w:snapToGrid w:val="0"/>
        <w:jc w:val="both"/>
        <w:rPr>
          <w:rFonts w:ascii="Arial" w:hAnsi="Arial" w:cs="Arial"/>
          <w:sz w:val="22"/>
          <w:szCs w:val="22"/>
        </w:rPr>
      </w:pPr>
      <w:r>
        <w:rPr>
          <w:rFonts w:ascii="Arial" w:hAnsi="Arial" w:cs="Arial"/>
          <w:b/>
          <w:bCs/>
          <w:sz w:val="22"/>
          <w:szCs w:val="22"/>
        </w:rPr>
        <w:t>参与人员：</w:t>
      </w:r>
      <w:r>
        <w:rPr>
          <w:rFonts w:ascii="Arial" w:hAnsi="Arial" w:cs="Arial"/>
          <w:sz w:val="22"/>
          <w:szCs w:val="22"/>
        </w:rPr>
        <w:t>参与（i）土地流转，（ii）农村公共基础设施用地；或（iii）签署项目实施的土地合作协议的农民。项目的实施可以在自愿的基础上占用他们目前的土地使用。在大多数情况下，项目活动完成后，他们将成为主要受益者。</w:t>
      </w:r>
    </w:p>
    <w:p>
      <w:pPr>
        <w:snapToGrid w:val="0"/>
        <w:jc w:val="both"/>
        <w:rPr>
          <w:rFonts w:ascii="Arial" w:hAnsi="Arial" w:cs="Arial"/>
          <w:b/>
          <w:sz w:val="22"/>
          <w:szCs w:val="22"/>
        </w:rPr>
      </w:pPr>
    </w:p>
    <w:p>
      <w:pPr>
        <w:snapToGrid w:val="0"/>
        <w:jc w:val="both"/>
        <w:rPr>
          <w:rFonts w:ascii="Arial" w:hAnsi="Arial" w:cs="Arial"/>
          <w:b/>
          <w:sz w:val="22"/>
          <w:szCs w:val="22"/>
        </w:rPr>
      </w:pPr>
      <w:r>
        <w:rPr>
          <w:rFonts w:ascii="Arial" w:hAnsi="Arial" w:cs="Arial"/>
          <w:b/>
          <w:bCs/>
          <w:sz w:val="22"/>
          <w:szCs w:val="22"/>
        </w:rPr>
        <w:t>土地流转：</w:t>
      </w:r>
      <w:r>
        <w:rPr>
          <w:rFonts w:ascii="Arial" w:hAnsi="Arial" w:cs="Arial"/>
          <w:sz w:val="22"/>
          <w:szCs w:val="22"/>
        </w:rPr>
        <w:t>村集体组织和/或其成员在平等、自愿的协商和谈判基础上，在约定的期限内，以合理的土地租金将土地流转给其他家庭或农业企业。这并不涉及土地所有权的改变。</w:t>
      </w:r>
    </w:p>
    <w:p>
      <w:pPr>
        <w:snapToGrid w:val="0"/>
        <w:jc w:val="both"/>
        <w:rPr>
          <w:rFonts w:ascii="Arial" w:hAnsi="Arial" w:cs="Arial"/>
          <w:b/>
          <w:sz w:val="22"/>
          <w:szCs w:val="22"/>
        </w:rPr>
      </w:pPr>
    </w:p>
    <w:p>
      <w:pPr>
        <w:snapToGrid w:val="0"/>
        <w:jc w:val="both"/>
        <w:rPr>
          <w:rFonts w:ascii="Arial" w:hAnsi="Arial" w:cs="Arial"/>
          <w:sz w:val="22"/>
          <w:szCs w:val="22"/>
        </w:rPr>
      </w:pPr>
      <w:r>
        <w:rPr>
          <w:rFonts w:ascii="Arial" w:hAnsi="Arial" w:cs="Arial"/>
          <w:b/>
          <w:color w:val="000000" w:themeColor="text1"/>
          <w14:textFill>
            <w14:solidFill>
              <w14:schemeClr w14:val="tx1"/>
            </w14:solidFill>
          </w14:textFill>
        </w:rPr>
        <w:t>农村公共设施用地：</w:t>
      </w:r>
      <w:r>
        <w:rPr>
          <w:rFonts w:ascii="Arial" w:hAnsi="Arial" w:cs="Arial"/>
          <w:sz w:val="22"/>
          <w:szCs w:val="22"/>
        </w:rPr>
        <w:t xml:space="preserve">县项目办根据乡村振兴发展规划和农村土地利用规划等，通过与涉及的村民小组和农户平等自愿协商，选择项目地点，确定农业生产设施和农村公共基础设施的用地面积和建设方案。建设活动结束后，农业生产设施和农村公共基础设施所占用的土地仍归农村集体所有，建成后的公共基础设施归农村经济组织或农户管理和使用。 </w:t>
      </w:r>
    </w:p>
    <w:p>
      <w:pPr>
        <w:rPr>
          <w:rFonts w:ascii="Arial" w:hAnsi="Arial" w:cs="Arial"/>
        </w:rPr>
      </w:pPr>
    </w:p>
    <w:p>
      <w:pPr>
        <w:rPr>
          <w:rFonts w:ascii="Arial" w:hAnsi="Arial" w:cs="Arial"/>
        </w:rPr>
        <w:sectPr>
          <w:pgSz w:w="12240" w:h="15840"/>
          <w:pgMar w:top="1440" w:right="1440" w:bottom="1440" w:left="1440" w:header="851" w:footer="992" w:gutter="0"/>
          <w:pgNumType w:fmt="lowerRoman"/>
          <w:cols w:space="425" w:num="1"/>
          <w:titlePg/>
          <w:docGrid w:linePitch="326" w:charSpace="0"/>
        </w:sectPr>
      </w:pPr>
    </w:p>
    <w:p>
      <w:pPr>
        <w:pStyle w:val="2"/>
        <w:numPr>
          <w:ilvl w:val="0"/>
          <w:numId w:val="4"/>
        </w:numPr>
        <w:adjustRightInd w:val="0"/>
        <w:snapToGrid w:val="0"/>
        <w:spacing w:before="0" w:after="0" w:line="240" w:lineRule="auto"/>
        <w:ind w:left="0" w:firstLine="0"/>
        <w:rPr>
          <w:rFonts w:ascii="Arial" w:hAnsi="Arial" w:cs="Arial"/>
          <w:sz w:val="22"/>
          <w:szCs w:val="22"/>
        </w:rPr>
      </w:pPr>
      <w:bookmarkStart w:id="7" w:name="_Toc492241972"/>
      <w:bookmarkEnd w:id="7"/>
      <w:bookmarkStart w:id="8" w:name="_Toc104898103"/>
      <w:r>
        <w:rPr>
          <w:rFonts w:hint="eastAsia" w:ascii="Arial" w:hAnsi="Arial" w:cs="Arial"/>
          <w:sz w:val="22"/>
          <w:szCs w:val="22"/>
        </w:rPr>
        <w:t>项目介绍</w:t>
      </w:r>
      <w:bookmarkEnd w:id="8"/>
    </w:p>
    <w:p>
      <w:pPr>
        <w:ind w:firstLine="567"/>
      </w:pPr>
    </w:p>
    <w:p>
      <w:pPr>
        <w:pStyle w:val="3"/>
        <w:numPr>
          <w:ilvl w:val="1"/>
          <w:numId w:val="4"/>
        </w:numPr>
        <w:adjustRightInd w:val="0"/>
        <w:snapToGrid w:val="0"/>
        <w:spacing w:before="0" w:after="0" w:line="240" w:lineRule="auto"/>
        <w:rPr>
          <w:rFonts w:eastAsia="宋体"/>
          <w:b/>
          <w:bCs/>
          <w:sz w:val="22"/>
          <w:szCs w:val="22"/>
        </w:rPr>
      </w:pPr>
      <w:bookmarkStart w:id="9" w:name="_Toc476561657"/>
      <w:bookmarkStart w:id="10" w:name="_Toc104806867"/>
      <w:bookmarkStart w:id="11" w:name="_Toc104898104"/>
      <w:r>
        <w:rPr>
          <w:rFonts w:eastAsia="宋体"/>
          <w:b/>
          <w:bCs/>
          <w:sz w:val="22"/>
          <w:szCs w:val="22"/>
        </w:rPr>
        <w:t>项目背景</w:t>
      </w:r>
      <w:bookmarkEnd w:id="9"/>
      <w:bookmarkEnd w:id="10"/>
      <w:bookmarkEnd w:id="11"/>
    </w:p>
    <w:p/>
    <w:p>
      <w:pPr>
        <w:pStyle w:val="49"/>
        <w:numPr>
          <w:ilvl w:val="0"/>
          <w:numId w:val="5"/>
        </w:numPr>
        <w:spacing w:after="0" w:afterLines="0"/>
        <w:ind w:left="0" w:firstLine="0"/>
        <w:rPr>
          <w:rFonts w:ascii="Arial" w:hAnsi="Arial" w:eastAsia="宋体" w:cs="Arial"/>
        </w:rPr>
      </w:pPr>
      <w:r>
        <w:rPr>
          <w:rFonts w:hint="eastAsia" w:ascii="Arial" w:hAnsi="Arial" w:eastAsia="宋体" w:cs="Arial"/>
        </w:rPr>
        <w:t>本</w:t>
      </w:r>
      <w:r>
        <w:rPr>
          <w:rFonts w:ascii="Arial" w:hAnsi="Arial" w:eastAsia="宋体" w:cs="Arial"/>
        </w:rPr>
        <w:t>项目将覆盖黄河沿岸的七个省</w:t>
      </w:r>
      <w:r>
        <w:rPr>
          <w:rFonts w:hint="eastAsia" w:ascii="Arial" w:hAnsi="Arial" w:eastAsia="宋体" w:cs="Arial"/>
        </w:rPr>
        <w:t>和自治</w:t>
      </w:r>
      <w:r>
        <w:rPr>
          <w:rFonts w:ascii="Arial" w:hAnsi="Arial" w:eastAsia="宋体" w:cs="Arial"/>
        </w:rPr>
        <w:t>区，包括山东、甘肃、河南、宁夏、青海、山西和陕西，24个县（市、区）</w:t>
      </w:r>
      <w:r>
        <w:rPr>
          <w:rFonts w:hint="eastAsia" w:ascii="Arial" w:hAnsi="Arial" w:eastAsia="宋体" w:cs="Arial"/>
        </w:rPr>
        <w:t>73</w:t>
      </w:r>
      <w:r>
        <w:rPr>
          <w:rFonts w:ascii="Arial" w:hAnsi="Arial" w:eastAsia="宋体" w:cs="Arial"/>
        </w:rPr>
        <w:t>个乡镇（项目位置图</w:t>
      </w:r>
      <w:r>
        <w:rPr>
          <w:rFonts w:hint="eastAsia" w:ascii="Arial" w:hAnsi="Arial" w:eastAsia="宋体" w:cs="Arial"/>
        </w:rPr>
        <w:t>见图1-1</w:t>
      </w:r>
      <w:r>
        <w:rPr>
          <w:rFonts w:ascii="Arial" w:hAnsi="Arial" w:eastAsia="宋体" w:cs="Arial"/>
        </w:rPr>
        <w:t>），共涉及</w:t>
      </w:r>
      <w:r>
        <w:rPr>
          <w:rFonts w:hint="eastAsia" w:ascii="Arial" w:hAnsi="Arial" w:eastAsia="宋体" w:cs="Arial"/>
        </w:rPr>
        <w:t>418</w:t>
      </w:r>
      <w:r>
        <w:rPr>
          <w:rFonts w:ascii="Arial" w:hAnsi="Arial" w:eastAsia="宋体" w:cs="Arial"/>
        </w:rPr>
        <w:t>个行政村该项目预计耗资4.4</w:t>
      </w:r>
      <w:r>
        <w:rPr>
          <w:rFonts w:hint="eastAsia" w:ascii="Arial" w:hAnsi="Arial" w:eastAsia="宋体" w:cs="Arial"/>
        </w:rPr>
        <w:t>208</w:t>
      </w:r>
      <w:r>
        <w:rPr>
          <w:rFonts w:ascii="Arial" w:hAnsi="Arial" w:eastAsia="宋体" w:cs="Arial"/>
        </w:rPr>
        <w:t>亿美元，将自2023年起实施，为期5年。</w:t>
      </w:r>
    </w:p>
    <w:p>
      <w:pPr>
        <w:pStyle w:val="49"/>
        <w:numPr>
          <w:ilvl w:val="0"/>
          <w:numId w:val="0"/>
        </w:numPr>
        <w:spacing w:after="0" w:afterLines="0"/>
        <w:rPr>
          <w:rFonts w:ascii="Arial" w:hAnsi="Arial" w:eastAsia="宋体" w:cs="Arial"/>
        </w:rPr>
      </w:pPr>
    </w:p>
    <w:p>
      <w:pPr>
        <w:pStyle w:val="8"/>
        <w:snapToGrid w:val="0"/>
        <w:spacing w:before="0" w:beforeAutospacing="0" w:after="0" w:line="240" w:lineRule="auto"/>
        <w:jc w:val="center"/>
        <w:rPr>
          <w:rFonts w:ascii="Arial" w:hAnsi="Arial" w:cs="Arial"/>
        </w:rPr>
      </w:pPr>
      <w:r>
        <w:rPr>
          <w:rFonts w:ascii="Arial" w:hAnsi="Arial" w:cs="Arial"/>
        </w:rPr>
        <w:drawing>
          <wp:inline distT="0" distB="0" distL="0" distR="0">
            <wp:extent cx="4849495" cy="3378835"/>
            <wp:effectExtent l="0" t="0" r="1905" b="0"/>
            <wp:docPr id="148" name="图片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图片 14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4870748" cy="3393574"/>
                    </a:xfrm>
                    <a:prstGeom prst="rect">
                      <a:avLst/>
                    </a:prstGeom>
                    <a:noFill/>
                    <a:ln>
                      <a:noFill/>
                    </a:ln>
                  </pic:spPr>
                </pic:pic>
              </a:graphicData>
            </a:graphic>
          </wp:inline>
        </w:drawing>
      </w:r>
    </w:p>
    <w:p>
      <w:pPr>
        <w:pStyle w:val="6"/>
        <w:snapToGrid w:val="0"/>
        <w:spacing w:after="0"/>
        <w:jc w:val="center"/>
        <w:rPr>
          <w:rFonts w:ascii="Arial" w:hAnsi="Arial" w:eastAsia="宋体" w:cs="Arial"/>
          <w:b/>
          <w:bCs/>
          <w:i w:val="0"/>
          <w:iCs w:val="0"/>
          <w:color w:val="000000" w:themeColor="text1"/>
          <w:sz w:val="22"/>
          <w:szCs w:val="22"/>
          <w:lang w:bidi="en-US"/>
          <w14:textFill>
            <w14:solidFill>
              <w14:schemeClr w14:val="tx1"/>
            </w14:solidFill>
          </w14:textFill>
        </w:rPr>
      </w:pPr>
      <w:bookmarkStart w:id="12" w:name="_Ref97313289"/>
      <w:r>
        <w:rPr>
          <w:rFonts w:ascii="Arial" w:hAnsi="Arial" w:eastAsia="宋体" w:cs="Arial"/>
          <w:b/>
          <w:bCs/>
          <w:i w:val="0"/>
          <w:iCs w:val="0"/>
          <w:color w:val="000000" w:themeColor="text1"/>
          <w:sz w:val="22"/>
          <w:szCs w:val="22"/>
          <w14:textFill>
            <w14:solidFill>
              <w14:schemeClr w14:val="tx1"/>
            </w14:solidFill>
          </w14:textFill>
        </w:rPr>
        <w:t xml:space="preserve">图 </w:t>
      </w:r>
      <w:r>
        <w:rPr>
          <w:rFonts w:ascii="Arial" w:hAnsi="Arial" w:eastAsia="宋体" w:cs="Arial"/>
          <w:b/>
          <w:bCs/>
          <w:i w:val="0"/>
          <w:iCs w:val="0"/>
          <w:color w:val="000000" w:themeColor="text1"/>
          <w:sz w:val="22"/>
          <w:szCs w:val="22"/>
          <w14:textFill>
            <w14:solidFill>
              <w14:schemeClr w14:val="tx1"/>
            </w14:solidFill>
          </w14:textFill>
        </w:rPr>
        <w:fldChar w:fldCharType="begin"/>
      </w:r>
      <w:r>
        <w:rPr>
          <w:rFonts w:ascii="Arial" w:hAnsi="Arial" w:eastAsia="宋体" w:cs="Arial"/>
          <w:b/>
          <w:bCs/>
          <w:i w:val="0"/>
          <w:iCs w:val="0"/>
          <w:color w:val="000000" w:themeColor="text1"/>
          <w:sz w:val="22"/>
          <w:szCs w:val="22"/>
          <w14:textFill>
            <w14:solidFill>
              <w14:schemeClr w14:val="tx1"/>
            </w14:solidFill>
          </w14:textFill>
        </w:rPr>
        <w:instrText xml:space="preserve"> STYLEREF 1 \s </w:instrText>
      </w:r>
      <w:r>
        <w:rPr>
          <w:rFonts w:ascii="Arial" w:hAnsi="Arial" w:eastAsia="宋体" w:cs="Arial"/>
          <w:b/>
          <w:bCs/>
          <w:i w:val="0"/>
          <w:iCs w:val="0"/>
          <w:color w:val="000000" w:themeColor="text1"/>
          <w:sz w:val="22"/>
          <w:szCs w:val="22"/>
          <w14:textFill>
            <w14:solidFill>
              <w14:schemeClr w14:val="tx1"/>
            </w14:solidFill>
          </w14:textFill>
        </w:rPr>
        <w:fldChar w:fldCharType="separate"/>
      </w:r>
      <w:r>
        <w:rPr>
          <w:rFonts w:ascii="Arial" w:hAnsi="Arial" w:eastAsia="宋体" w:cs="Arial"/>
          <w:b/>
          <w:bCs/>
          <w:i w:val="0"/>
          <w:iCs w:val="0"/>
          <w:color w:val="000000" w:themeColor="text1"/>
          <w:sz w:val="22"/>
          <w:szCs w:val="22"/>
          <w14:textFill>
            <w14:solidFill>
              <w14:schemeClr w14:val="tx1"/>
            </w14:solidFill>
          </w14:textFill>
        </w:rPr>
        <w:t>1</w:t>
      </w:r>
      <w:r>
        <w:rPr>
          <w:rFonts w:ascii="Arial" w:hAnsi="Arial" w:eastAsia="宋体" w:cs="Arial"/>
          <w:b/>
          <w:bCs/>
          <w:i w:val="0"/>
          <w:iCs w:val="0"/>
          <w:color w:val="000000" w:themeColor="text1"/>
          <w:sz w:val="22"/>
          <w:szCs w:val="22"/>
          <w14:textFill>
            <w14:solidFill>
              <w14:schemeClr w14:val="tx1"/>
            </w14:solidFill>
          </w14:textFill>
        </w:rPr>
        <w:fldChar w:fldCharType="end"/>
      </w:r>
      <w:r>
        <w:rPr>
          <w:rFonts w:ascii="Arial" w:hAnsi="Arial" w:eastAsia="宋体" w:cs="Arial"/>
          <w:b/>
          <w:bCs/>
          <w:i w:val="0"/>
          <w:iCs w:val="0"/>
          <w:color w:val="000000" w:themeColor="text1"/>
          <w:sz w:val="22"/>
          <w:szCs w:val="22"/>
          <w14:textFill>
            <w14:solidFill>
              <w14:schemeClr w14:val="tx1"/>
            </w14:solidFill>
          </w14:textFill>
        </w:rPr>
        <w:noBreakHyphen/>
      </w:r>
      <w:r>
        <w:rPr>
          <w:rFonts w:ascii="Arial" w:hAnsi="Arial" w:eastAsia="宋体" w:cs="Arial"/>
          <w:b/>
          <w:bCs/>
          <w:i w:val="0"/>
          <w:iCs w:val="0"/>
          <w:color w:val="000000" w:themeColor="text1"/>
          <w:sz w:val="22"/>
          <w:szCs w:val="22"/>
          <w14:textFill>
            <w14:solidFill>
              <w14:schemeClr w14:val="tx1"/>
            </w14:solidFill>
          </w14:textFill>
        </w:rPr>
        <w:fldChar w:fldCharType="begin"/>
      </w:r>
      <w:r>
        <w:rPr>
          <w:rFonts w:ascii="Arial" w:hAnsi="Arial" w:eastAsia="宋体" w:cs="Arial"/>
          <w:b/>
          <w:bCs/>
          <w:i w:val="0"/>
          <w:iCs w:val="0"/>
          <w:color w:val="000000" w:themeColor="text1"/>
          <w:sz w:val="22"/>
          <w:szCs w:val="22"/>
          <w14:textFill>
            <w14:solidFill>
              <w14:schemeClr w14:val="tx1"/>
            </w14:solidFill>
          </w14:textFill>
        </w:rPr>
        <w:instrText xml:space="preserve"> SEQ Figure \* ARABIC \s 1 </w:instrText>
      </w:r>
      <w:r>
        <w:rPr>
          <w:rFonts w:ascii="Arial" w:hAnsi="Arial" w:eastAsia="宋体" w:cs="Arial"/>
          <w:b/>
          <w:bCs/>
          <w:i w:val="0"/>
          <w:iCs w:val="0"/>
          <w:color w:val="000000" w:themeColor="text1"/>
          <w:sz w:val="22"/>
          <w:szCs w:val="22"/>
          <w14:textFill>
            <w14:solidFill>
              <w14:schemeClr w14:val="tx1"/>
            </w14:solidFill>
          </w14:textFill>
        </w:rPr>
        <w:fldChar w:fldCharType="separate"/>
      </w:r>
      <w:r>
        <w:rPr>
          <w:rFonts w:ascii="Arial" w:hAnsi="Arial" w:eastAsia="宋体" w:cs="Arial"/>
          <w:b/>
          <w:bCs/>
          <w:i w:val="0"/>
          <w:iCs w:val="0"/>
          <w:color w:val="000000" w:themeColor="text1"/>
          <w:sz w:val="22"/>
          <w:szCs w:val="22"/>
          <w14:textFill>
            <w14:solidFill>
              <w14:schemeClr w14:val="tx1"/>
            </w14:solidFill>
          </w14:textFill>
        </w:rPr>
        <w:t>1</w:t>
      </w:r>
      <w:r>
        <w:rPr>
          <w:rFonts w:ascii="Arial" w:hAnsi="Arial" w:eastAsia="宋体" w:cs="Arial"/>
          <w:b/>
          <w:bCs/>
          <w:i w:val="0"/>
          <w:iCs w:val="0"/>
          <w:color w:val="000000" w:themeColor="text1"/>
          <w:sz w:val="22"/>
          <w:szCs w:val="22"/>
          <w14:textFill>
            <w14:solidFill>
              <w14:schemeClr w14:val="tx1"/>
            </w14:solidFill>
          </w14:textFill>
        </w:rPr>
        <w:fldChar w:fldCharType="end"/>
      </w:r>
      <w:bookmarkEnd w:id="12"/>
      <w:r>
        <w:rPr>
          <w:rFonts w:ascii="Arial" w:hAnsi="Arial" w:eastAsia="宋体" w:cs="Arial"/>
          <w:b/>
          <w:bCs/>
          <w:i w:val="0"/>
          <w:iCs w:val="0"/>
          <w:color w:val="000000" w:themeColor="text1"/>
          <w:sz w:val="22"/>
          <w:szCs w:val="22"/>
          <w:lang w:eastAsia="zh-CN"/>
          <w14:textFill>
            <w14:solidFill>
              <w14:schemeClr w14:val="tx1"/>
            </w14:solidFill>
          </w14:textFill>
        </w:rPr>
        <w:t>：</w:t>
      </w:r>
      <w:r>
        <w:rPr>
          <w:rFonts w:ascii="Arial" w:hAnsi="Arial" w:eastAsia="宋体" w:cs="Arial"/>
          <w:b/>
          <w:bCs/>
          <w:i w:val="0"/>
          <w:iCs w:val="0"/>
          <w:color w:val="000000" w:themeColor="text1"/>
          <w:sz w:val="22"/>
          <w:szCs w:val="22"/>
          <w:lang w:bidi="en-US"/>
          <w14:textFill>
            <w14:solidFill>
              <w14:schemeClr w14:val="tx1"/>
            </w14:solidFill>
          </w14:textFill>
        </w:rPr>
        <w:t>项目位置</w:t>
      </w:r>
    </w:p>
    <w:p>
      <w:pPr>
        <w:rPr>
          <w:rFonts w:ascii="Arial" w:hAnsi="Arial" w:cs="Arial"/>
          <w:sz w:val="22"/>
          <w:szCs w:val="22"/>
          <w:lang w:eastAsia="en-US" w:bidi="en-US"/>
        </w:rPr>
      </w:pPr>
    </w:p>
    <w:p>
      <w:pPr>
        <w:pStyle w:val="3"/>
        <w:numPr>
          <w:ilvl w:val="1"/>
          <w:numId w:val="4"/>
        </w:numPr>
        <w:adjustRightInd w:val="0"/>
        <w:snapToGrid w:val="0"/>
        <w:spacing w:before="0" w:after="0" w:line="240" w:lineRule="auto"/>
        <w:rPr>
          <w:rFonts w:eastAsia="宋体"/>
          <w:b/>
          <w:bCs/>
          <w:sz w:val="22"/>
          <w:szCs w:val="22"/>
        </w:rPr>
      </w:pPr>
      <w:bookmarkStart w:id="13" w:name="_Toc104806868"/>
      <w:bookmarkStart w:id="14" w:name="_Toc104898105"/>
      <w:r>
        <w:rPr>
          <w:rFonts w:eastAsia="宋体"/>
          <w:b/>
          <w:bCs/>
          <w:sz w:val="22"/>
          <w:szCs w:val="22"/>
        </w:rPr>
        <w:t>项目活动概述</w:t>
      </w:r>
      <w:bookmarkEnd w:id="13"/>
      <w:bookmarkEnd w:id="14"/>
    </w:p>
    <w:p>
      <w:pPr>
        <w:pStyle w:val="49"/>
        <w:numPr>
          <w:ilvl w:val="0"/>
          <w:numId w:val="0"/>
        </w:numPr>
        <w:shd w:val="clear" w:color="auto" w:fill="auto"/>
        <w:tabs>
          <w:tab w:val="left" w:pos="719"/>
        </w:tabs>
        <w:spacing w:after="0" w:afterLines="0"/>
        <w:rPr>
          <w:rFonts w:ascii="Arial" w:hAnsi="Arial" w:eastAsia="宋体" w:cs="Arial"/>
          <w:szCs w:val="22"/>
          <w:lang w:bidi="en-US"/>
        </w:rPr>
      </w:pPr>
    </w:p>
    <w:p>
      <w:pPr>
        <w:pStyle w:val="49"/>
        <w:numPr>
          <w:ilvl w:val="0"/>
          <w:numId w:val="5"/>
        </w:numPr>
        <w:spacing w:after="0" w:afterLines="0"/>
        <w:ind w:left="0" w:firstLine="0"/>
        <w:rPr>
          <w:rFonts w:ascii="Arial" w:hAnsi="Arial" w:eastAsia="宋体" w:cs="Arial"/>
        </w:rPr>
      </w:pPr>
      <w:r>
        <w:rPr>
          <w:rFonts w:ascii="Arial" w:hAnsi="Arial" w:eastAsia="宋体" w:cs="Arial"/>
        </w:rPr>
        <w:t>根据2021年12月提供的可行性研究报告，该项目将涉及三个产出下的22种农业发展活动，包括</w:t>
      </w:r>
      <w:r>
        <w:rPr>
          <w:rFonts w:hint="eastAsia" w:ascii="Arial" w:hAnsi="Arial" w:eastAsia="宋体" w:cs="Arial"/>
        </w:rPr>
        <w:t>：</w:t>
      </w:r>
    </w:p>
    <w:p>
      <w:pPr>
        <w:pStyle w:val="49"/>
        <w:numPr>
          <w:ilvl w:val="0"/>
          <w:numId w:val="0"/>
        </w:numPr>
        <w:spacing w:after="0" w:afterLines="0"/>
        <w:rPr>
          <w:rFonts w:ascii="Arial" w:hAnsi="Arial" w:eastAsia="宋体" w:cs="Arial"/>
        </w:rPr>
      </w:pPr>
    </w:p>
    <w:p>
      <w:pPr>
        <w:pStyle w:val="49"/>
        <w:numPr>
          <w:ilvl w:val="0"/>
          <w:numId w:val="6"/>
        </w:numPr>
        <w:shd w:val="clear" w:color="auto" w:fill="auto"/>
        <w:tabs>
          <w:tab w:val="left" w:pos="719"/>
        </w:tabs>
        <w:spacing w:after="0" w:afterLines="0"/>
        <w:rPr>
          <w:rFonts w:ascii="Arial" w:hAnsi="Arial" w:eastAsia="宋体" w:cs="Arial"/>
          <w:szCs w:val="22"/>
          <w:lang w:bidi="en-US"/>
        </w:rPr>
      </w:pPr>
      <w:r>
        <w:rPr>
          <w:rFonts w:ascii="Arial" w:hAnsi="Arial" w:eastAsia="宋体" w:cs="Arial"/>
          <w:szCs w:val="22"/>
          <w:lang w:bidi="en-US"/>
        </w:rPr>
        <w:t>产出1：机构、技术和管理能力及协调得到</w:t>
      </w:r>
      <w:r>
        <w:rPr>
          <w:rFonts w:hint="eastAsia" w:ascii="Arial" w:hAnsi="Arial" w:eastAsia="宋体" w:cs="Arial"/>
          <w:szCs w:val="22"/>
          <w:lang w:bidi="en-US"/>
        </w:rPr>
        <w:t>提升</w:t>
      </w:r>
      <w:r>
        <w:rPr>
          <w:rFonts w:ascii="Arial" w:hAnsi="Arial" w:eastAsia="宋体" w:cs="Arial"/>
          <w:szCs w:val="22"/>
          <w:lang w:bidi="en-US"/>
        </w:rPr>
        <w:t>。</w:t>
      </w:r>
    </w:p>
    <w:p>
      <w:pPr>
        <w:pStyle w:val="49"/>
        <w:numPr>
          <w:ilvl w:val="0"/>
          <w:numId w:val="7"/>
        </w:numPr>
        <w:shd w:val="clear" w:color="auto" w:fill="auto"/>
        <w:tabs>
          <w:tab w:val="left" w:pos="851"/>
        </w:tabs>
        <w:spacing w:after="0" w:afterLines="0"/>
        <w:ind w:left="849" w:leftChars="178" w:hanging="422" w:hangingChars="192"/>
        <w:rPr>
          <w:rFonts w:ascii="Arial" w:hAnsi="Arial" w:eastAsia="宋体" w:cs="Arial"/>
          <w:szCs w:val="22"/>
          <w:lang w:bidi="en-US"/>
        </w:rPr>
      </w:pPr>
      <w:r>
        <w:rPr>
          <w:rFonts w:ascii="Arial" w:hAnsi="Arial" w:eastAsia="宋体" w:cs="Arial"/>
          <w:szCs w:val="22"/>
          <w:lang w:bidi="en-US"/>
        </w:rPr>
        <w:t>知识创新和传播</w:t>
      </w:r>
      <w:r>
        <w:rPr>
          <w:rFonts w:hint="eastAsia" w:ascii="Arial" w:hAnsi="Arial" w:eastAsia="宋体" w:cs="Arial"/>
          <w:szCs w:val="22"/>
          <w:lang w:bidi="en-US"/>
        </w:rPr>
        <w:t>；</w:t>
      </w:r>
    </w:p>
    <w:p>
      <w:pPr>
        <w:pStyle w:val="49"/>
        <w:numPr>
          <w:ilvl w:val="0"/>
          <w:numId w:val="7"/>
        </w:numPr>
        <w:shd w:val="clear" w:color="auto" w:fill="auto"/>
        <w:tabs>
          <w:tab w:val="left" w:pos="851"/>
        </w:tabs>
        <w:spacing w:after="0" w:afterLines="0"/>
        <w:ind w:left="849" w:leftChars="178" w:hanging="422" w:hangingChars="192"/>
        <w:rPr>
          <w:rFonts w:ascii="Arial" w:hAnsi="Arial" w:eastAsia="宋体" w:cs="Arial"/>
          <w:szCs w:val="22"/>
          <w:lang w:bidi="en-US"/>
        </w:rPr>
      </w:pPr>
      <w:r>
        <w:rPr>
          <w:rFonts w:ascii="Arial" w:hAnsi="Arial" w:eastAsia="宋体" w:cs="Arial"/>
          <w:szCs w:val="22"/>
          <w:lang w:bidi="en-US"/>
        </w:rPr>
        <w:t>技术咨询和顾问服务</w:t>
      </w:r>
      <w:r>
        <w:rPr>
          <w:rFonts w:hint="eastAsia" w:ascii="Arial" w:hAnsi="Arial" w:eastAsia="宋体" w:cs="Arial"/>
          <w:szCs w:val="22"/>
          <w:lang w:bidi="en-US"/>
        </w:rPr>
        <w:t>；</w:t>
      </w:r>
    </w:p>
    <w:p>
      <w:pPr>
        <w:pStyle w:val="49"/>
        <w:numPr>
          <w:ilvl w:val="0"/>
          <w:numId w:val="7"/>
        </w:numPr>
        <w:shd w:val="clear" w:color="auto" w:fill="auto"/>
        <w:tabs>
          <w:tab w:val="left" w:pos="851"/>
        </w:tabs>
        <w:spacing w:after="0" w:afterLines="0"/>
        <w:ind w:left="849" w:leftChars="178" w:hanging="422" w:hangingChars="192"/>
        <w:rPr>
          <w:rFonts w:ascii="Arial" w:hAnsi="Arial" w:eastAsia="宋体" w:cs="Arial"/>
          <w:szCs w:val="22"/>
          <w:lang w:bidi="en-US"/>
        </w:rPr>
      </w:pPr>
      <w:r>
        <w:rPr>
          <w:rFonts w:ascii="Arial" w:hAnsi="Arial" w:eastAsia="宋体" w:cs="Arial"/>
          <w:szCs w:val="22"/>
          <w:lang w:bidi="en-US"/>
        </w:rPr>
        <w:t>管理人员培训和</w:t>
      </w:r>
      <w:r>
        <w:rPr>
          <w:rFonts w:hint="eastAsia" w:ascii="Arial" w:hAnsi="Arial" w:eastAsia="宋体" w:cs="Arial"/>
          <w:szCs w:val="22"/>
          <w:lang w:bidi="en-US"/>
        </w:rPr>
        <w:t>交流方问；</w:t>
      </w:r>
    </w:p>
    <w:p>
      <w:pPr>
        <w:pStyle w:val="49"/>
        <w:numPr>
          <w:ilvl w:val="0"/>
          <w:numId w:val="7"/>
        </w:numPr>
        <w:shd w:val="clear" w:color="auto" w:fill="auto"/>
        <w:tabs>
          <w:tab w:val="left" w:pos="851"/>
        </w:tabs>
        <w:spacing w:after="0" w:afterLines="0"/>
        <w:ind w:left="849" w:leftChars="178" w:hanging="422" w:hangingChars="192"/>
        <w:rPr>
          <w:rFonts w:ascii="Arial" w:hAnsi="Arial" w:eastAsia="宋体" w:cs="Arial"/>
          <w:szCs w:val="22"/>
          <w:lang w:bidi="en-US"/>
        </w:rPr>
      </w:pPr>
      <w:r>
        <w:rPr>
          <w:rFonts w:ascii="Arial" w:hAnsi="Arial" w:eastAsia="宋体" w:cs="Arial"/>
          <w:szCs w:val="22"/>
          <w:lang w:bidi="en-US"/>
        </w:rPr>
        <w:t>新型农业经营主体培训</w:t>
      </w:r>
      <w:r>
        <w:rPr>
          <w:rFonts w:hint="eastAsia" w:ascii="Arial" w:hAnsi="Arial" w:eastAsia="宋体" w:cs="Arial"/>
          <w:szCs w:val="22"/>
          <w:lang w:bidi="en-US"/>
        </w:rPr>
        <w:t>；</w:t>
      </w:r>
    </w:p>
    <w:p>
      <w:pPr>
        <w:pStyle w:val="49"/>
        <w:numPr>
          <w:ilvl w:val="0"/>
          <w:numId w:val="7"/>
        </w:numPr>
        <w:shd w:val="clear" w:color="auto" w:fill="auto"/>
        <w:tabs>
          <w:tab w:val="left" w:pos="851"/>
        </w:tabs>
        <w:spacing w:after="0" w:afterLines="0"/>
        <w:ind w:left="849" w:leftChars="178" w:hanging="422" w:hangingChars="192"/>
        <w:rPr>
          <w:rFonts w:ascii="Arial" w:hAnsi="Arial" w:eastAsia="宋体" w:cs="Arial"/>
          <w:szCs w:val="22"/>
          <w:lang w:bidi="en-US"/>
        </w:rPr>
      </w:pPr>
      <w:r>
        <w:rPr>
          <w:rFonts w:ascii="Arial" w:hAnsi="Arial" w:eastAsia="宋体" w:cs="Arial"/>
          <w:szCs w:val="22"/>
          <w:lang w:bidi="en-US"/>
        </w:rPr>
        <w:t>农民技术推广</w:t>
      </w:r>
      <w:r>
        <w:rPr>
          <w:rFonts w:hint="eastAsia" w:ascii="Arial" w:hAnsi="Arial" w:eastAsia="宋体" w:cs="Arial"/>
          <w:szCs w:val="22"/>
          <w:lang w:bidi="en-US"/>
        </w:rPr>
        <w:t>；</w:t>
      </w:r>
    </w:p>
    <w:p>
      <w:pPr>
        <w:pStyle w:val="49"/>
        <w:numPr>
          <w:ilvl w:val="0"/>
          <w:numId w:val="7"/>
        </w:numPr>
        <w:shd w:val="clear" w:color="auto" w:fill="auto"/>
        <w:tabs>
          <w:tab w:val="left" w:pos="851"/>
        </w:tabs>
        <w:spacing w:after="0" w:afterLines="0"/>
        <w:ind w:left="849" w:leftChars="178" w:hanging="422" w:hangingChars="192"/>
        <w:rPr>
          <w:rFonts w:ascii="Arial" w:hAnsi="Arial" w:eastAsia="宋体" w:cs="Arial"/>
          <w:lang w:bidi="en-US"/>
        </w:rPr>
      </w:pPr>
      <w:r>
        <w:rPr>
          <w:rFonts w:ascii="Arial" w:hAnsi="Arial" w:eastAsia="宋体" w:cs="Arial"/>
          <w:lang w:bidi="en-US"/>
        </w:rPr>
        <w:t>项目宣传。</w:t>
      </w:r>
    </w:p>
    <w:p>
      <w:pPr>
        <w:pStyle w:val="49"/>
        <w:numPr>
          <w:ilvl w:val="0"/>
          <w:numId w:val="7"/>
        </w:numPr>
        <w:shd w:val="clear" w:color="auto" w:fill="auto"/>
        <w:tabs>
          <w:tab w:val="left" w:pos="851"/>
        </w:tabs>
        <w:spacing w:after="0" w:afterLines="0"/>
        <w:ind w:left="849" w:leftChars="178" w:hanging="422" w:hangingChars="192"/>
        <w:rPr>
          <w:rFonts w:ascii="Arial" w:hAnsi="Arial" w:eastAsia="宋体" w:cs="Arial"/>
          <w:szCs w:val="22"/>
          <w:lang w:bidi="en-US"/>
        </w:rPr>
      </w:pPr>
      <w:r>
        <w:rPr>
          <w:rFonts w:ascii="Arial" w:hAnsi="Arial" w:eastAsia="宋体" w:cs="Arial"/>
          <w:szCs w:val="22"/>
          <w:lang w:bidi="en-US"/>
        </w:rPr>
        <w:t>监测</w:t>
      </w:r>
      <w:r>
        <w:rPr>
          <w:rFonts w:hint="eastAsia" w:ascii="Arial" w:hAnsi="Arial" w:eastAsia="宋体" w:cs="Arial"/>
          <w:szCs w:val="22"/>
          <w:lang w:bidi="en-US"/>
        </w:rPr>
        <w:t>体系建设；</w:t>
      </w:r>
    </w:p>
    <w:p>
      <w:pPr>
        <w:pStyle w:val="49"/>
        <w:numPr>
          <w:ilvl w:val="0"/>
          <w:numId w:val="7"/>
        </w:numPr>
        <w:shd w:val="clear" w:color="auto" w:fill="auto"/>
        <w:tabs>
          <w:tab w:val="left" w:pos="851"/>
        </w:tabs>
        <w:spacing w:after="0" w:afterLines="0"/>
        <w:ind w:left="849" w:leftChars="178" w:hanging="422" w:hangingChars="192"/>
        <w:rPr>
          <w:rFonts w:ascii="Arial" w:hAnsi="Arial" w:eastAsia="宋体" w:cs="Arial"/>
          <w:szCs w:val="22"/>
          <w:lang w:bidi="en-US"/>
        </w:rPr>
      </w:pPr>
      <w:r>
        <w:rPr>
          <w:rFonts w:ascii="Arial" w:hAnsi="Arial" w:eastAsia="宋体" w:cs="Arial"/>
          <w:szCs w:val="22"/>
          <w:lang w:bidi="en-US"/>
        </w:rPr>
        <w:t>办公设备</w:t>
      </w:r>
      <w:r>
        <w:rPr>
          <w:rFonts w:hint="eastAsia" w:ascii="Arial" w:hAnsi="Arial" w:eastAsia="宋体" w:cs="Arial"/>
          <w:szCs w:val="22"/>
          <w:lang w:bidi="en-US"/>
        </w:rPr>
        <w:t>；</w:t>
      </w:r>
    </w:p>
    <w:p>
      <w:pPr>
        <w:pStyle w:val="49"/>
        <w:numPr>
          <w:ilvl w:val="0"/>
          <w:numId w:val="7"/>
        </w:numPr>
        <w:shd w:val="clear" w:color="auto" w:fill="auto"/>
        <w:tabs>
          <w:tab w:val="left" w:pos="851"/>
        </w:tabs>
        <w:spacing w:after="0" w:afterLines="0"/>
        <w:ind w:left="849" w:leftChars="178" w:hanging="422" w:hangingChars="192"/>
        <w:rPr>
          <w:rFonts w:ascii="Arial" w:hAnsi="Arial" w:eastAsia="宋体" w:cs="Arial"/>
          <w:szCs w:val="22"/>
          <w:lang w:bidi="en-US"/>
        </w:rPr>
      </w:pPr>
      <w:r>
        <w:rPr>
          <w:rFonts w:ascii="Arial" w:hAnsi="Arial" w:eastAsia="宋体" w:cs="Arial"/>
          <w:szCs w:val="22"/>
          <w:lang w:bidi="en-US"/>
        </w:rPr>
        <w:t>项目信息</w:t>
      </w:r>
      <w:r>
        <w:rPr>
          <w:rFonts w:hint="eastAsia" w:ascii="Arial" w:hAnsi="Arial" w:eastAsia="宋体" w:cs="Arial"/>
          <w:szCs w:val="22"/>
          <w:lang w:bidi="en-US"/>
        </w:rPr>
        <w:t>管理</w:t>
      </w:r>
      <w:r>
        <w:rPr>
          <w:rFonts w:ascii="Arial" w:hAnsi="Arial" w:eastAsia="宋体" w:cs="Arial"/>
          <w:szCs w:val="22"/>
          <w:lang w:bidi="en-US"/>
        </w:rPr>
        <w:t>系统；</w:t>
      </w:r>
    </w:p>
    <w:p>
      <w:pPr>
        <w:pStyle w:val="49"/>
        <w:numPr>
          <w:ilvl w:val="0"/>
          <w:numId w:val="7"/>
        </w:numPr>
        <w:shd w:val="clear" w:color="auto" w:fill="auto"/>
        <w:tabs>
          <w:tab w:val="left" w:pos="851"/>
        </w:tabs>
        <w:spacing w:after="0" w:afterLines="0"/>
        <w:ind w:left="849" w:leftChars="178" w:hanging="422" w:hangingChars="192"/>
        <w:rPr>
          <w:rFonts w:ascii="Arial" w:hAnsi="Arial" w:eastAsia="宋体" w:cs="Arial"/>
          <w:szCs w:val="22"/>
          <w:lang w:bidi="en-US"/>
        </w:rPr>
      </w:pPr>
      <w:r>
        <w:rPr>
          <w:rFonts w:ascii="Arial" w:hAnsi="Arial" w:eastAsia="宋体" w:cs="Arial"/>
          <w:szCs w:val="22"/>
          <w:lang w:bidi="en-US"/>
        </w:rPr>
        <w:t>项目实施咨询服务，项目监测和评估。</w:t>
      </w:r>
    </w:p>
    <w:p>
      <w:pPr>
        <w:pStyle w:val="49"/>
        <w:numPr>
          <w:ilvl w:val="0"/>
          <w:numId w:val="0"/>
        </w:numPr>
        <w:shd w:val="clear" w:color="auto" w:fill="auto"/>
        <w:tabs>
          <w:tab w:val="left" w:pos="851"/>
        </w:tabs>
        <w:spacing w:after="0" w:afterLines="0"/>
        <w:ind w:left="427"/>
        <w:rPr>
          <w:rFonts w:ascii="Arial" w:hAnsi="Arial" w:eastAsia="宋体" w:cs="Arial"/>
          <w:szCs w:val="22"/>
          <w:lang w:bidi="en-US"/>
        </w:rPr>
      </w:pPr>
    </w:p>
    <w:p>
      <w:pPr>
        <w:pStyle w:val="49"/>
        <w:numPr>
          <w:ilvl w:val="0"/>
          <w:numId w:val="6"/>
        </w:numPr>
        <w:shd w:val="clear" w:color="auto" w:fill="auto"/>
        <w:tabs>
          <w:tab w:val="left" w:pos="719"/>
        </w:tabs>
        <w:spacing w:after="0" w:afterLines="0"/>
        <w:rPr>
          <w:rFonts w:ascii="Arial" w:hAnsi="Arial" w:eastAsia="宋体" w:cs="Arial"/>
          <w:szCs w:val="22"/>
          <w:lang w:bidi="en-US"/>
        </w:rPr>
      </w:pPr>
      <w:r>
        <w:rPr>
          <w:rFonts w:ascii="Arial" w:hAnsi="Arial" w:eastAsia="宋体" w:cs="Arial"/>
          <w:szCs w:val="22"/>
          <w:lang w:bidi="en-US"/>
        </w:rPr>
        <w:t>产出2：绿色</w:t>
      </w:r>
      <w:r>
        <w:rPr>
          <w:rFonts w:hint="eastAsia" w:ascii="Arial" w:hAnsi="Arial" w:eastAsia="宋体" w:cs="Arial"/>
          <w:szCs w:val="22"/>
          <w:lang w:bidi="en-US"/>
        </w:rPr>
        <w:t>、气候韧性</w:t>
      </w:r>
      <w:r>
        <w:rPr>
          <w:rFonts w:ascii="Arial" w:hAnsi="Arial" w:eastAsia="宋体" w:cs="Arial"/>
          <w:szCs w:val="22"/>
          <w:lang w:bidi="en-US"/>
        </w:rPr>
        <w:t>农业生产基地</w:t>
      </w:r>
      <w:r>
        <w:rPr>
          <w:rFonts w:hint="eastAsia" w:ascii="Arial" w:hAnsi="Arial" w:eastAsia="宋体" w:cs="Arial"/>
          <w:szCs w:val="22"/>
          <w:lang w:bidi="en-US"/>
        </w:rPr>
        <w:t>建设</w:t>
      </w:r>
    </w:p>
    <w:p>
      <w:pPr>
        <w:pStyle w:val="49"/>
        <w:numPr>
          <w:ilvl w:val="0"/>
          <w:numId w:val="8"/>
        </w:numPr>
        <w:shd w:val="clear" w:color="auto" w:fill="auto"/>
        <w:tabs>
          <w:tab w:val="left" w:pos="851"/>
        </w:tabs>
        <w:spacing w:after="0" w:afterLines="0"/>
        <w:rPr>
          <w:rFonts w:ascii="Arial" w:hAnsi="Arial" w:eastAsia="宋体" w:cs="Arial"/>
          <w:lang w:bidi="en-US"/>
        </w:rPr>
      </w:pPr>
      <w:r>
        <w:rPr>
          <w:rFonts w:ascii="Arial" w:hAnsi="Arial" w:eastAsia="宋体" w:cs="Arial"/>
          <w:lang w:bidi="en-US"/>
        </w:rPr>
        <w:t>绿色农田基础设施建设</w:t>
      </w:r>
      <w:r>
        <w:rPr>
          <w:rFonts w:hint="eastAsia" w:ascii="Arial" w:hAnsi="Arial" w:eastAsia="宋体" w:cs="Arial"/>
          <w:lang w:bidi="en-US"/>
        </w:rPr>
        <w:t>；</w:t>
      </w:r>
    </w:p>
    <w:p>
      <w:pPr>
        <w:pStyle w:val="49"/>
        <w:numPr>
          <w:ilvl w:val="0"/>
          <w:numId w:val="8"/>
        </w:numPr>
        <w:shd w:val="clear" w:color="auto" w:fill="auto"/>
        <w:tabs>
          <w:tab w:val="left" w:pos="851"/>
        </w:tabs>
        <w:spacing w:after="0" w:afterLines="0"/>
        <w:rPr>
          <w:rFonts w:ascii="Arial" w:hAnsi="Arial" w:eastAsia="宋体" w:cs="Arial"/>
          <w:lang w:bidi="en-US"/>
        </w:rPr>
      </w:pPr>
      <w:r>
        <w:rPr>
          <w:rFonts w:hint="eastAsia" w:ascii="Arial" w:hAnsi="Arial" w:eastAsia="宋体" w:cs="Arial"/>
          <w:lang w:bidi="en-US"/>
        </w:rPr>
        <w:t>农田</w:t>
      </w:r>
      <w:r>
        <w:rPr>
          <w:rFonts w:ascii="Arial" w:hAnsi="Arial" w:eastAsia="宋体" w:cs="Arial"/>
          <w:lang w:bidi="en-US"/>
        </w:rPr>
        <w:t>保护和生态环境改善</w:t>
      </w:r>
      <w:r>
        <w:rPr>
          <w:rFonts w:hint="eastAsia" w:ascii="Arial" w:hAnsi="Arial" w:eastAsia="宋体" w:cs="Arial"/>
          <w:lang w:bidi="en-US"/>
        </w:rPr>
        <w:t>工程</w:t>
      </w:r>
      <w:r>
        <w:rPr>
          <w:rFonts w:ascii="Arial" w:hAnsi="Arial" w:eastAsia="宋体" w:cs="Arial"/>
          <w:lang w:bidi="en-US"/>
        </w:rPr>
        <w:t>；</w:t>
      </w:r>
    </w:p>
    <w:p>
      <w:pPr>
        <w:pStyle w:val="49"/>
        <w:numPr>
          <w:ilvl w:val="0"/>
          <w:numId w:val="8"/>
        </w:numPr>
        <w:shd w:val="clear" w:color="auto" w:fill="auto"/>
        <w:tabs>
          <w:tab w:val="left" w:pos="851"/>
        </w:tabs>
        <w:spacing w:after="0" w:afterLines="0"/>
        <w:rPr>
          <w:rFonts w:ascii="Arial" w:hAnsi="Arial" w:eastAsia="宋体" w:cs="Arial"/>
          <w:lang w:bidi="en-US"/>
        </w:rPr>
      </w:pPr>
      <w:r>
        <w:rPr>
          <w:rFonts w:hint="eastAsia" w:ascii="Arial" w:hAnsi="Arial" w:eastAsia="宋体" w:cs="Arial"/>
          <w:lang w:bidi="en-US"/>
        </w:rPr>
        <w:t>水土保持工程</w:t>
      </w:r>
      <w:r>
        <w:rPr>
          <w:rFonts w:ascii="Arial" w:hAnsi="Arial" w:eastAsia="宋体" w:cs="Arial"/>
          <w:lang w:bidi="en-US"/>
        </w:rPr>
        <w:t>。</w:t>
      </w:r>
    </w:p>
    <w:p>
      <w:pPr>
        <w:pStyle w:val="49"/>
        <w:numPr>
          <w:ilvl w:val="0"/>
          <w:numId w:val="0"/>
        </w:numPr>
        <w:shd w:val="clear" w:color="auto" w:fill="auto"/>
        <w:tabs>
          <w:tab w:val="left" w:pos="851"/>
        </w:tabs>
        <w:spacing w:after="0" w:afterLines="0"/>
        <w:ind w:left="847"/>
        <w:rPr>
          <w:rFonts w:ascii="Arial" w:hAnsi="Arial" w:eastAsia="宋体" w:cs="Arial"/>
          <w:szCs w:val="22"/>
          <w:lang w:bidi="en-US"/>
        </w:rPr>
      </w:pPr>
    </w:p>
    <w:p>
      <w:pPr>
        <w:pStyle w:val="49"/>
        <w:numPr>
          <w:ilvl w:val="0"/>
          <w:numId w:val="6"/>
        </w:numPr>
        <w:shd w:val="clear" w:color="auto" w:fill="auto"/>
        <w:tabs>
          <w:tab w:val="left" w:pos="719"/>
        </w:tabs>
        <w:spacing w:after="0" w:afterLines="0"/>
        <w:rPr>
          <w:rFonts w:ascii="Arial" w:hAnsi="Arial" w:eastAsia="宋体" w:cs="Arial"/>
          <w:szCs w:val="22"/>
          <w:lang w:bidi="en-US"/>
        </w:rPr>
      </w:pPr>
      <w:r>
        <w:rPr>
          <w:rFonts w:ascii="Arial" w:hAnsi="Arial" w:eastAsia="宋体" w:cs="Arial"/>
          <w:szCs w:val="22"/>
          <w:lang w:bidi="en-US"/>
        </w:rPr>
        <w:t>产出3：农业</w:t>
      </w:r>
      <w:r>
        <w:rPr>
          <w:rFonts w:hint="eastAsia" w:ascii="Arial" w:hAnsi="Arial" w:eastAsia="宋体" w:cs="Arial"/>
          <w:szCs w:val="22"/>
          <w:lang w:bidi="en-US"/>
        </w:rPr>
        <w:t>产业</w:t>
      </w:r>
      <w:r>
        <w:rPr>
          <w:rFonts w:ascii="Arial" w:hAnsi="Arial" w:eastAsia="宋体" w:cs="Arial"/>
          <w:szCs w:val="22"/>
          <w:lang w:bidi="en-US"/>
        </w:rPr>
        <w:t>价值链</w:t>
      </w:r>
      <w:r>
        <w:rPr>
          <w:rFonts w:hint="eastAsia" w:ascii="Arial" w:hAnsi="Arial" w:eastAsia="宋体" w:cs="Arial"/>
          <w:szCs w:val="22"/>
          <w:lang w:bidi="en-US"/>
        </w:rPr>
        <w:t>提升</w:t>
      </w:r>
    </w:p>
    <w:p>
      <w:pPr>
        <w:pStyle w:val="49"/>
        <w:numPr>
          <w:ilvl w:val="0"/>
          <w:numId w:val="9"/>
        </w:numPr>
        <w:shd w:val="clear" w:color="auto" w:fill="auto"/>
        <w:tabs>
          <w:tab w:val="left" w:pos="851"/>
        </w:tabs>
        <w:spacing w:after="0" w:afterLines="0"/>
        <w:rPr>
          <w:rFonts w:ascii="Arial" w:hAnsi="Arial" w:eastAsia="宋体" w:cs="Arial"/>
          <w:lang w:bidi="en-US"/>
        </w:rPr>
      </w:pPr>
      <w:r>
        <w:rPr>
          <w:rFonts w:ascii="Arial" w:hAnsi="Arial" w:eastAsia="宋体" w:cs="Arial"/>
          <w:lang w:bidi="en-US"/>
        </w:rPr>
        <w:t>新品种推广</w:t>
      </w:r>
      <w:r>
        <w:rPr>
          <w:rFonts w:hint="eastAsia" w:ascii="Arial" w:hAnsi="Arial" w:eastAsia="宋体" w:cs="Arial"/>
          <w:lang w:bidi="en-US"/>
        </w:rPr>
        <w:t>；</w:t>
      </w:r>
    </w:p>
    <w:p>
      <w:pPr>
        <w:pStyle w:val="49"/>
        <w:numPr>
          <w:ilvl w:val="0"/>
          <w:numId w:val="9"/>
        </w:numPr>
        <w:shd w:val="clear" w:color="auto" w:fill="auto"/>
        <w:tabs>
          <w:tab w:val="left" w:pos="851"/>
        </w:tabs>
        <w:spacing w:after="0" w:afterLines="0"/>
        <w:rPr>
          <w:rFonts w:ascii="Arial" w:hAnsi="Arial" w:eastAsia="宋体" w:cs="Arial"/>
          <w:lang w:bidi="en-US"/>
        </w:rPr>
      </w:pPr>
      <w:r>
        <w:rPr>
          <w:rFonts w:ascii="Arial" w:hAnsi="Arial" w:eastAsia="宋体" w:cs="Arial"/>
          <w:lang w:bidi="en-US"/>
        </w:rPr>
        <w:t>设施农业</w:t>
      </w:r>
      <w:r>
        <w:rPr>
          <w:rFonts w:hint="eastAsia" w:ascii="Arial" w:hAnsi="Arial" w:eastAsia="宋体" w:cs="Arial"/>
          <w:lang w:bidi="en-US"/>
        </w:rPr>
        <w:t>；</w:t>
      </w:r>
    </w:p>
    <w:p>
      <w:pPr>
        <w:pStyle w:val="49"/>
        <w:numPr>
          <w:ilvl w:val="0"/>
          <w:numId w:val="9"/>
        </w:numPr>
        <w:shd w:val="clear" w:color="auto" w:fill="auto"/>
        <w:tabs>
          <w:tab w:val="left" w:pos="851"/>
        </w:tabs>
        <w:spacing w:after="0" w:afterLines="0"/>
        <w:rPr>
          <w:rFonts w:ascii="Arial" w:hAnsi="Arial" w:eastAsia="宋体" w:cs="Arial"/>
          <w:lang w:bidi="en-US"/>
        </w:rPr>
      </w:pPr>
      <w:r>
        <w:rPr>
          <w:rFonts w:hint="eastAsia" w:ascii="Arial" w:hAnsi="Arial" w:eastAsia="宋体" w:cs="Arial"/>
          <w:lang w:bidi="en-US"/>
        </w:rPr>
        <w:t>育苗</w:t>
      </w:r>
      <w:r>
        <w:rPr>
          <w:rFonts w:ascii="Arial" w:hAnsi="Arial" w:eastAsia="宋体" w:cs="Arial"/>
          <w:lang w:bidi="en-US"/>
        </w:rPr>
        <w:t>基地</w:t>
      </w:r>
      <w:r>
        <w:rPr>
          <w:rFonts w:hint="eastAsia" w:ascii="Arial" w:hAnsi="Arial" w:eastAsia="宋体" w:cs="Arial"/>
          <w:lang w:bidi="en-US"/>
        </w:rPr>
        <w:t>；</w:t>
      </w:r>
    </w:p>
    <w:p>
      <w:pPr>
        <w:pStyle w:val="49"/>
        <w:numPr>
          <w:ilvl w:val="0"/>
          <w:numId w:val="9"/>
        </w:numPr>
        <w:shd w:val="clear" w:color="auto" w:fill="auto"/>
        <w:tabs>
          <w:tab w:val="left" w:pos="851"/>
        </w:tabs>
        <w:spacing w:after="0" w:afterLines="0"/>
        <w:rPr>
          <w:rFonts w:ascii="Arial" w:hAnsi="Arial" w:eastAsia="宋体" w:cs="Arial"/>
          <w:lang w:bidi="en-US"/>
        </w:rPr>
      </w:pPr>
      <w:r>
        <w:rPr>
          <w:rFonts w:ascii="Arial" w:hAnsi="Arial" w:eastAsia="宋体" w:cs="Arial"/>
          <w:lang w:bidi="en-US"/>
        </w:rPr>
        <w:t>产地保</w:t>
      </w:r>
      <w:r>
        <w:rPr>
          <w:rFonts w:hint="eastAsia" w:ascii="Arial" w:hAnsi="Arial" w:eastAsia="宋体" w:cs="Arial"/>
          <w:lang w:bidi="en-US"/>
        </w:rPr>
        <w:t>鲜</w:t>
      </w:r>
      <w:r>
        <w:rPr>
          <w:rFonts w:ascii="Arial" w:hAnsi="Arial" w:eastAsia="宋体" w:cs="Arial"/>
          <w:lang w:bidi="en-US"/>
        </w:rPr>
        <w:t>冷链物流</w:t>
      </w:r>
      <w:r>
        <w:rPr>
          <w:rFonts w:hint="eastAsia" w:ascii="Arial" w:hAnsi="Arial" w:eastAsia="宋体" w:cs="Arial"/>
          <w:lang w:bidi="en-US"/>
        </w:rPr>
        <w:t>；</w:t>
      </w:r>
    </w:p>
    <w:p>
      <w:pPr>
        <w:pStyle w:val="49"/>
        <w:numPr>
          <w:ilvl w:val="0"/>
          <w:numId w:val="9"/>
        </w:numPr>
        <w:shd w:val="clear" w:color="auto" w:fill="auto"/>
        <w:tabs>
          <w:tab w:val="left" w:pos="851"/>
        </w:tabs>
        <w:spacing w:after="0" w:afterLines="0"/>
        <w:rPr>
          <w:rFonts w:ascii="Arial" w:hAnsi="Arial" w:eastAsia="宋体" w:cs="Arial"/>
          <w:lang w:bidi="en-US"/>
        </w:rPr>
      </w:pPr>
      <w:r>
        <w:rPr>
          <w:rFonts w:ascii="Arial" w:hAnsi="Arial" w:eastAsia="宋体" w:cs="Arial"/>
          <w:lang w:bidi="en-US"/>
        </w:rPr>
        <w:t>农产品初加工。</w:t>
      </w:r>
    </w:p>
    <w:p>
      <w:pPr>
        <w:pStyle w:val="49"/>
        <w:numPr>
          <w:ilvl w:val="0"/>
          <w:numId w:val="9"/>
        </w:numPr>
        <w:shd w:val="clear" w:color="auto" w:fill="auto"/>
        <w:tabs>
          <w:tab w:val="left" w:pos="851"/>
        </w:tabs>
        <w:spacing w:after="0" w:afterLines="0"/>
        <w:rPr>
          <w:rFonts w:ascii="Arial" w:hAnsi="Arial" w:eastAsia="宋体" w:cs="Arial"/>
          <w:lang w:bidi="en-US"/>
        </w:rPr>
      </w:pPr>
      <w:r>
        <w:rPr>
          <w:rFonts w:ascii="Arial" w:hAnsi="Arial" w:eastAsia="宋体" w:cs="Arial"/>
          <w:lang w:bidi="en-US"/>
        </w:rPr>
        <w:t>农业有机废弃物综合利用和加工</w:t>
      </w:r>
      <w:r>
        <w:rPr>
          <w:rFonts w:hint="eastAsia" w:ascii="Arial" w:hAnsi="Arial" w:eastAsia="宋体" w:cs="Arial"/>
          <w:lang w:bidi="en-US"/>
        </w:rPr>
        <w:t>；</w:t>
      </w:r>
    </w:p>
    <w:p>
      <w:pPr>
        <w:pStyle w:val="49"/>
        <w:numPr>
          <w:ilvl w:val="0"/>
          <w:numId w:val="9"/>
        </w:numPr>
        <w:shd w:val="clear" w:color="auto" w:fill="auto"/>
        <w:tabs>
          <w:tab w:val="left" w:pos="851"/>
        </w:tabs>
        <w:spacing w:after="0" w:afterLines="0"/>
        <w:rPr>
          <w:rFonts w:ascii="Arial" w:hAnsi="Arial" w:eastAsia="宋体" w:cs="Arial"/>
          <w:lang w:bidi="en-US"/>
        </w:rPr>
      </w:pPr>
      <w:r>
        <w:rPr>
          <w:rFonts w:ascii="Arial" w:hAnsi="Arial" w:eastAsia="宋体" w:cs="Arial"/>
          <w:lang w:bidi="en-US"/>
        </w:rPr>
        <w:t>质量安全</w:t>
      </w:r>
      <w:r>
        <w:rPr>
          <w:rFonts w:hint="eastAsia" w:ascii="Arial" w:hAnsi="Arial" w:eastAsia="宋体" w:cs="Arial"/>
          <w:lang w:bidi="en-US"/>
        </w:rPr>
        <w:t>；</w:t>
      </w:r>
    </w:p>
    <w:p>
      <w:pPr>
        <w:pStyle w:val="49"/>
        <w:numPr>
          <w:ilvl w:val="0"/>
          <w:numId w:val="9"/>
        </w:numPr>
        <w:shd w:val="clear" w:color="auto" w:fill="auto"/>
        <w:tabs>
          <w:tab w:val="left" w:pos="851"/>
        </w:tabs>
        <w:spacing w:after="0" w:afterLines="0"/>
        <w:rPr>
          <w:rFonts w:ascii="Arial" w:hAnsi="Arial" w:eastAsia="宋体" w:cs="Arial"/>
          <w:lang w:bidi="en-US"/>
        </w:rPr>
      </w:pPr>
      <w:r>
        <w:rPr>
          <w:rFonts w:ascii="Arial" w:hAnsi="Arial" w:eastAsia="宋体" w:cs="Arial"/>
          <w:lang w:bidi="en-US"/>
        </w:rPr>
        <w:t>品牌建设；</w:t>
      </w:r>
    </w:p>
    <w:p>
      <w:pPr>
        <w:pStyle w:val="49"/>
        <w:numPr>
          <w:ilvl w:val="0"/>
          <w:numId w:val="9"/>
        </w:numPr>
        <w:shd w:val="clear" w:color="auto" w:fill="auto"/>
        <w:tabs>
          <w:tab w:val="left" w:pos="851"/>
        </w:tabs>
        <w:spacing w:after="0" w:afterLines="0"/>
        <w:rPr>
          <w:rFonts w:ascii="Arial" w:hAnsi="Arial" w:eastAsia="宋体" w:cs="Arial"/>
          <w:lang w:bidi="en-US"/>
        </w:rPr>
      </w:pPr>
      <w:r>
        <w:rPr>
          <w:rFonts w:hint="eastAsia" w:ascii="Arial" w:hAnsi="Arial" w:eastAsia="宋体" w:cs="Arial"/>
          <w:lang w:bidi="en-US"/>
        </w:rPr>
        <w:t>智慧农业园区建设。</w:t>
      </w:r>
    </w:p>
    <w:p>
      <w:pPr>
        <w:pStyle w:val="49"/>
        <w:numPr>
          <w:ilvl w:val="0"/>
          <w:numId w:val="0"/>
        </w:numPr>
        <w:shd w:val="clear" w:color="auto" w:fill="auto"/>
        <w:tabs>
          <w:tab w:val="left" w:pos="851"/>
        </w:tabs>
        <w:spacing w:after="0" w:afterLines="0"/>
        <w:ind w:left="847"/>
        <w:rPr>
          <w:rFonts w:ascii="Arial" w:hAnsi="Arial" w:eastAsia="宋体" w:cs="Arial"/>
          <w:szCs w:val="22"/>
          <w:lang w:bidi="en-US"/>
        </w:rPr>
      </w:pPr>
    </w:p>
    <w:p>
      <w:pPr>
        <w:pStyle w:val="49"/>
        <w:numPr>
          <w:ilvl w:val="0"/>
          <w:numId w:val="5"/>
        </w:numPr>
        <w:spacing w:after="0" w:afterLines="0"/>
        <w:ind w:left="0" w:firstLine="0"/>
        <w:rPr>
          <w:rFonts w:ascii="Arial" w:hAnsi="Arial" w:eastAsia="宋体" w:cs="Arial"/>
        </w:rPr>
      </w:pPr>
      <w:r>
        <w:rPr>
          <w:rFonts w:ascii="Arial" w:hAnsi="Arial" w:eastAsia="宋体" w:cs="Arial"/>
        </w:rPr>
        <w:t>据可行性研究报告（2021年12月版），项目活动</w:t>
      </w:r>
      <w:r>
        <w:rPr>
          <w:rFonts w:hint="eastAsia" w:ascii="Arial" w:hAnsi="Arial" w:eastAsia="宋体" w:cs="Arial"/>
        </w:rPr>
        <w:t>预计</w:t>
      </w:r>
      <w:r>
        <w:rPr>
          <w:rFonts w:ascii="Arial" w:hAnsi="Arial" w:eastAsia="宋体" w:cs="Arial"/>
        </w:rPr>
        <w:t>将涉及</w:t>
      </w:r>
      <w:r>
        <w:rPr>
          <w:rFonts w:hint="eastAsia" w:ascii="Arial" w:hAnsi="Arial" w:eastAsia="宋体" w:cs="Arial"/>
        </w:rPr>
        <w:t>共计</w:t>
      </w:r>
      <w:r>
        <w:rPr>
          <w:rFonts w:ascii="Arial" w:hAnsi="Arial" w:eastAsia="宋体" w:cs="Arial"/>
        </w:rPr>
        <w:t>129,247公顷（1,938,700亩）土地。其中，土地平整、节水灌溉、排水工程、土壤改良、保护性耕作、化肥减量等活动将在现有的农民土地上进行，不需要征地和安置、土地流转或农村公共基础设施用地。修建农用道路、渠系</w:t>
      </w:r>
      <w:r>
        <w:rPr>
          <w:rFonts w:hint="eastAsia" w:ascii="Arial" w:hAnsi="Arial" w:eastAsia="宋体" w:cs="Arial"/>
        </w:rPr>
        <w:t>建筑</w:t>
      </w:r>
      <w:r>
        <w:rPr>
          <w:rFonts w:ascii="Arial" w:hAnsi="Arial" w:eastAsia="宋体" w:cs="Arial"/>
        </w:rPr>
        <w:t>、</w:t>
      </w:r>
      <w:r>
        <w:rPr>
          <w:rFonts w:hint="eastAsia" w:ascii="Arial" w:hAnsi="Arial" w:eastAsia="宋体" w:cs="Arial"/>
        </w:rPr>
        <w:t>输水</w:t>
      </w:r>
      <w:r>
        <w:rPr>
          <w:rFonts w:ascii="Arial" w:hAnsi="Arial" w:eastAsia="宋体" w:cs="Arial"/>
        </w:rPr>
        <w:t>渠道、</w:t>
      </w:r>
      <w:r>
        <w:rPr>
          <w:rFonts w:hint="eastAsia" w:ascii="Arial" w:hAnsi="Arial" w:eastAsia="宋体" w:cs="Arial"/>
        </w:rPr>
        <w:t>蓄水池</w:t>
      </w:r>
      <w:r>
        <w:rPr>
          <w:rFonts w:ascii="Arial" w:hAnsi="Arial" w:eastAsia="宋体" w:cs="Arial"/>
        </w:rPr>
        <w:t>等</w:t>
      </w:r>
      <w:r>
        <w:rPr>
          <w:rFonts w:hint="eastAsia" w:ascii="Arial" w:hAnsi="Arial" w:eastAsia="宋体" w:cs="Arial"/>
        </w:rPr>
        <w:t>活动将在现有土地上进行升级改造，这些</w:t>
      </w:r>
      <w:r>
        <w:rPr>
          <w:rFonts w:ascii="Arial" w:hAnsi="Arial" w:eastAsia="宋体" w:cs="Arial"/>
        </w:rPr>
        <w:t>将涉及农村公共基础设施用地。育苗基地、智慧农业园区、冷链物流集中配送中心、农产品初加工等活动将涉及土地流转和土地租赁。各省及相关县区的项目活动和土地利用形式的总体情况</w:t>
      </w:r>
      <w:r>
        <w:rPr>
          <w:rFonts w:hint="eastAsia" w:ascii="Arial" w:hAnsi="Arial" w:eastAsia="宋体" w:cs="Arial"/>
        </w:rPr>
        <w:t>见附录1</w:t>
      </w:r>
      <w:r>
        <w:rPr>
          <w:rFonts w:ascii="Arial" w:hAnsi="Arial" w:eastAsia="宋体" w:cs="Arial"/>
        </w:rPr>
        <w:t>。</w:t>
      </w:r>
    </w:p>
    <w:p>
      <w:pPr>
        <w:pStyle w:val="49"/>
        <w:numPr>
          <w:ilvl w:val="0"/>
          <w:numId w:val="0"/>
        </w:numPr>
        <w:spacing w:after="0" w:afterLines="0"/>
        <w:rPr>
          <w:rFonts w:ascii="Arial" w:hAnsi="Arial" w:eastAsia="宋体" w:cs="Arial"/>
        </w:rPr>
      </w:pPr>
    </w:p>
    <w:p>
      <w:pPr>
        <w:pStyle w:val="3"/>
        <w:numPr>
          <w:ilvl w:val="1"/>
          <w:numId w:val="4"/>
        </w:numPr>
        <w:adjustRightInd w:val="0"/>
        <w:snapToGrid w:val="0"/>
        <w:spacing w:before="0" w:after="0" w:line="240" w:lineRule="auto"/>
        <w:rPr>
          <w:rFonts w:eastAsia="宋体"/>
          <w:b/>
          <w:bCs/>
          <w:sz w:val="22"/>
          <w:szCs w:val="22"/>
        </w:rPr>
      </w:pPr>
      <w:bookmarkStart w:id="15" w:name="_Toc104806869"/>
      <w:bookmarkStart w:id="16" w:name="_Toc104898106"/>
      <w:r>
        <w:rPr>
          <w:rFonts w:hint="eastAsia" w:eastAsia="宋体"/>
          <w:b/>
          <w:bCs/>
          <w:sz w:val="22"/>
          <w:szCs w:val="22"/>
        </w:rPr>
        <w:t>行业贷款和</w:t>
      </w:r>
      <w:r>
        <w:rPr>
          <w:rFonts w:eastAsia="宋体"/>
          <w:b/>
          <w:bCs/>
          <w:sz w:val="22"/>
          <w:szCs w:val="22"/>
        </w:rPr>
        <w:t>核心子项目的选择</w:t>
      </w:r>
      <w:bookmarkEnd w:id="15"/>
      <w:bookmarkEnd w:id="16"/>
    </w:p>
    <w:p>
      <w:pPr>
        <w:pStyle w:val="49"/>
        <w:numPr>
          <w:ilvl w:val="0"/>
          <w:numId w:val="0"/>
        </w:numPr>
        <w:shd w:val="clear" w:color="auto" w:fill="auto"/>
        <w:tabs>
          <w:tab w:val="left" w:pos="719"/>
        </w:tabs>
        <w:spacing w:after="0" w:afterLines="0"/>
        <w:rPr>
          <w:rFonts w:ascii="Arial" w:hAnsi="Arial" w:eastAsia="宋体" w:cs="Arial"/>
          <w:szCs w:val="22"/>
          <w:lang w:bidi="en-US"/>
        </w:rPr>
      </w:pPr>
    </w:p>
    <w:p>
      <w:pPr>
        <w:pStyle w:val="49"/>
        <w:numPr>
          <w:ilvl w:val="0"/>
          <w:numId w:val="5"/>
        </w:numPr>
        <w:spacing w:after="0" w:afterLines="0"/>
        <w:ind w:left="0" w:firstLine="0"/>
        <w:rPr>
          <w:rFonts w:ascii="Arial" w:hAnsi="Arial" w:eastAsia="宋体" w:cs="Arial"/>
        </w:rPr>
      </w:pPr>
      <w:r>
        <w:rPr>
          <w:rFonts w:ascii="Arial" w:hAnsi="Arial" w:eastAsia="宋体" w:cs="Arial"/>
        </w:rPr>
        <w:t>本项目采用行业贷款的方式。在七个项目省的24个县中，考虑到子项目的准备情况、地理分布、活动类型和示范目标，黄河流域七个省的七个县</w:t>
      </w:r>
      <w:r>
        <w:rPr>
          <w:rFonts w:hint="eastAsia" w:ascii="Arial" w:hAnsi="Arial" w:eastAsia="宋体" w:cs="Arial"/>
        </w:rPr>
        <w:t>被选作核心子项目</w:t>
      </w:r>
      <w:r>
        <w:rPr>
          <w:rFonts w:ascii="Arial" w:hAnsi="Arial" w:eastAsia="宋体" w:cs="Arial"/>
        </w:rPr>
        <w:t>，涉及2</w:t>
      </w:r>
      <w:r>
        <w:rPr>
          <w:rFonts w:hint="eastAsia" w:ascii="Arial" w:hAnsi="Arial" w:eastAsia="宋体" w:cs="Arial"/>
        </w:rPr>
        <w:t>4</w:t>
      </w:r>
      <w:r>
        <w:rPr>
          <w:rFonts w:ascii="Arial" w:hAnsi="Arial" w:eastAsia="宋体" w:cs="Arial"/>
        </w:rPr>
        <w:t>个乡镇和1</w:t>
      </w:r>
      <w:r>
        <w:rPr>
          <w:rFonts w:hint="eastAsia" w:ascii="Arial" w:hAnsi="Arial" w:eastAsia="宋体" w:cs="Arial"/>
        </w:rPr>
        <w:t>47</w:t>
      </w:r>
      <w:r>
        <w:rPr>
          <w:rFonts w:ascii="Arial" w:hAnsi="Arial" w:eastAsia="宋体" w:cs="Arial"/>
        </w:rPr>
        <w:t>个村委会。7个省7个区县有关的所有活动被选为项目的核心子项目。根据可行性研究报告和收集的信息，核心子项目的活动涉及各种类型的土地利用</w:t>
      </w:r>
      <w:r>
        <w:rPr>
          <w:rFonts w:hint="eastAsia" w:ascii="Arial" w:hAnsi="Arial" w:eastAsia="宋体" w:cs="Arial"/>
        </w:rPr>
        <w:t>形式</w:t>
      </w:r>
      <w:r>
        <w:rPr>
          <w:rFonts w:ascii="Arial" w:hAnsi="Arial" w:eastAsia="宋体" w:cs="Arial"/>
        </w:rPr>
        <w:t>。</w:t>
      </w:r>
    </w:p>
    <w:p>
      <w:pPr>
        <w:pStyle w:val="49"/>
        <w:numPr>
          <w:ilvl w:val="0"/>
          <w:numId w:val="0"/>
        </w:numPr>
        <w:spacing w:after="0" w:afterLines="0"/>
        <w:rPr>
          <w:rFonts w:ascii="Arial" w:hAnsi="Arial" w:eastAsia="宋体" w:cs="Arial"/>
        </w:rPr>
      </w:pPr>
    </w:p>
    <w:p>
      <w:pPr>
        <w:pStyle w:val="6"/>
        <w:spacing w:after="0"/>
        <w:jc w:val="center"/>
        <w:rPr>
          <w:rFonts w:ascii="Arial" w:hAnsi="Arial" w:eastAsia="宋体" w:cs="Arial"/>
          <w:b/>
          <w:i w:val="0"/>
          <w:color w:val="auto"/>
          <w:sz w:val="22"/>
          <w:szCs w:val="22"/>
          <w:lang w:eastAsia="zh-CN"/>
        </w:rPr>
      </w:pPr>
      <w:r>
        <w:rPr>
          <w:rFonts w:hint="eastAsia" w:ascii="Arial" w:hAnsi="Arial" w:eastAsia="宋体" w:cs="Arial"/>
          <w:b/>
          <w:i w:val="0"/>
          <w:color w:val="auto"/>
          <w:sz w:val="22"/>
          <w:szCs w:val="22"/>
          <w:lang w:eastAsia="zh-CN"/>
        </w:rPr>
        <w:t>表</w:t>
      </w:r>
      <w:r>
        <w:rPr>
          <w:rFonts w:ascii="Arial" w:hAnsi="Arial" w:eastAsia="宋体" w:cs="Arial"/>
          <w:b/>
          <w:i w:val="0"/>
          <w:color w:val="auto"/>
          <w:sz w:val="22"/>
          <w:szCs w:val="22"/>
          <w:lang w:eastAsia="zh-CN"/>
        </w:rPr>
        <w:t xml:space="preserve"> </w:t>
      </w:r>
      <w:r>
        <w:rPr>
          <w:rFonts w:ascii="Arial" w:hAnsi="Arial" w:eastAsia="宋体" w:cs="Arial"/>
          <w:b/>
          <w:i w:val="0"/>
          <w:color w:val="auto"/>
          <w:sz w:val="22"/>
          <w:szCs w:val="22"/>
          <w:lang w:eastAsia="zh-CN"/>
        </w:rPr>
        <w:fldChar w:fldCharType="begin"/>
      </w:r>
      <w:r>
        <w:rPr>
          <w:rFonts w:ascii="Arial" w:hAnsi="Arial" w:eastAsia="宋体" w:cs="Arial"/>
          <w:b/>
          <w:i w:val="0"/>
          <w:color w:val="auto"/>
          <w:sz w:val="22"/>
          <w:szCs w:val="22"/>
          <w:lang w:eastAsia="zh-CN"/>
        </w:rPr>
        <w:instrText xml:space="preserve"> STYLEREF 1 \s </w:instrText>
      </w:r>
      <w:r>
        <w:rPr>
          <w:rFonts w:ascii="Arial" w:hAnsi="Arial" w:eastAsia="宋体" w:cs="Arial"/>
          <w:b/>
          <w:i w:val="0"/>
          <w:color w:val="auto"/>
          <w:sz w:val="22"/>
          <w:szCs w:val="22"/>
          <w:lang w:eastAsia="zh-CN"/>
        </w:rPr>
        <w:fldChar w:fldCharType="separate"/>
      </w:r>
      <w:r>
        <w:rPr>
          <w:rFonts w:ascii="Arial" w:hAnsi="Arial" w:eastAsia="宋体" w:cs="Arial"/>
          <w:b/>
          <w:i w:val="0"/>
          <w:color w:val="auto"/>
          <w:sz w:val="22"/>
          <w:szCs w:val="22"/>
          <w:lang w:eastAsia="zh-CN"/>
        </w:rPr>
        <w:t>1</w:t>
      </w:r>
      <w:r>
        <w:rPr>
          <w:rFonts w:ascii="Arial" w:hAnsi="Arial" w:eastAsia="宋体" w:cs="Arial"/>
          <w:b/>
          <w:i w:val="0"/>
          <w:color w:val="auto"/>
          <w:sz w:val="22"/>
          <w:szCs w:val="22"/>
          <w:lang w:eastAsia="zh-CN"/>
        </w:rPr>
        <w:fldChar w:fldCharType="end"/>
      </w:r>
      <w:r>
        <w:rPr>
          <w:rFonts w:ascii="Arial" w:hAnsi="Arial" w:eastAsia="宋体" w:cs="Arial"/>
          <w:b/>
          <w:i w:val="0"/>
          <w:color w:val="auto"/>
          <w:sz w:val="22"/>
          <w:szCs w:val="22"/>
          <w:lang w:eastAsia="zh-CN"/>
        </w:rPr>
        <w:noBreakHyphen/>
      </w:r>
      <w:r>
        <w:rPr>
          <w:rFonts w:ascii="Arial" w:hAnsi="Arial" w:eastAsia="宋体" w:cs="Arial"/>
          <w:b/>
          <w:i w:val="0"/>
          <w:color w:val="auto"/>
          <w:sz w:val="22"/>
          <w:szCs w:val="22"/>
          <w:lang w:eastAsia="zh-CN"/>
        </w:rPr>
        <w:fldChar w:fldCharType="begin"/>
      </w:r>
      <w:r>
        <w:rPr>
          <w:rFonts w:ascii="Arial" w:hAnsi="Arial" w:eastAsia="宋体" w:cs="Arial"/>
          <w:b/>
          <w:i w:val="0"/>
          <w:color w:val="auto"/>
          <w:sz w:val="22"/>
          <w:szCs w:val="22"/>
          <w:lang w:eastAsia="zh-CN"/>
        </w:rPr>
        <w:instrText xml:space="preserve"> SEQ 表 \* ARABIC \s 1 </w:instrText>
      </w:r>
      <w:r>
        <w:rPr>
          <w:rFonts w:ascii="Arial" w:hAnsi="Arial" w:eastAsia="宋体" w:cs="Arial"/>
          <w:b/>
          <w:i w:val="0"/>
          <w:color w:val="auto"/>
          <w:sz w:val="22"/>
          <w:szCs w:val="22"/>
          <w:lang w:eastAsia="zh-CN"/>
        </w:rPr>
        <w:fldChar w:fldCharType="separate"/>
      </w:r>
      <w:r>
        <w:rPr>
          <w:rFonts w:ascii="Arial" w:hAnsi="Arial" w:eastAsia="宋体" w:cs="Arial"/>
          <w:b/>
          <w:i w:val="0"/>
          <w:color w:val="auto"/>
          <w:sz w:val="22"/>
          <w:szCs w:val="22"/>
          <w:lang w:eastAsia="zh-CN"/>
        </w:rPr>
        <w:t>1</w:t>
      </w:r>
      <w:r>
        <w:rPr>
          <w:rFonts w:ascii="Arial" w:hAnsi="Arial" w:eastAsia="宋体" w:cs="Arial"/>
          <w:b/>
          <w:i w:val="0"/>
          <w:color w:val="auto"/>
          <w:sz w:val="22"/>
          <w:szCs w:val="22"/>
          <w:lang w:eastAsia="zh-CN"/>
        </w:rPr>
        <w:fldChar w:fldCharType="end"/>
      </w:r>
      <w:r>
        <w:rPr>
          <w:rFonts w:ascii="Arial" w:hAnsi="Arial" w:eastAsia="宋体" w:cs="Arial"/>
          <w:b/>
          <w:i w:val="0"/>
          <w:color w:val="auto"/>
          <w:sz w:val="22"/>
          <w:szCs w:val="22"/>
          <w:lang w:eastAsia="zh-CN"/>
        </w:rPr>
        <w:t xml:space="preserve"> 计划的核心子项目和活动 </w:t>
      </w:r>
    </w:p>
    <w:tbl>
      <w:tblPr>
        <w:tblStyle w:val="168"/>
        <w:tblW w:w="5000" w:type="pct"/>
        <w:tblInd w:w="0" w:type="dxa"/>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63"/>
        <w:gridCol w:w="1143"/>
        <w:gridCol w:w="1205"/>
        <w:gridCol w:w="6165"/>
      </w:tblGrid>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blHeader/>
        </w:trPr>
        <w:tc>
          <w:tcPr>
            <w:tcW w:w="555" w:type="pct"/>
            <w:tcBorders>
              <w:bottom w:val="single" w:color="7E7E7E" w:themeColor="text1" w:themeTint="80" w:sz="4" w:space="0"/>
              <w:insideH w:val="single" w:sz="4" w:space="0"/>
            </w:tcBorders>
          </w:tcPr>
          <w:p>
            <w:pPr>
              <w:adjustRightInd w:val="0"/>
              <w:snapToGrid w:val="0"/>
              <w:spacing w:line="240" w:lineRule="exact"/>
              <w:jc w:val="both"/>
              <w:rPr>
                <w:rFonts w:ascii="Arial" w:hAnsi="Arial" w:cs="Arial"/>
                <w:b w:val="0"/>
                <w:bCs w:val="0"/>
                <w:color w:val="000000"/>
                <w:sz w:val="20"/>
                <w:szCs w:val="20"/>
              </w:rPr>
            </w:pPr>
            <w:r>
              <w:rPr>
                <w:rFonts w:ascii="Arial" w:hAnsi="Arial" w:cs="Arial"/>
                <w:b/>
                <w:bCs/>
                <w:color w:val="000000"/>
                <w:sz w:val="20"/>
                <w:szCs w:val="20"/>
              </w:rPr>
              <w:t>省</w:t>
            </w:r>
          </w:p>
        </w:tc>
        <w:tc>
          <w:tcPr>
            <w:tcW w:w="597" w:type="pct"/>
            <w:tcBorders>
              <w:bottom w:val="single" w:color="7E7E7E" w:themeColor="text1" w:themeTint="80" w:sz="4" w:space="0"/>
              <w:insideH w:val="single" w:sz="4" w:space="0"/>
            </w:tcBorders>
          </w:tcPr>
          <w:p>
            <w:pPr>
              <w:adjustRightInd w:val="0"/>
              <w:snapToGrid w:val="0"/>
              <w:spacing w:line="240" w:lineRule="exact"/>
              <w:jc w:val="both"/>
              <w:rPr>
                <w:rFonts w:ascii="Arial" w:hAnsi="Arial" w:cs="Arial"/>
                <w:b w:val="0"/>
                <w:bCs w:val="0"/>
                <w:color w:val="000000"/>
                <w:sz w:val="20"/>
                <w:szCs w:val="20"/>
              </w:rPr>
            </w:pPr>
            <w:r>
              <w:rPr>
                <w:rFonts w:ascii="Arial" w:hAnsi="Arial" w:cs="Arial"/>
                <w:b/>
                <w:bCs/>
                <w:color w:val="000000"/>
                <w:sz w:val="20"/>
                <w:szCs w:val="20"/>
              </w:rPr>
              <w:t>市</w:t>
            </w:r>
          </w:p>
        </w:tc>
        <w:tc>
          <w:tcPr>
            <w:tcW w:w="629" w:type="pct"/>
            <w:tcBorders>
              <w:bottom w:val="single" w:color="7E7E7E" w:themeColor="text1" w:themeTint="80" w:sz="4" w:space="0"/>
              <w:insideH w:val="single" w:sz="4" w:space="0"/>
            </w:tcBorders>
          </w:tcPr>
          <w:p>
            <w:pPr>
              <w:adjustRightInd w:val="0"/>
              <w:snapToGrid w:val="0"/>
              <w:spacing w:line="240" w:lineRule="exact"/>
              <w:jc w:val="both"/>
              <w:rPr>
                <w:rFonts w:ascii="Arial" w:hAnsi="Arial" w:cs="Arial"/>
                <w:b w:val="0"/>
                <w:bCs w:val="0"/>
                <w:color w:val="000000"/>
                <w:sz w:val="20"/>
                <w:szCs w:val="20"/>
              </w:rPr>
            </w:pPr>
            <w:r>
              <w:rPr>
                <w:rFonts w:ascii="Arial" w:hAnsi="Arial" w:cs="Arial"/>
                <w:b/>
                <w:bCs/>
                <w:color w:val="000000"/>
                <w:sz w:val="20"/>
                <w:szCs w:val="20"/>
              </w:rPr>
              <w:t>县</w:t>
            </w:r>
          </w:p>
        </w:tc>
        <w:tc>
          <w:tcPr>
            <w:tcW w:w="3219" w:type="pct"/>
            <w:tcBorders>
              <w:bottom w:val="single" w:color="7E7E7E" w:themeColor="text1" w:themeTint="80" w:sz="4" w:space="0"/>
              <w:insideH w:val="single" w:sz="4" w:space="0"/>
            </w:tcBorders>
          </w:tcPr>
          <w:p>
            <w:pPr>
              <w:adjustRightInd w:val="0"/>
              <w:snapToGrid w:val="0"/>
              <w:spacing w:line="240" w:lineRule="exact"/>
              <w:jc w:val="both"/>
              <w:rPr>
                <w:rFonts w:ascii="Arial" w:hAnsi="Arial" w:cs="Arial"/>
                <w:b w:val="0"/>
                <w:bCs w:val="0"/>
                <w:color w:val="000000"/>
                <w:sz w:val="20"/>
                <w:szCs w:val="20"/>
              </w:rPr>
            </w:pPr>
            <w:r>
              <w:rPr>
                <w:rFonts w:ascii="Arial" w:hAnsi="Arial" w:cs="Arial"/>
                <w:b/>
                <w:bCs/>
                <w:color w:val="000000" w:themeColor="text1"/>
                <w:sz w:val="20"/>
                <w:szCs w:val="20"/>
                <w14:textFill>
                  <w14:solidFill>
                    <w14:schemeClr w14:val="tx1"/>
                  </w14:solidFill>
                </w14:textFill>
              </w:rPr>
              <w:t>活动</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000" w:type="pct"/>
            <w:gridSpan w:val="4"/>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b w:val="0"/>
                <w:bCs w:val="0"/>
                <w:color w:val="000000"/>
                <w:sz w:val="20"/>
                <w:szCs w:val="20"/>
              </w:rPr>
            </w:pPr>
            <w:r>
              <w:rPr>
                <w:rFonts w:ascii="Arial" w:hAnsi="Arial" w:cs="Arial"/>
                <w:b/>
                <w:bCs/>
                <w:color w:val="000000"/>
                <w:sz w:val="20"/>
                <w:szCs w:val="20"/>
              </w:rPr>
              <w:t>产出1:机构、技术和管理能力及协调得到</w:t>
            </w:r>
            <w:r>
              <w:rPr>
                <w:rFonts w:hint="eastAsia" w:ascii="Arial" w:hAnsi="Arial" w:cs="Arial"/>
                <w:b/>
                <w:bCs/>
                <w:color w:val="000000"/>
                <w:sz w:val="20"/>
                <w:szCs w:val="20"/>
              </w:rPr>
              <w:t>提升</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tcPr>
          <w:p>
            <w:pPr>
              <w:adjustRightInd w:val="0"/>
              <w:snapToGrid w:val="0"/>
              <w:spacing w:line="240" w:lineRule="exact"/>
              <w:jc w:val="both"/>
              <w:rPr>
                <w:rFonts w:ascii="Arial" w:hAnsi="Arial" w:cs="Arial"/>
                <w:b/>
                <w:bCs/>
                <w:color w:val="000000"/>
                <w:sz w:val="20"/>
                <w:szCs w:val="20"/>
              </w:rPr>
            </w:pPr>
            <w:r>
              <w:rPr>
                <w:rFonts w:ascii="Arial" w:hAnsi="Arial" w:cs="Arial"/>
                <w:b/>
                <w:bCs/>
                <w:color w:val="000000"/>
                <w:sz w:val="20"/>
                <w:szCs w:val="20"/>
              </w:rPr>
              <w:t>所有项目省</w:t>
            </w:r>
          </w:p>
        </w:tc>
        <w:tc>
          <w:tcPr>
            <w:tcW w:w="597" w:type="pct"/>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所有项目城市</w:t>
            </w:r>
          </w:p>
        </w:tc>
        <w:tc>
          <w:tcPr>
            <w:tcW w:w="629" w:type="pct"/>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所</w:t>
            </w:r>
            <w:r>
              <w:rPr>
                <w:rFonts w:hint="eastAsia" w:ascii="Arial" w:hAnsi="Arial" w:cs="Arial"/>
                <w:color w:val="000000"/>
                <w:sz w:val="20"/>
                <w:szCs w:val="20"/>
              </w:rPr>
              <w:t>有</w:t>
            </w:r>
            <w:r>
              <w:rPr>
                <w:rFonts w:ascii="Arial" w:hAnsi="Arial" w:cs="Arial"/>
                <w:color w:val="000000"/>
                <w:sz w:val="20"/>
                <w:szCs w:val="20"/>
              </w:rPr>
              <w:t>项目县</w:t>
            </w:r>
          </w:p>
        </w:tc>
        <w:tc>
          <w:tcPr>
            <w:tcW w:w="3219" w:type="pct"/>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国家层面将侧重于建立知识共享平台和一些研究项目；而省市县层面将侧重于与管理和技术有关的培训、设备采购和监测</w:t>
            </w:r>
            <w:r>
              <w:rPr>
                <w:rFonts w:hint="eastAsia" w:ascii="Arial" w:hAnsi="Arial" w:cs="Arial"/>
                <w:color w:val="000000"/>
                <w:sz w:val="20"/>
                <w:szCs w:val="20"/>
              </w:rPr>
              <w:t>体系</w:t>
            </w:r>
            <w:r>
              <w:rPr>
                <w:rFonts w:ascii="Arial" w:hAnsi="Arial" w:cs="Arial"/>
                <w:color w:val="000000"/>
                <w:sz w:val="20"/>
                <w:szCs w:val="20"/>
              </w:rPr>
              <w:t>建设。</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000" w:type="pct"/>
            <w:gridSpan w:val="4"/>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b w:val="0"/>
                <w:bCs w:val="0"/>
                <w:color w:val="000000"/>
                <w:sz w:val="20"/>
                <w:szCs w:val="20"/>
              </w:rPr>
            </w:pPr>
            <w:r>
              <w:rPr>
                <w:rFonts w:ascii="Arial" w:hAnsi="Arial" w:cs="Arial"/>
                <w:b/>
                <w:bCs/>
                <w:color w:val="000000"/>
                <w:sz w:val="20"/>
                <w:szCs w:val="20"/>
              </w:rPr>
              <w:t>产出2:绿色</w:t>
            </w:r>
            <w:r>
              <w:rPr>
                <w:rFonts w:hint="eastAsia" w:ascii="Arial" w:hAnsi="Arial" w:cs="Arial"/>
                <w:b/>
                <w:bCs/>
                <w:color w:val="000000"/>
                <w:sz w:val="20"/>
                <w:szCs w:val="20"/>
              </w:rPr>
              <w:t>、气候韧性</w:t>
            </w:r>
            <w:r>
              <w:rPr>
                <w:rFonts w:ascii="Arial" w:hAnsi="Arial" w:cs="Arial"/>
                <w:b/>
                <w:bCs/>
                <w:color w:val="000000"/>
                <w:sz w:val="20"/>
                <w:szCs w:val="20"/>
              </w:rPr>
              <w:t>农业生产基地</w:t>
            </w:r>
            <w:r>
              <w:rPr>
                <w:rFonts w:hint="eastAsia" w:ascii="Arial" w:hAnsi="Arial" w:cs="Arial"/>
                <w:b/>
                <w:bCs/>
                <w:color w:val="000000"/>
                <w:sz w:val="20"/>
                <w:szCs w:val="20"/>
              </w:rPr>
              <w:t>建设</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restart"/>
          </w:tcPr>
          <w:p>
            <w:pPr>
              <w:adjustRightInd w:val="0"/>
              <w:snapToGrid w:val="0"/>
              <w:spacing w:line="240" w:lineRule="exact"/>
              <w:jc w:val="both"/>
              <w:rPr>
                <w:rFonts w:ascii="Arial" w:hAnsi="Arial" w:cs="Arial"/>
                <w:b/>
                <w:bCs/>
                <w:color w:val="000000"/>
                <w:sz w:val="20"/>
                <w:szCs w:val="20"/>
              </w:rPr>
            </w:pPr>
            <w:r>
              <w:rPr>
                <w:rFonts w:ascii="Arial" w:hAnsi="Arial" w:cs="Arial"/>
                <w:b/>
                <w:bCs/>
                <w:color w:val="000000"/>
                <w:sz w:val="20"/>
                <w:szCs w:val="20"/>
              </w:rPr>
              <w:t>青海</w:t>
            </w:r>
          </w:p>
        </w:tc>
        <w:tc>
          <w:tcPr>
            <w:tcW w:w="597" w:type="pct"/>
            <w:vMerge w:val="restart"/>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西宁</w:t>
            </w:r>
          </w:p>
        </w:tc>
        <w:tc>
          <w:tcPr>
            <w:tcW w:w="629" w:type="pct"/>
            <w:vMerge w:val="restart"/>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大通回族土族自治县</w:t>
            </w:r>
          </w:p>
        </w:tc>
        <w:tc>
          <w:tcPr>
            <w:tcW w:w="3219" w:type="pct"/>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梯田</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b/>
                <w:bCs/>
                <w:color w:val="000000"/>
                <w:sz w:val="20"/>
                <w:szCs w:val="20"/>
              </w:rPr>
            </w:pPr>
          </w:p>
        </w:tc>
        <w:tc>
          <w:tcPr>
            <w:tcW w:w="597"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629"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3219"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表土保护</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Pr>
          <w:p>
            <w:pPr>
              <w:adjustRightInd w:val="0"/>
              <w:snapToGrid w:val="0"/>
              <w:spacing w:line="240" w:lineRule="exact"/>
              <w:jc w:val="both"/>
              <w:rPr>
                <w:rFonts w:ascii="Arial" w:hAnsi="Arial" w:cs="Arial"/>
                <w:b/>
                <w:bCs/>
                <w:color w:val="000000"/>
                <w:sz w:val="20"/>
                <w:szCs w:val="20"/>
              </w:rPr>
            </w:pPr>
          </w:p>
        </w:tc>
        <w:tc>
          <w:tcPr>
            <w:tcW w:w="597" w:type="pct"/>
            <w:vMerge w:val="continue"/>
          </w:tcPr>
          <w:p>
            <w:pPr>
              <w:adjustRightInd w:val="0"/>
              <w:snapToGrid w:val="0"/>
              <w:spacing w:line="240" w:lineRule="exact"/>
              <w:jc w:val="both"/>
              <w:rPr>
                <w:rFonts w:ascii="Arial" w:hAnsi="Arial" w:cs="Arial"/>
                <w:color w:val="000000"/>
                <w:sz w:val="20"/>
                <w:szCs w:val="20"/>
              </w:rPr>
            </w:pPr>
          </w:p>
        </w:tc>
        <w:tc>
          <w:tcPr>
            <w:tcW w:w="629" w:type="pct"/>
            <w:vMerge w:val="continue"/>
          </w:tcPr>
          <w:p>
            <w:pPr>
              <w:adjustRightInd w:val="0"/>
              <w:snapToGrid w:val="0"/>
              <w:spacing w:line="240" w:lineRule="exact"/>
              <w:jc w:val="both"/>
              <w:rPr>
                <w:rFonts w:ascii="Arial" w:hAnsi="Arial" w:cs="Arial"/>
                <w:color w:val="000000"/>
                <w:sz w:val="20"/>
                <w:szCs w:val="20"/>
              </w:rPr>
            </w:pPr>
          </w:p>
        </w:tc>
        <w:tc>
          <w:tcPr>
            <w:tcW w:w="3219" w:type="pct"/>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田间卡车路：硬化路、砂石路</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b/>
                <w:bCs/>
                <w:color w:val="000000"/>
                <w:sz w:val="20"/>
                <w:szCs w:val="20"/>
              </w:rPr>
            </w:pPr>
          </w:p>
        </w:tc>
        <w:tc>
          <w:tcPr>
            <w:tcW w:w="597"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629"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3219"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田间生产道路: 砂石路</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Pr>
          <w:p>
            <w:pPr>
              <w:adjustRightInd w:val="0"/>
              <w:snapToGrid w:val="0"/>
              <w:spacing w:line="240" w:lineRule="exact"/>
              <w:jc w:val="both"/>
              <w:rPr>
                <w:rFonts w:ascii="Arial" w:hAnsi="Arial" w:cs="Arial"/>
                <w:b/>
                <w:bCs/>
                <w:color w:val="000000"/>
                <w:sz w:val="20"/>
                <w:szCs w:val="20"/>
              </w:rPr>
            </w:pPr>
          </w:p>
        </w:tc>
        <w:tc>
          <w:tcPr>
            <w:tcW w:w="597" w:type="pct"/>
            <w:vMerge w:val="continue"/>
          </w:tcPr>
          <w:p>
            <w:pPr>
              <w:adjustRightInd w:val="0"/>
              <w:snapToGrid w:val="0"/>
              <w:spacing w:line="240" w:lineRule="exact"/>
              <w:jc w:val="both"/>
              <w:rPr>
                <w:rFonts w:ascii="Arial" w:hAnsi="Arial" w:cs="Arial"/>
                <w:color w:val="000000"/>
                <w:sz w:val="20"/>
                <w:szCs w:val="20"/>
              </w:rPr>
            </w:pPr>
          </w:p>
        </w:tc>
        <w:tc>
          <w:tcPr>
            <w:tcW w:w="629" w:type="pct"/>
            <w:vMerge w:val="continue"/>
          </w:tcPr>
          <w:p>
            <w:pPr>
              <w:adjustRightInd w:val="0"/>
              <w:snapToGrid w:val="0"/>
              <w:spacing w:line="240" w:lineRule="exact"/>
              <w:jc w:val="both"/>
              <w:rPr>
                <w:rFonts w:ascii="Arial" w:hAnsi="Arial" w:cs="Arial"/>
                <w:color w:val="000000"/>
                <w:sz w:val="20"/>
                <w:szCs w:val="20"/>
              </w:rPr>
            </w:pPr>
          </w:p>
        </w:tc>
        <w:tc>
          <w:tcPr>
            <w:tcW w:w="3219" w:type="pct"/>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测土配方施肥</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b/>
                <w:bCs/>
                <w:color w:val="000000"/>
                <w:sz w:val="20"/>
                <w:szCs w:val="20"/>
              </w:rPr>
            </w:pPr>
          </w:p>
        </w:tc>
        <w:tc>
          <w:tcPr>
            <w:tcW w:w="597"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629"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3219"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生物杀虫剂的推广</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Pr>
          <w:p>
            <w:pPr>
              <w:adjustRightInd w:val="0"/>
              <w:snapToGrid w:val="0"/>
              <w:spacing w:line="240" w:lineRule="exact"/>
              <w:jc w:val="both"/>
              <w:rPr>
                <w:rFonts w:ascii="Arial" w:hAnsi="Arial" w:cs="Arial"/>
                <w:b/>
                <w:bCs/>
                <w:color w:val="000000"/>
                <w:sz w:val="20"/>
                <w:szCs w:val="20"/>
              </w:rPr>
            </w:pPr>
          </w:p>
        </w:tc>
        <w:tc>
          <w:tcPr>
            <w:tcW w:w="597" w:type="pct"/>
            <w:vMerge w:val="continue"/>
          </w:tcPr>
          <w:p>
            <w:pPr>
              <w:adjustRightInd w:val="0"/>
              <w:snapToGrid w:val="0"/>
              <w:spacing w:line="240" w:lineRule="exact"/>
              <w:jc w:val="both"/>
              <w:rPr>
                <w:rFonts w:ascii="Arial" w:hAnsi="Arial" w:cs="Arial"/>
                <w:color w:val="000000"/>
                <w:sz w:val="20"/>
                <w:szCs w:val="20"/>
              </w:rPr>
            </w:pPr>
          </w:p>
        </w:tc>
        <w:tc>
          <w:tcPr>
            <w:tcW w:w="629" w:type="pct"/>
            <w:vMerge w:val="continue"/>
          </w:tcPr>
          <w:p>
            <w:pPr>
              <w:adjustRightInd w:val="0"/>
              <w:snapToGrid w:val="0"/>
              <w:spacing w:line="240" w:lineRule="exact"/>
              <w:jc w:val="both"/>
              <w:rPr>
                <w:rFonts w:ascii="Arial" w:hAnsi="Arial" w:cs="Arial"/>
                <w:color w:val="000000"/>
                <w:sz w:val="20"/>
                <w:szCs w:val="20"/>
              </w:rPr>
            </w:pPr>
          </w:p>
        </w:tc>
        <w:tc>
          <w:tcPr>
            <w:tcW w:w="3219" w:type="pct"/>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有机肥推广</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b/>
                <w:bCs/>
                <w:color w:val="000000"/>
                <w:sz w:val="20"/>
                <w:szCs w:val="20"/>
              </w:rPr>
            </w:pPr>
          </w:p>
        </w:tc>
        <w:tc>
          <w:tcPr>
            <w:tcW w:w="597"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629"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3219"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河岸边坡保护：堤坝</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Pr>
          <w:p>
            <w:pPr>
              <w:adjustRightInd w:val="0"/>
              <w:snapToGrid w:val="0"/>
              <w:spacing w:line="240" w:lineRule="exact"/>
              <w:jc w:val="both"/>
              <w:rPr>
                <w:rFonts w:ascii="Arial" w:hAnsi="Arial" w:cs="Arial"/>
                <w:b/>
                <w:bCs/>
                <w:color w:val="000000"/>
                <w:sz w:val="20"/>
                <w:szCs w:val="20"/>
              </w:rPr>
            </w:pPr>
          </w:p>
        </w:tc>
        <w:tc>
          <w:tcPr>
            <w:tcW w:w="597" w:type="pct"/>
            <w:vMerge w:val="continue"/>
          </w:tcPr>
          <w:p>
            <w:pPr>
              <w:adjustRightInd w:val="0"/>
              <w:snapToGrid w:val="0"/>
              <w:spacing w:line="240" w:lineRule="exact"/>
              <w:jc w:val="both"/>
              <w:rPr>
                <w:rFonts w:ascii="Arial" w:hAnsi="Arial" w:cs="Arial"/>
                <w:color w:val="000000"/>
                <w:sz w:val="20"/>
                <w:szCs w:val="20"/>
              </w:rPr>
            </w:pPr>
          </w:p>
        </w:tc>
        <w:tc>
          <w:tcPr>
            <w:tcW w:w="629" w:type="pct"/>
            <w:vMerge w:val="continue"/>
          </w:tcPr>
          <w:p>
            <w:pPr>
              <w:adjustRightInd w:val="0"/>
              <w:snapToGrid w:val="0"/>
              <w:spacing w:line="240" w:lineRule="exact"/>
              <w:jc w:val="both"/>
              <w:rPr>
                <w:rFonts w:ascii="Arial" w:hAnsi="Arial" w:cs="Arial"/>
                <w:color w:val="000000"/>
                <w:sz w:val="20"/>
                <w:szCs w:val="20"/>
              </w:rPr>
            </w:pPr>
          </w:p>
        </w:tc>
        <w:tc>
          <w:tcPr>
            <w:tcW w:w="3219" w:type="pct"/>
          </w:tcPr>
          <w:p>
            <w:pPr>
              <w:adjustRightInd w:val="0"/>
              <w:snapToGrid w:val="0"/>
              <w:spacing w:line="240" w:lineRule="exact"/>
              <w:jc w:val="both"/>
              <w:rPr>
                <w:rFonts w:ascii="Arial" w:hAnsi="Arial" w:cs="Arial"/>
                <w:color w:val="000000"/>
                <w:sz w:val="20"/>
                <w:szCs w:val="20"/>
              </w:rPr>
            </w:pPr>
            <w:r>
              <w:rPr>
                <w:rFonts w:ascii="Arial" w:hAnsi="Arial" w:cs="Arial"/>
                <w:color w:val="000000" w:themeColor="text1"/>
                <w:sz w:val="20"/>
                <w:szCs w:val="20"/>
                <w14:textFill>
                  <w14:solidFill>
                    <w14:schemeClr w14:val="tx1"/>
                  </w14:solidFill>
                </w14:textFill>
              </w:rPr>
              <w:t>沟头保护、坡面保护、截流沟和排洪沟</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b/>
                <w:bCs/>
                <w:color w:val="000000"/>
                <w:sz w:val="20"/>
                <w:szCs w:val="20"/>
              </w:rPr>
            </w:pPr>
          </w:p>
        </w:tc>
        <w:tc>
          <w:tcPr>
            <w:tcW w:w="597"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629"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3219"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农田隔离带</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Pr>
          <w:p>
            <w:pPr>
              <w:adjustRightInd w:val="0"/>
              <w:snapToGrid w:val="0"/>
              <w:spacing w:line="240" w:lineRule="exact"/>
              <w:jc w:val="both"/>
              <w:rPr>
                <w:rFonts w:ascii="Arial" w:hAnsi="Arial" w:cs="Arial"/>
                <w:b/>
                <w:bCs/>
                <w:color w:val="000000"/>
                <w:sz w:val="20"/>
                <w:szCs w:val="20"/>
              </w:rPr>
            </w:pPr>
          </w:p>
        </w:tc>
        <w:tc>
          <w:tcPr>
            <w:tcW w:w="597" w:type="pct"/>
            <w:vMerge w:val="continue"/>
          </w:tcPr>
          <w:p>
            <w:pPr>
              <w:adjustRightInd w:val="0"/>
              <w:snapToGrid w:val="0"/>
              <w:spacing w:line="240" w:lineRule="exact"/>
              <w:jc w:val="both"/>
              <w:rPr>
                <w:rFonts w:ascii="Arial" w:hAnsi="Arial" w:cs="Arial"/>
                <w:color w:val="000000"/>
                <w:sz w:val="20"/>
                <w:szCs w:val="20"/>
              </w:rPr>
            </w:pPr>
          </w:p>
        </w:tc>
        <w:tc>
          <w:tcPr>
            <w:tcW w:w="629" w:type="pct"/>
            <w:vMerge w:val="continue"/>
          </w:tcPr>
          <w:p>
            <w:pPr>
              <w:adjustRightInd w:val="0"/>
              <w:snapToGrid w:val="0"/>
              <w:spacing w:line="240" w:lineRule="exact"/>
              <w:jc w:val="both"/>
              <w:rPr>
                <w:rFonts w:ascii="Arial" w:hAnsi="Arial" w:cs="Arial"/>
                <w:color w:val="000000"/>
                <w:sz w:val="20"/>
                <w:szCs w:val="20"/>
              </w:rPr>
            </w:pPr>
          </w:p>
        </w:tc>
        <w:tc>
          <w:tcPr>
            <w:tcW w:w="3219" w:type="pct"/>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秸秆还田-设备</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b/>
                <w:bCs/>
                <w:color w:val="000000"/>
                <w:sz w:val="20"/>
                <w:szCs w:val="20"/>
              </w:rPr>
            </w:pPr>
          </w:p>
        </w:tc>
        <w:tc>
          <w:tcPr>
            <w:tcW w:w="597"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629"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3219"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冷链物流车</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Pr>
          <w:p>
            <w:pPr>
              <w:adjustRightInd w:val="0"/>
              <w:snapToGrid w:val="0"/>
              <w:spacing w:line="240" w:lineRule="exact"/>
              <w:jc w:val="both"/>
              <w:rPr>
                <w:rFonts w:ascii="Arial" w:hAnsi="Arial" w:cs="Arial"/>
                <w:b/>
                <w:bCs/>
                <w:color w:val="000000"/>
                <w:sz w:val="20"/>
                <w:szCs w:val="20"/>
              </w:rPr>
            </w:pPr>
          </w:p>
        </w:tc>
        <w:tc>
          <w:tcPr>
            <w:tcW w:w="597" w:type="pct"/>
            <w:vMerge w:val="continue"/>
          </w:tcPr>
          <w:p>
            <w:pPr>
              <w:adjustRightInd w:val="0"/>
              <w:snapToGrid w:val="0"/>
              <w:spacing w:line="240" w:lineRule="exact"/>
              <w:jc w:val="both"/>
              <w:rPr>
                <w:rFonts w:ascii="Arial" w:hAnsi="Arial" w:cs="Arial"/>
                <w:color w:val="000000"/>
                <w:sz w:val="20"/>
                <w:szCs w:val="20"/>
              </w:rPr>
            </w:pPr>
          </w:p>
        </w:tc>
        <w:tc>
          <w:tcPr>
            <w:tcW w:w="629" w:type="pct"/>
            <w:vMerge w:val="continue"/>
          </w:tcPr>
          <w:p>
            <w:pPr>
              <w:adjustRightInd w:val="0"/>
              <w:snapToGrid w:val="0"/>
              <w:spacing w:line="240" w:lineRule="exact"/>
              <w:jc w:val="both"/>
              <w:rPr>
                <w:rFonts w:ascii="Arial" w:hAnsi="Arial" w:cs="Arial"/>
                <w:color w:val="000000"/>
                <w:sz w:val="20"/>
                <w:szCs w:val="20"/>
              </w:rPr>
            </w:pPr>
          </w:p>
        </w:tc>
        <w:tc>
          <w:tcPr>
            <w:tcW w:w="3219" w:type="pct"/>
          </w:tcPr>
          <w:p>
            <w:pPr>
              <w:adjustRightInd w:val="0"/>
              <w:snapToGrid w:val="0"/>
              <w:spacing w:line="240" w:lineRule="exact"/>
              <w:jc w:val="both"/>
              <w:rPr>
                <w:rFonts w:ascii="Arial" w:hAnsi="Arial" w:cs="Arial"/>
                <w:color w:val="000000"/>
                <w:sz w:val="20"/>
                <w:szCs w:val="20"/>
              </w:rPr>
            </w:pPr>
            <w:r>
              <w:rPr>
                <w:rFonts w:ascii="Arial" w:hAnsi="Arial" w:cs="Arial"/>
                <w:color w:val="000000" w:themeColor="text1"/>
                <w:sz w:val="20"/>
                <w:szCs w:val="20"/>
                <w14:textFill>
                  <w14:solidFill>
                    <w14:schemeClr w14:val="tx1"/>
                  </w14:solidFill>
                </w14:textFill>
              </w:rPr>
              <w:t>水土保持林</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b/>
                <w:bCs/>
                <w:color w:val="000000"/>
                <w:sz w:val="20"/>
                <w:szCs w:val="20"/>
              </w:rPr>
            </w:pPr>
          </w:p>
        </w:tc>
        <w:tc>
          <w:tcPr>
            <w:tcW w:w="597"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629"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3219"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畜禽粪污的资源化利用-设备</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Pr>
          <w:p>
            <w:pPr>
              <w:adjustRightInd w:val="0"/>
              <w:snapToGrid w:val="0"/>
              <w:spacing w:line="240" w:lineRule="exact"/>
              <w:jc w:val="both"/>
              <w:rPr>
                <w:rFonts w:ascii="Arial" w:hAnsi="Arial" w:cs="Arial"/>
                <w:b/>
                <w:bCs/>
                <w:color w:val="000000"/>
                <w:sz w:val="20"/>
                <w:szCs w:val="20"/>
              </w:rPr>
            </w:pPr>
          </w:p>
        </w:tc>
        <w:tc>
          <w:tcPr>
            <w:tcW w:w="597" w:type="pct"/>
            <w:vMerge w:val="continue"/>
          </w:tcPr>
          <w:p>
            <w:pPr>
              <w:adjustRightInd w:val="0"/>
              <w:snapToGrid w:val="0"/>
              <w:spacing w:line="240" w:lineRule="exact"/>
              <w:jc w:val="both"/>
              <w:rPr>
                <w:rFonts w:ascii="Arial" w:hAnsi="Arial" w:cs="Arial"/>
                <w:color w:val="000000"/>
                <w:sz w:val="20"/>
                <w:szCs w:val="20"/>
              </w:rPr>
            </w:pPr>
          </w:p>
        </w:tc>
        <w:tc>
          <w:tcPr>
            <w:tcW w:w="629" w:type="pct"/>
            <w:vMerge w:val="continue"/>
          </w:tcPr>
          <w:p>
            <w:pPr>
              <w:adjustRightInd w:val="0"/>
              <w:snapToGrid w:val="0"/>
              <w:spacing w:line="240" w:lineRule="exact"/>
              <w:jc w:val="both"/>
              <w:rPr>
                <w:rFonts w:ascii="Arial" w:hAnsi="Arial" w:cs="Arial"/>
                <w:color w:val="000000"/>
                <w:sz w:val="20"/>
                <w:szCs w:val="20"/>
              </w:rPr>
            </w:pPr>
          </w:p>
        </w:tc>
        <w:tc>
          <w:tcPr>
            <w:tcW w:w="3219" w:type="pct"/>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畜禽粪污的资源化利用-设施</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b/>
                <w:bCs/>
                <w:color w:val="000000"/>
                <w:sz w:val="20"/>
                <w:szCs w:val="20"/>
              </w:rPr>
            </w:pPr>
          </w:p>
        </w:tc>
        <w:tc>
          <w:tcPr>
            <w:tcW w:w="597"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629"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3219"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农用薄膜回收-设施</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restart"/>
          </w:tcPr>
          <w:p>
            <w:pPr>
              <w:adjustRightInd w:val="0"/>
              <w:snapToGrid w:val="0"/>
              <w:spacing w:line="240" w:lineRule="exact"/>
              <w:jc w:val="both"/>
              <w:rPr>
                <w:rFonts w:ascii="Arial" w:hAnsi="Arial" w:cs="Arial"/>
                <w:b/>
                <w:bCs/>
                <w:color w:val="000000"/>
                <w:sz w:val="20"/>
                <w:szCs w:val="20"/>
              </w:rPr>
            </w:pPr>
            <w:r>
              <w:rPr>
                <w:rFonts w:ascii="Arial" w:hAnsi="Arial" w:cs="Arial"/>
                <w:b/>
                <w:bCs/>
                <w:color w:val="000000"/>
                <w:sz w:val="20"/>
                <w:szCs w:val="20"/>
              </w:rPr>
              <w:t>甘肃</w:t>
            </w:r>
          </w:p>
        </w:tc>
        <w:tc>
          <w:tcPr>
            <w:tcW w:w="597" w:type="pct"/>
            <w:vMerge w:val="restart"/>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定西</w:t>
            </w:r>
          </w:p>
        </w:tc>
        <w:tc>
          <w:tcPr>
            <w:tcW w:w="629" w:type="pct"/>
            <w:vMerge w:val="restart"/>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安定</w:t>
            </w:r>
            <w:r>
              <w:rPr>
                <w:rFonts w:hint="eastAsia" w:ascii="Arial" w:hAnsi="Arial" w:cs="Arial"/>
                <w:color w:val="000000"/>
                <w:sz w:val="20"/>
                <w:szCs w:val="20"/>
              </w:rPr>
              <w:t>区</w:t>
            </w:r>
          </w:p>
        </w:tc>
        <w:tc>
          <w:tcPr>
            <w:tcW w:w="3219" w:type="pct"/>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耕作田块修筑-条田</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b/>
                <w:bCs/>
                <w:color w:val="000000"/>
                <w:sz w:val="20"/>
                <w:szCs w:val="20"/>
              </w:rPr>
            </w:pPr>
          </w:p>
        </w:tc>
        <w:tc>
          <w:tcPr>
            <w:tcW w:w="597"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629"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3219"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微灌（含滴灌）。</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Pr>
          <w:p>
            <w:pPr>
              <w:adjustRightInd w:val="0"/>
              <w:snapToGrid w:val="0"/>
              <w:spacing w:line="240" w:lineRule="exact"/>
              <w:jc w:val="both"/>
              <w:rPr>
                <w:rFonts w:ascii="Arial" w:hAnsi="Arial" w:cs="Arial"/>
                <w:b/>
                <w:bCs/>
                <w:color w:val="000000"/>
                <w:sz w:val="20"/>
                <w:szCs w:val="20"/>
              </w:rPr>
            </w:pPr>
          </w:p>
        </w:tc>
        <w:tc>
          <w:tcPr>
            <w:tcW w:w="597" w:type="pct"/>
            <w:vMerge w:val="continue"/>
          </w:tcPr>
          <w:p>
            <w:pPr>
              <w:adjustRightInd w:val="0"/>
              <w:snapToGrid w:val="0"/>
              <w:spacing w:line="240" w:lineRule="exact"/>
              <w:jc w:val="both"/>
              <w:rPr>
                <w:rFonts w:ascii="Arial" w:hAnsi="Arial" w:cs="Arial"/>
                <w:color w:val="000000"/>
                <w:sz w:val="20"/>
                <w:szCs w:val="20"/>
              </w:rPr>
            </w:pPr>
          </w:p>
        </w:tc>
        <w:tc>
          <w:tcPr>
            <w:tcW w:w="629" w:type="pct"/>
            <w:vMerge w:val="continue"/>
          </w:tcPr>
          <w:p>
            <w:pPr>
              <w:adjustRightInd w:val="0"/>
              <w:snapToGrid w:val="0"/>
              <w:spacing w:line="240" w:lineRule="exact"/>
              <w:jc w:val="both"/>
              <w:rPr>
                <w:rFonts w:ascii="Arial" w:hAnsi="Arial" w:cs="Arial"/>
                <w:color w:val="000000"/>
                <w:sz w:val="20"/>
                <w:szCs w:val="20"/>
              </w:rPr>
            </w:pPr>
          </w:p>
        </w:tc>
        <w:tc>
          <w:tcPr>
            <w:tcW w:w="3219" w:type="pct"/>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农田输电和配电-配电线路（高电压）</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b/>
                <w:bCs/>
                <w:color w:val="000000"/>
                <w:sz w:val="20"/>
                <w:szCs w:val="20"/>
              </w:rPr>
            </w:pPr>
          </w:p>
        </w:tc>
        <w:tc>
          <w:tcPr>
            <w:tcW w:w="597"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629"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3219"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配电装置工程</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Pr>
          <w:p>
            <w:pPr>
              <w:adjustRightInd w:val="0"/>
              <w:snapToGrid w:val="0"/>
              <w:spacing w:line="240" w:lineRule="exact"/>
              <w:jc w:val="both"/>
              <w:rPr>
                <w:rFonts w:ascii="Arial" w:hAnsi="Arial" w:cs="Arial"/>
                <w:b/>
                <w:bCs/>
                <w:color w:val="000000"/>
                <w:sz w:val="20"/>
                <w:szCs w:val="20"/>
              </w:rPr>
            </w:pPr>
          </w:p>
        </w:tc>
        <w:tc>
          <w:tcPr>
            <w:tcW w:w="597" w:type="pct"/>
            <w:vMerge w:val="continue"/>
          </w:tcPr>
          <w:p>
            <w:pPr>
              <w:adjustRightInd w:val="0"/>
              <w:snapToGrid w:val="0"/>
              <w:spacing w:line="240" w:lineRule="exact"/>
              <w:jc w:val="both"/>
              <w:rPr>
                <w:rFonts w:ascii="Arial" w:hAnsi="Arial" w:cs="Arial"/>
                <w:color w:val="000000"/>
                <w:sz w:val="20"/>
                <w:szCs w:val="20"/>
              </w:rPr>
            </w:pPr>
          </w:p>
        </w:tc>
        <w:tc>
          <w:tcPr>
            <w:tcW w:w="629" w:type="pct"/>
            <w:vMerge w:val="continue"/>
          </w:tcPr>
          <w:p>
            <w:pPr>
              <w:adjustRightInd w:val="0"/>
              <w:snapToGrid w:val="0"/>
              <w:spacing w:line="240" w:lineRule="exact"/>
              <w:jc w:val="both"/>
              <w:rPr>
                <w:rFonts w:ascii="Arial" w:hAnsi="Arial" w:cs="Arial"/>
                <w:color w:val="000000"/>
                <w:sz w:val="20"/>
                <w:szCs w:val="20"/>
              </w:rPr>
            </w:pPr>
          </w:p>
        </w:tc>
        <w:tc>
          <w:tcPr>
            <w:tcW w:w="3219" w:type="pct"/>
          </w:tcPr>
          <w:p>
            <w:pPr>
              <w:adjustRightInd w:val="0"/>
              <w:snapToGrid w:val="0"/>
              <w:spacing w:line="240" w:lineRule="exact"/>
              <w:jc w:val="both"/>
              <w:rPr>
                <w:rFonts w:ascii="Arial" w:hAnsi="Arial" w:cs="Arial"/>
                <w:color w:val="000000"/>
                <w:sz w:val="20"/>
                <w:szCs w:val="20"/>
              </w:rPr>
            </w:pPr>
            <w:r>
              <w:rPr>
                <w:rFonts w:ascii="Arial" w:hAnsi="Arial" w:cs="Arial"/>
                <w:color w:val="000000" w:themeColor="text1"/>
                <w:sz w:val="20"/>
                <w:szCs w:val="20"/>
                <w14:textFill>
                  <w14:solidFill>
                    <w14:schemeClr w14:val="tx1"/>
                  </w14:solidFill>
                </w14:textFill>
              </w:rPr>
              <w:t>水土保持林</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b/>
                <w:bCs/>
                <w:color w:val="000000"/>
                <w:sz w:val="20"/>
                <w:szCs w:val="20"/>
              </w:rPr>
            </w:pPr>
          </w:p>
        </w:tc>
        <w:tc>
          <w:tcPr>
            <w:tcW w:w="597"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629"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3219"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低压管道灌溉</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Pr>
          <w:p>
            <w:pPr>
              <w:adjustRightInd w:val="0"/>
              <w:snapToGrid w:val="0"/>
              <w:spacing w:line="240" w:lineRule="exact"/>
              <w:jc w:val="both"/>
              <w:rPr>
                <w:rFonts w:ascii="Arial" w:hAnsi="Arial" w:cs="Arial"/>
                <w:b/>
                <w:bCs/>
                <w:color w:val="000000"/>
                <w:sz w:val="20"/>
                <w:szCs w:val="20"/>
              </w:rPr>
            </w:pPr>
          </w:p>
        </w:tc>
        <w:tc>
          <w:tcPr>
            <w:tcW w:w="597" w:type="pct"/>
            <w:vMerge w:val="continue"/>
          </w:tcPr>
          <w:p>
            <w:pPr>
              <w:adjustRightInd w:val="0"/>
              <w:snapToGrid w:val="0"/>
              <w:spacing w:line="240" w:lineRule="exact"/>
              <w:jc w:val="both"/>
              <w:rPr>
                <w:rFonts w:ascii="Arial" w:hAnsi="Arial" w:cs="Arial"/>
                <w:color w:val="000000"/>
                <w:sz w:val="20"/>
                <w:szCs w:val="20"/>
              </w:rPr>
            </w:pPr>
          </w:p>
        </w:tc>
        <w:tc>
          <w:tcPr>
            <w:tcW w:w="629" w:type="pct"/>
            <w:vMerge w:val="continue"/>
          </w:tcPr>
          <w:p>
            <w:pPr>
              <w:adjustRightInd w:val="0"/>
              <w:snapToGrid w:val="0"/>
              <w:spacing w:line="240" w:lineRule="exact"/>
              <w:jc w:val="both"/>
              <w:rPr>
                <w:rFonts w:ascii="Arial" w:hAnsi="Arial" w:cs="Arial"/>
                <w:color w:val="000000"/>
                <w:sz w:val="20"/>
                <w:szCs w:val="20"/>
              </w:rPr>
            </w:pPr>
          </w:p>
        </w:tc>
        <w:tc>
          <w:tcPr>
            <w:tcW w:w="3219" w:type="pct"/>
          </w:tcPr>
          <w:p>
            <w:pPr>
              <w:adjustRightInd w:val="0"/>
              <w:snapToGrid w:val="0"/>
              <w:spacing w:line="240" w:lineRule="exact"/>
              <w:jc w:val="both"/>
              <w:rPr>
                <w:rFonts w:ascii="Arial" w:hAnsi="Arial" w:cs="Arial"/>
                <w:color w:val="000000"/>
                <w:sz w:val="20"/>
                <w:szCs w:val="20"/>
              </w:rPr>
            </w:pPr>
            <w:r>
              <w:rPr>
                <w:rFonts w:ascii="Arial" w:hAnsi="Arial" w:cs="Arial"/>
                <w:color w:val="000000" w:themeColor="text1"/>
                <w:sz w:val="20"/>
                <w:szCs w:val="20"/>
                <w14:textFill>
                  <w14:solidFill>
                    <w14:schemeClr w14:val="tx1"/>
                  </w14:solidFill>
                </w14:textFill>
              </w:rPr>
              <w:t>生产道路-砂石路</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b/>
                <w:bCs/>
                <w:color w:val="000000"/>
                <w:sz w:val="20"/>
                <w:szCs w:val="20"/>
              </w:rPr>
            </w:pPr>
          </w:p>
        </w:tc>
        <w:tc>
          <w:tcPr>
            <w:tcW w:w="597"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629"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3219"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农田工程标识标牌</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Pr>
          <w:p>
            <w:pPr>
              <w:adjustRightInd w:val="0"/>
              <w:snapToGrid w:val="0"/>
              <w:spacing w:line="240" w:lineRule="exact"/>
              <w:jc w:val="both"/>
              <w:rPr>
                <w:rFonts w:ascii="Arial" w:hAnsi="Arial" w:cs="Arial"/>
                <w:b/>
                <w:bCs/>
                <w:color w:val="000000"/>
                <w:sz w:val="20"/>
                <w:szCs w:val="20"/>
              </w:rPr>
            </w:pPr>
          </w:p>
        </w:tc>
        <w:tc>
          <w:tcPr>
            <w:tcW w:w="597" w:type="pct"/>
            <w:vMerge w:val="continue"/>
          </w:tcPr>
          <w:p>
            <w:pPr>
              <w:adjustRightInd w:val="0"/>
              <w:snapToGrid w:val="0"/>
              <w:spacing w:line="240" w:lineRule="exact"/>
              <w:jc w:val="both"/>
              <w:rPr>
                <w:rFonts w:ascii="Arial" w:hAnsi="Arial" w:cs="Arial"/>
                <w:color w:val="000000"/>
                <w:sz w:val="20"/>
                <w:szCs w:val="20"/>
              </w:rPr>
            </w:pPr>
          </w:p>
        </w:tc>
        <w:tc>
          <w:tcPr>
            <w:tcW w:w="629" w:type="pct"/>
            <w:vMerge w:val="continue"/>
          </w:tcPr>
          <w:p>
            <w:pPr>
              <w:adjustRightInd w:val="0"/>
              <w:snapToGrid w:val="0"/>
              <w:spacing w:line="240" w:lineRule="exact"/>
              <w:jc w:val="both"/>
              <w:rPr>
                <w:rFonts w:ascii="Arial" w:hAnsi="Arial" w:cs="Arial"/>
                <w:color w:val="000000"/>
                <w:sz w:val="20"/>
                <w:szCs w:val="20"/>
              </w:rPr>
            </w:pPr>
          </w:p>
        </w:tc>
        <w:tc>
          <w:tcPr>
            <w:tcW w:w="3219" w:type="pct"/>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推广土壤改良剂</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b/>
                <w:bCs/>
                <w:color w:val="000000"/>
                <w:sz w:val="20"/>
                <w:szCs w:val="20"/>
              </w:rPr>
            </w:pPr>
          </w:p>
        </w:tc>
        <w:tc>
          <w:tcPr>
            <w:tcW w:w="597"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629"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3219"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保护性耕作-深松</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Pr>
          <w:p>
            <w:pPr>
              <w:adjustRightInd w:val="0"/>
              <w:snapToGrid w:val="0"/>
              <w:spacing w:line="240" w:lineRule="exact"/>
              <w:jc w:val="both"/>
              <w:rPr>
                <w:rFonts w:ascii="Arial" w:hAnsi="Arial" w:cs="Arial"/>
                <w:b/>
                <w:bCs/>
                <w:color w:val="000000"/>
                <w:sz w:val="20"/>
                <w:szCs w:val="20"/>
              </w:rPr>
            </w:pPr>
          </w:p>
        </w:tc>
        <w:tc>
          <w:tcPr>
            <w:tcW w:w="597" w:type="pct"/>
            <w:vMerge w:val="continue"/>
          </w:tcPr>
          <w:p>
            <w:pPr>
              <w:adjustRightInd w:val="0"/>
              <w:snapToGrid w:val="0"/>
              <w:spacing w:line="240" w:lineRule="exact"/>
              <w:jc w:val="both"/>
              <w:rPr>
                <w:rFonts w:ascii="Arial" w:hAnsi="Arial" w:cs="Arial"/>
                <w:color w:val="000000"/>
                <w:sz w:val="20"/>
                <w:szCs w:val="20"/>
              </w:rPr>
            </w:pPr>
          </w:p>
        </w:tc>
        <w:tc>
          <w:tcPr>
            <w:tcW w:w="629" w:type="pct"/>
            <w:vMerge w:val="continue"/>
          </w:tcPr>
          <w:p>
            <w:pPr>
              <w:adjustRightInd w:val="0"/>
              <w:snapToGrid w:val="0"/>
              <w:spacing w:line="240" w:lineRule="exact"/>
              <w:jc w:val="both"/>
              <w:rPr>
                <w:rFonts w:ascii="Arial" w:hAnsi="Arial" w:cs="Arial"/>
                <w:color w:val="000000"/>
                <w:sz w:val="20"/>
                <w:szCs w:val="20"/>
              </w:rPr>
            </w:pPr>
          </w:p>
        </w:tc>
        <w:tc>
          <w:tcPr>
            <w:tcW w:w="3219" w:type="pct"/>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测土配方施肥</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b/>
                <w:bCs/>
                <w:color w:val="000000"/>
                <w:sz w:val="20"/>
                <w:szCs w:val="20"/>
              </w:rPr>
            </w:pPr>
          </w:p>
        </w:tc>
        <w:tc>
          <w:tcPr>
            <w:tcW w:w="597"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629"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3219"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有机肥推广</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Pr>
          <w:p>
            <w:pPr>
              <w:adjustRightInd w:val="0"/>
              <w:snapToGrid w:val="0"/>
              <w:spacing w:line="240" w:lineRule="exact"/>
              <w:jc w:val="both"/>
              <w:rPr>
                <w:rFonts w:ascii="Arial" w:hAnsi="Arial" w:cs="Arial"/>
                <w:b/>
                <w:bCs/>
                <w:color w:val="000000"/>
                <w:sz w:val="20"/>
                <w:szCs w:val="20"/>
              </w:rPr>
            </w:pPr>
          </w:p>
        </w:tc>
        <w:tc>
          <w:tcPr>
            <w:tcW w:w="597" w:type="pct"/>
            <w:vMerge w:val="continue"/>
          </w:tcPr>
          <w:p>
            <w:pPr>
              <w:adjustRightInd w:val="0"/>
              <w:snapToGrid w:val="0"/>
              <w:spacing w:line="240" w:lineRule="exact"/>
              <w:jc w:val="both"/>
              <w:rPr>
                <w:rFonts w:ascii="Arial" w:hAnsi="Arial" w:cs="Arial"/>
                <w:color w:val="000000"/>
                <w:sz w:val="20"/>
                <w:szCs w:val="20"/>
              </w:rPr>
            </w:pPr>
          </w:p>
        </w:tc>
        <w:tc>
          <w:tcPr>
            <w:tcW w:w="629" w:type="pct"/>
            <w:vMerge w:val="continue"/>
          </w:tcPr>
          <w:p>
            <w:pPr>
              <w:adjustRightInd w:val="0"/>
              <w:snapToGrid w:val="0"/>
              <w:spacing w:line="240" w:lineRule="exact"/>
              <w:jc w:val="both"/>
              <w:rPr>
                <w:rFonts w:ascii="Arial" w:hAnsi="Arial" w:cs="Arial"/>
                <w:color w:val="000000"/>
                <w:sz w:val="20"/>
                <w:szCs w:val="20"/>
              </w:rPr>
            </w:pPr>
          </w:p>
        </w:tc>
        <w:tc>
          <w:tcPr>
            <w:tcW w:w="3219" w:type="pct"/>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缓释和控释肥料的推广</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b/>
                <w:bCs/>
                <w:color w:val="000000"/>
                <w:sz w:val="20"/>
                <w:szCs w:val="20"/>
              </w:rPr>
            </w:pPr>
          </w:p>
        </w:tc>
        <w:tc>
          <w:tcPr>
            <w:tcW w:w="597"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629"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3219"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虫害防治设备</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Pr>
          <w:p>
            <w:pPr>
              <w:adjustRightInd w:val="0"/>
              <w:snapToGrid w:val="0"/>
              <w:spacing w:line="240" w:lineRule="exact"/>
              <w:jc w:val="both"/>
              <w:rPr>
                <w:rFonts w:ascii="Arial" w:hAnsi="Arial" w:cs="Arial"/>
                <w:b/>
                <w:bCs/>
                <w:color w:val="000000"/>
                <w:sz w:val="20"/>
                <w:szCs w:val="20"/>
              </w:rPr>
            </w:pPr>
          </w:p>
        </w:tc>
        <w:tc>
          <w:tcPr>
            <w:tcW w:w="597" w:type="pct"/>
            <w:vMerge w:val="continue"/>
          </w:tcPr>
          <w:p>
            <w:pPr>
              <w:adjustRightInd w:val="0"/>
              <w:snapToGrid w:val="0"/>
              <w:spacing w:line="240" w:lineRule="exact"/>
              <w:jc w:val="both"/>
              <w:rPr>
                <w:rFonts w:ascii="Arial" w:hAnsi="Arial" w:cs="Arial"/>
                <w:color w:val="000000"/>
                <w:sz w:val="20"/>
                <w:szCs w:val="20"/>
              </w:rPr>
            </w:pPr>
          </w:p>
        </w:tc>
        <w:tc>
          <w:tcPr>
            <w:tcW w:w="629" w:type="pct"/>
            <w:vMerge w:val="continue"/>
          </w:tcPr>
          <w:p>
            <w:pPr>
              <w:adjustRightInd w:val="0"/>
              <w:snapToGrid w:val="0"/>
              <w:spacing w:line="240" w:lineRule="exact"/>
              <w:jc w:val="both"/>
              <w:rPr>
                <w:rFonts w:ascii="Arial" w:hAnsi="Arial" w:cs="Arial"/>
                <w:color w:val="000000"/>
                <w:sz w:val="20"/>
                <w:szCs w:val="20"/>
              </w:rPr>
            </w:pPr>
          </w:p>
        </w:tc>
        <w:tc>
          <w:tcPr>
            <w:tcW w:w="3219" w:type="pct"/>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生物杀虫剂的推广</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b/>
                <w:bCs/>
                <w:color w:val="000000"/>
                <w:sz w:val="20"/>
                <w:szCs w:val="20"/>
              </w:rPr>
            </w:pPr>
          </w:p>
        </w:tc>
        <w:tc>
          <w:tcPr>
            <w:tcW w:w="597"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629"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3219"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标准塑料薄膜的推广</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Pr>
          <w:p>
            <w:pPr>
              <w:adjustRightInd w:val="0"/>
              <w:snapToGrid w:val="0"/>
              <w:spacing w:line="240" w:lineRule="exact"/>
              <w:jc w:val="both"/>
              <w:rPr>
                <w:rFonts w:ascii="Arial" w:hAnsi="Arial" w:cs="Arial"/>
                <w:b/>
                <w:bCs/>
                <w:color w:val="000000"/>
                <w:sz w:val="20"/>
                <w:szCs w:val="20"/>
              </w:rPr>
            </w:pPr>
          </w:p>
        </w:tc>
        <w:tc>
          <w:tcPr>
            <w:tcW w:w="597" w:type="pct"/>
            <w:vMerge w:val="continue"/>
          </w:tcPr>
          <w:p>
            <w:pPr>
              <w:adjustRightInd w:val="0"/>
              <w:snapToGrid w:val="0"/>
              <w:spacing w:line="240" w:lineRule="exact"/>
              <w:jc w:val="both"/>
              <w:rPr>
                <w:rFonts w:ascii="Arial" w:hAnsi="Arial" w:cs="Arial"/>
                <w:color w:val="000000"/>
                <w:sz w:val="20"/>
                <w:szCs w:val="20"/>
              </w:rPr>
            </w:pPr>
          </w:p>
        </w:tc>
        <w:tc>
          <w:tcPr>
            <w:tcW w:w="629" w:type="pct"/>
            <w:vMerge w:val="continue"/>
          </w:tcPr>
          <w:p>
            <w:pPr>
              <w:adjustRightInd w:val="0"/>
              <w:snapToGrid w:val="0"/>
              <w:spacing w:line="240" w:lineRule="exact"/>
              <w:jc w:val="both"/>
              <w:rPr>
                <w:rFonts w:ascii="Arial" w:hAnsi="Arial" w:cs="Arial"/>
                <w:color w:val="000000"/>
                <w:sz w:val="20"/>
                <w:szCs w:val="20"/>
              </w:rPr>
            </w:pPr>
          </w:p>
        </w:tc>
        <w:tc>
          <w:tcPr>
            <w:tcW w:w="3219" w:type="pct"/>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农用薄膜回收设备</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restar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b/>
                <w:bCs/>
                <w:color w:val="000000"/>
                <w:sz w:val="20"/>
                <w:szCs w:val="20"/>
              </w:rPr>
            </w:pPr>
            <w:r>
              <w:rPr>
                <w:rFonts w:ascii="Arial" w:hAnsi="Arial" w:cs="Arial"/>
                <w:b/>
                <w:bCs/>
                <w:color w:val="000000"/>
                <w:sz w:val="20"/>
                <w:szCs w:val="20"/>
              </w:rPr>
              <w:t>宁夏</w:t>
            </w:r>
          </w:p>
        </w:tc>
        <w:tc>
          <w:tcPr>
            <w:tcW w:w="597" w:type="pct"/>
            <w:vMerge w:val="restar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吴忠</w:t>
            </w:r>
          </w:p>
        </w:tc>
        <w:tc>
          <w:tcPr>
            <w:tcW w:w="629" w:type="pct"/>
            <w:vMerge w:val="restar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青铜峡</w:t>
            </w:r>
            <w:r>
              <w:rPr>
                <w:rFonts w:hint="eastAsia" w:ascii="Arial" w:hAnsi="Arial" w:cs="Arial"/>
                <w:color w:val="000000"/>
                <w:sz w:val="20"/>
                <w:szCs w:val="20"/>
              </w:rPr>
              <w:t>市</w:t>
            </w:r>
          </w:p>
        </w:tc>
        <w:tc>
          <w:tcPr>
            <w:tcW w:w="3219"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土地平整-耕作田块修筑</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Pr>
          <w:p>
            <w:pPr>
              <w:adjustRightInd w:val="0"/>
              <w:snapToGrid w:val="0"/>
              <w:spacing w:line="240" w:lineRule="exact"/>
              <w:jc w:val="both"/>
              <w:rPr>
                <w:rFonts w:ascii="Arial" w:hAnsi="Arial" w:cs="Arial"/>
                <w:b/>
                <w:bCs/>
                <w:color w:val="000000"/>
                <w:sz w:val="20"/>
                <w:szCs w:val="20"/>
              </w:rPr>
            </w:pPr>
          </w:p>
        </w:tc>
        <w:tc>
          <w:tcPr>
            <w:tcW w:w="597" w:type="pct"/>
            <w:vMerge w:val="continue"/>
          </w:tcPr>
          <w:p>
            <w:pPr>
              <w:adjustRightInd w:val="0"/>
              <w:snapToGrid w:val="0"/>
              <w:spacing w:line="240" w:lineRule="exact"/>
              <w:jc w:val="both"/>
              <w:rPr>
                <w:rFonts w:ascii="Arial" w:hAnsi="Arial" w:cs="Arial"/>
                <w:color w:val="000000"/>
                <w:sz w:val="20"/>
                <w:szCs w:val="20"/>
              </w:rPr>
            </w:pPr>
          </w:p>
        </w:tc>
        <w:tc>
          <w:tcPr>
            <w:tcW w:w="629" w:type="pct"/>
            <w:vMerge w:val="continue"/>
          </w:tcPr>
          <w:p>
            <w:pPr>
              <w:adjustRightInd w:val="0"/>
              <w:snapToGrid w:val="0"/>
              <w:spacing w:line="240" w:lineRule="exact"/>
              <w:jc w:val="both"/>
              <w:rPr>
                <w:rFonts w:ascii="Arial" w:hAnsi="Arial" w:cs="Arial"/>
                <w:color w:val="000000"/>
                <w:sz w:val="20"/>
                <w:szCs w:val="20"/>
              </w:rPr>
            </w:pPr>
          </w:p>
        </w:tc>
        <w:tc>
          <w:tcPr>
            <w:tcW w:w="3219" w:type="pct"/>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土壤改良--秸秆还田、有机肥推广</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b/>
                <w:bCs/>
                <w:color w:val="000000"/>
                <w:sz w:val="20"/>
                <w:szCs w:val="20"/>
              </w:rPr>
            </w:pPr>
          </w:p>
        </w:tc>
        <w:tc>
          <w:tcPr>
            <w:tcW w:w="597"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629"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3219"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渠系建筑物</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Pr>
          <w:p>
            <w:pPr>
              <w:adjustRightInd w:val="0"/>
              <w:snapToGrid w:val="0"/>
              <w:spacing w:line="240" w:lineRule="exact"/>
              <w:jc w:val="both"/>
              <w:rPr>
                <w:rFonts w:ascii="Arial" w:hAnsi="Arial" w:cs="Arial"/>
                <w:b/>
                <w:bCs/>
                <w:color w:val="000000"/>
                <w:sz w:val="20"/>
                <w:szCs w:val="20"/>
              </w:rPr>
            </w:pPr>
          </w:p>
        </w:tc>
        <w:tc>
          <w:tcPr>
            <w:tcW w:w="597" w:type="pct"/>
            <w:vMerge w:val="continue"/>
          </w:tcPr>
          <w:p>
            <w:pPr>
              <w:adjustRightInd w:val="0"/>
              <w:snapToGrid w:val="0"/>
              <w:spacing w:line="240" w:lineRule="exact"/>
              <w:jc w:val="both"/>
              <w:rPr>
                <w:rFonts w:ascii="Arial" w:hAnsi="Arial" w:cs="Arial"/>
                <w:color w:val="000000"/>
                <w:sz w:val="20"/>
                <w:szCs w:val="20"/>
              </w:rPr>
            </w:pPr>
          </w:p>
        </w:tc>
        <w:tc>
          <w:tcPr>
            <w:tcW w:w="629" w:type="pct"/>
            <w:vMerge w:val="continue"/>
          </w:tcPr>
          <w:p>
            <w:pPr>
              <w:adjustRightInd w:val="0"/>
              <w:snapToGrid w:val="0"/>
              <w:spacing w:line="240" w:lineRule="exact"/>
              <w:jc w:val="both"/>
              <w:rPr>
                <w:rFonts w:ascii="Arial" w:hAnsi="Arial" w:cs="Arial"/>
                <w:color w:val="000000"/>
                <w:sz w:val="20"/>
                <w:szCs w:val="20"/>
              </w:rPr>
            </w:pPr>
          </w:p>
        </w:tc>
        <w:tc>
          <w:tcPr>
            <w:tcW w:w="3219" w:type="pct"/>
          </w:tcPr>
          <w:p>
            <w:pPr>
              <w:adjustRightInd w:val="0"/>
              <w:snapToGrid w:val="0"/>
              <w:spacing w:line="240" w:lineRule="exact"/>
              <w:jc w:val="both"/>
              <w:rPr>
                <w:rFonts w:ascii="Arial" w:hAnsi="Arial" w:cs="Arial"/>
                <w:color w:val="000000"/>
                <w:sz w:val="20"/>
                <w:szCs w:val="20"/>
              </w:rPr>
            </w:pPr>
            <w:r>
              <w:rPr>
                <w:rFonts w:hint="eastAsia" w:ascii="Arial" w:hAnsi="Arial" w:cs="Arial"/>
                <w:color w:val="000000"/>
                <w:sz w:val="20"/>
                <w:szCs w:val="20"/>
              </w:rPr>
              <w:t>病虫害防治设备、生物农药推广、可降解地膜</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b/>
                <w:bCs/>
                <w:color w:val="000000"/>
                <w:sz w:val="20"/>
                <w:szCs w:val="20"/>
              </w:rPr>
            </w:pPr>
          </w:p>
        </w:tc>
        <w:tc>
          <w:tcPr>
            <w:tcW w:w="597"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629"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3219"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生态排水道的修复</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Pr>
          <w:p>
            <w:pPr>
              <w:adjustRightInd w:val="0"/>
              <w:snapToGrid w:val="0"/>
              <w:spacing w:line="240" w:lineRule="exact"/>
              <w:jc w:val="both"/>
              <w:rPr>
                <w:rFonts w:ascii="Arial" w:hAnsi="Arial" w:cs="Arial"/>
                <w:b/>
                <w:bCs/>
                <w:color w:val="000000"/>
                <w:sz w:val="20"/>
                <w:szCs w:val="20"/>
              </w:rPr>
            </w:pPr>
          </w:p>
        </w:tc>
        <w:tc>
          <w:tcPr>
            <w:tcW w:w="597" w:type="pct"/>
            <w:vMerge w:val="continue"/>
          </w:tcPr>
          <w:p>
            <w:pPr>
              <w:adjustRightInd w:val="0"/>
              <w:snapToGrid w:val="0"/>
              <w:spacing w:line="240" w:lineRule="exact"/>
              <w:jc w:val="both"/>
              <w:rPr>
                <w:rFonts w:ascii="Arial" w:hAnsi="Arial" w:cs="Arial"/>
                <w:color w:val="000000"/>
                <w:sz w:val="20"/>
                <w:szCs w:val="20"/>
              </w:rPr>
            </w:pPr>
          </w:p>
        </w:tc>
        <w:tc>
          <w:tcPr>
            <w:tcW w:w="629" w:type="pct"/>
            <w:vMerge w:val="continue"/>
          </w:tcPr>
          <w:p>
            <w:pPr>
              <w:adjustRightInd w:val="0"/>
              <w:snapToGrid w:val="0"/>
              <w:spacing w:line="240" w:lineRule="exact"/>
              <w:jc w:val="both"/>
              <w:rPr>
                <w:rFonts w:ascii="Arial" w:hAnsi="Arial" w:cs="Arial"/>
                <w:color w:val="000000"/>
                <w:sz w:val="20"/>
                <w:szCs w:val="20"/>
              </w:rPr>
            </w:pPr>
          </w:p>
        </w:tc>
        <w:tc>
          <w:tcPr>
            <w:tcW w:w="3219" w:type="pct"/>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微灌（含滴灌）</w:t>
            </w:r>
            <w:r>
              <w:rPr>
                <w:rFonts w:hint="eastAsia" w:ascii="Arial" w:hAnsi="Arial" w:cs="Arial"/>
                <w:color w:val="000000"/>
                <w:sz w:val="20"/>
                <w:szCs w:val="20"/>
              </w:rPr>
              <w:t>、蓄水池、输电线路、水肥一体化泵站、智能灌溉系统</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b/>
                <w:bCs/>
                <w:color w:val="000000"/>
                <w:sz w:val="20"/>
                <w:szCs w:val="20"/>
              </w:rPr>
            </w:pPr>
          </w:p>
        </w:tc>
        <w:tc>
          <w:tcPr>
            <w:tcW w:w="597"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629"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3219"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r>
              <w:rPr>
                <w:rFonts w:ascii="Arial" w:hAnsi="Arial" w:cs="Arial"/>
                <w:color w:val="000000" w:themeColor="text1"/>
                <w:sz w:val="20"/>
                <w:szCs w:val="20"/>
                <w14:textFill>
                  <w14:solidFill>
                    <w14:schemeClr w14:val="tx1"/>
                  </w14:solidFill>
                </w14:textFill>
              </w:rPr>
              <w:t>田间生产路-砂石路</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Pr>
          <w:p>
            <w:pPr>
              <w:adjustRightInd w:val="0"/>
              <w:snapToGrid w:val="0"/>
              <w:spacing w:line="240" w:lineRule="exact"/>
              <w:jc w:val="both"/>
              <w:rPr>
                <w:rFonts w:ascii="Arial" w:hAnsi="Arial" w:cs="Arial"/>
                <w:b/>
                <w:bCs/>
                <w:color w:val="000000"/>
                <w:sz w:val="20"/>
                <w:szCs w:val="20"/>
              </w:rPr>
            </w:pPr>
          </w:p>
        </w:tc>
        <w:tc>
          <w:tcPr>
            <w:tcW w:w="597" w:type="pct"/>
            <w:vMerge w:val="continue"/>
          </w:tcPr>
          <w:p>
            <w:pPr>
              <w:adjustRightInd w:val="0"/>
              <w:snapToGrid w:val="0"/>
              <w:spacing w:line="240" w:lineRule="exact"/>
              <w:jc w:val="both"/>
              <w:rPr>
                <w:rFonts w:ascii="Arial" w:hAnsi="Arial" w:cs="Arial"/>
                <w:color w:val="000000"/>
                <w:sz w:val="20"/>
                <w:szCs w:val="20"/>
              </w:rPr>
            </w:pPr>
          </w:p>
        </w:tc>
        <w:tc>
          <w:tcPr>
            <w:tcW w:w="629" w:type="pct"/>
            <w:vMerge w:val="continue"/>
          </w:tcPr>
          <w:p>
            <w:pPr>
              <w:adjustRightInd w:val="0"/>
              <w:snapToGrid w:val="0"/>
              <w:spacing w:line="240" w:lineRule="exact"/>
              <w:jc w:val="both"/>
              <w:rPr>
                <w:rFonts w:ascii="Arial" w:hAnsi="Arial" w:cs="Arial"/>
                <w:color w:val="000000"/>
                <w:sz w:val="20"/>
                <w:szCs w:val="20"/>
              </w:rPr>
            </w:pPr>
          </w:p>
        </w:tc>
        <w:tc>
          <w:tcPr>
            <w:tcW w:w="3219" w:type="pct"/>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田间生产路-硬化路</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b/>
                <w:bCs/>
                <w:color w:val="000000"/>
                <w:sz w:val="20"/>
                <w:szCs w:val="20"/>
              </w:rPr>
            </w:pPr>
          </w:p>
        </w:tc>
        <w:tc>
          <w:tcPr>
            <w:tcW w:w="597"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629"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3219"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改造农田林网</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restart"/>
          </w:tcPr>
          <w:p>
            <w:pPr>
              <w:adjustRightInd w:val="0"/>
              <w:snapToGrid w:val="0"/>
              <w:spacing w:line="240" w:lineRule="exact"/>
              <w:jc w:val="both"/>
              <w:rPr>
                <w:rFonts w:ascii="Arial" w:hAnsi="Arial" w:cs="Arial"/>
                <w:b/>
                <w:bCs/>
                <w:color w:val="000000"/>
                <w:sz w:val="20"/>
                <w:szCs w:val="20"/>
              </w:rPr>
            </w:pPr>
            <w:r>
              <w:rPr>
                <w:rFonts w:ascii="Arial" w:hAnsi="Arial" w:cs="Arial"/>
                <w:b/>
                <w:bCs/>
                <w:color w:val="000000"/>
                <w:sz w:val="20"/>
                <w:szCs w:val="20"/>
              </w:rPr>
              <w:t>陕西</w:t>
            </w:r>
          </w:p>
        </w:tc>
        <w:tc>
          <w:tcPr>
            <w:tcW w:w="597" w:type="pct"/>
            <w:vMerge w:val="restart"/>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渭南</w:t>
            </w:r>
          </w:p>
        </w:tc>
        <w:tc>
          <w:tcPr>
            <w:tcW w:w="629" w:type="pct"/>
            <w:vMerge w:val="restart"/>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大荔</w:t>
            </w:r>
            <w:r>
              <w:rPr>
                <w:rFonts w:hint="eastAsia" w:ascii="Arial" w:hAnsi="Arial" w:cs="Arial"/>
                <w:color w:val="000000"/>
                <w:sz w:val="20"/>
                <w:szCs w:val="20"/>
              </w:rPr>
              <w:t>县</w:t>
            </w:r>
          </w:p>
        </w:tc>
        <w:tc>
          <w:tcPr>
            <w:tcW w:w="3219" w:type="pct"/>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新建的供水管道</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b/>
                <w:bCs/>
                <w:color w:val="000000"/>
                <w:sz w:val="20"/>
                <w:szCs w:val="20"/>
              </w:rPr>
            </w:pPr>
          </w:p>
        </w:tc>
        <w:tc>
          <w:tcPr>
            <w:tcW w:w="597"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629"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3219"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渠系建筑物</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Pr>
          <w:p>
            <w:pPr>
              <w:adjustRightInd w:val="0"/>
              <w:snapToGrid w:val="0"/>
              <w:spacing w:line="240" w:lineRule="exact"/>
              <w:jc w:val="both"/>
              <w:rPr>
                <w:rFonts w:ascii="Arial" w:hAnsi="Arial" w:cs="Arial"/>
                <w:b/>
                <w:bCs/>
                <w:color w:val="000000"/>
                <w:sz w:val="20"/>
                <w:szCs w:val="20"/>
              </w:rPr>
            </w:pPr>
          </w:p>
        </w:tc>
        <w:tc>
          <w:tcPr>
            <w:tcW w:w="597" w:type="pct"/>
            <w:vMerge w:val="continue"/>
          </w:tcPr>
          <w:p>
            <w:pPr>
              <w:adjustRightInd w:val="0"/>
              <w:snapToGrid w:val="0"/>
              <w:spacing w:line="240" w:lineRule="exact"/>
              <w:jc w:val="both"/>
              <w:rPr>
                <w:rFonts w:ascii="Arial" w:hAnsi="Arial" w:cs="Arial"/>
                <w:color w:val="000000"/>
                <w:sz w:val="20"/>
                <w:szCs w:val="20"/>
              </w:rPr>
            </w:pPr>
          </w:p>
        </w:tc>
        <w:tc>
          <w:tcPr>
            <w:tcW w:w="629" w:type="pct"/>
            <w:vMerge w:val="continue"/>
          </w:tcPr>
          <w:p>
            <w:pPr>
              <w:adjustRightInd w:val="0"/>
              <w:snapToGrid w:val="0"/>
              <w:spacing w:line="240" w:lineRule="exact"/>
              <w:jc w:val="both"/>
              <w:rPr>
                <w:rFonts w:ascii="Arial" w:hAnsi="Arial" w:cs="Arial"/>
                <w:color w:val="000000"/>
                <w:sz w:val="20"/>
                <w:szCs w:val="20"/>
              </w:rPr>
            </w:pPr>
          </w:p>
        </w:tc>
        <w:tc>
          <w:tcPr>
            <w:tcW w:w="3219" w:type="pct"/>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机电井修复</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b/>
                <w:bCs/>
                <w:color w:val="000000"/>
                <w:sz w:val="20"/>
                <w:szCs w:val="20"/>
              </w:rPr>
            </w:pPr>
          </w:p>
        </w:tc>
        <w:tc>
          <w:tcPr>
            <w:tcW w:w="597"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629"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3219"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低压管道灌溉</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Pr>
          <w:p>
            <w:pPr>
              <w:adjustRightInd w:val="0"/>
              <w:snapToGrid w:val="0"/>
              <w:spacing w:line="240" w:lineRule="exact"/>
              <w:jc w:val="both"/>
              <w:rPr>
                <w:rFonts w:ascii="Arial" w:hAnsi="Arial" w:cs="Arial"/>
                <w:b/>
                <w:bCs/>
                <w:color w:val="000000"/>
                <w:sz w:val="20"/>
                <w:szCs w:val="20"/>
              </w:rPr>
            </w:pPr>
          </w:p>
        </w:tc>
        <w:tc>
          <w:tcPr>
            <w:tcW w:w="597" w:type="pct"/>
            <w:vMerge w:val="continue"/>
          </w:tcPr>
          <w:p>
            <w:pPr>
              <w:adjustRightInd w:val="0"/>
              <w:snapToGrid w:val="0"/>
              <w:spacing w:line="240" w:lineRule="exact"/>
              <w:jc w:val="both"/>
              <w:rPr>
                <w:rFonts w:ascii="Arial" w:hAnsi="Arial" w:cs="Arial"/>
                <w:color w:val="000000"/>
                <w:sz w:val="20"/>
                <w:szCs w:val="20"/>
              </w:rPr>
            </w:pPr>
          </w:p>
        </w:tc>
        <w:tc>
          <w:tcPr>
            <w:tcW w:w="629" w:type="pct"/>
            <w:vMerge w:val="continue"/>
          </w:tcPr>
          <w:p>
            <w:pPr>
              <w:adjustRightInd w:val="0"/>
              <w:snapToGrid w:val="0"/>
              <w:spacing w:line="240" w:lineRule="exact"/>
              <w:jc w:val="both"/>
              <w:rPr>
                <w:rFonts w:ascii="Arial" w:hAnsi="Arial" w:cs="Arial"/>
                <w:color w:val="000000"/>
                <w:sz w:val="20"/>
                <w:szCs w:val="20"/>
              </w:rPr>
            </w:pPr>
          </w:p>
        </w:tc>
        <w:tc>
          <w:tcPr>
            <w:tcW w:w="3219" w:type="pct"/>
          </w:tcPr>
          <w:p>
            <w:pPr>
              <w:adjustRightInd w:val="0"/>
              <w:snapToGrid w:val="0"/>
              <w:spacing w:line="240" w:lineRule="exact"/>
              <w:jc w:val="both"/>
              <w:rPr>
                <w:rFonts w:ascii="Arial" w:hAnsi="Arial" w:cs="Arial"/>
                <w:color w:val="000000"/>
                <w:sz w:val="20"/>
                <w:szCs w:val="20"/>
              </w:rPr>
            </w:pPr>
            <w:r>
              <w:rPr>
                <w:rFonts w:ascii="Arial" w:hAnsi="Arial" w:cs="Arial"/>
                <w:color w:val="000000" w:themeColor="text1"/>
                <w:sz w:val="20"/>
                <w:szCs w:val="20"/>
                <w14:textFill>
                  <w14:solidFill>
                    <w14:schemeClr w14:val="tx1"/>
                  </w14:solidFill>
                </w14:textFill>
              </w:rPr>
              <w:t>生产道路的建设，包括。硬化道路和砂石路</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b/>
                <w:bCs/>
                <w:color w:val="000000"/>
                <w:sz w:val="20"/>
                <w:szCs w:val="20"/>
              </w:rPr>
            </w:pPr>
          </w:p>
        </w:tc>
        <w:tc>
          <w:tcPr>
            <w:tcW w:w="597"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629"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3219"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农田输电和配电</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Pr>
          <w:p>
            <w:pPr>
              <w:adjustRightInd w:val="0"/>
              <w:snapToGrid w:val="0"/>
              <w:spacing w:line="240" w:lineRule="exact"/>
              <w:jc w:val="both"/>
              <w:rPr>
                <w:rFonts w:ascii="Arial" w:hAnsi="Arial" w:cs="Arial"/>
                <w:b/>
                <w:bCs/>
                <w:color w:val="000000"/>
                <w:sz w:val="20"/>
                <w:szCs w:val="20"/>
              </w:rPr>
            </w:pPr>
          </w:p>
        </w:tc>
        <w:tc>
          <w:tcPr>
            <w:tcW w:w="597" w:type="pct"/>
            <w:vMerge w:val="continue"/>
          </w:tcPr>
          <w:p>
            <w:pPr>
              <w:adjustRightInd w:val="0"/>
              <w:snapToGrid w:val="0"/>
              <w:spacing w:line="240" w:lineRule="exact"/>
              <w:jc w:val="both"/>
              <w:rPr>
                <w:rFonts w:ascii="Arial" w:hAnsi="Arial" w:cs="Arial"/>
                <w:color w:val="000000"/>
                <w:sz w:val="20"/>
                <w:szCs w:val="20"/>
              </w:rPr>
            </w:pPr>
          </w:p>
        </w:tc>
        <w:tc>
          <w:tcPr>
            <w:tcW w:w="629" w:type="pct"/>
            <w:vMerge w:val="continue"/>
          </w:tcPr>
          <w:p>
            <w:pPr>
              <w:adjustRightInd w:val="0"/>
              <w:snapToGrid w:val="0"/>
              <w:spacing w:line="240" w:lineRule="exact"/>
              <w:jc w:val="both"/>
              <w:rPr>
                <w:rFonts w:ascii="Arial" w:hAnsi="Arial" w:cs="Arial"/>
                <w:color w:val="000000"/>
                <w:sz w:val="20"/>
                <w:szCs w:val="20"/>
              </w:rPr>
            </w:pPr>
          </w:p>
        </w:tc>
        <w:tc>
          <w:tcPr>
            <w:tcW w:w="3219" w:type="pct"/>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土壤改良-促进土壤改良剂的使用</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b/>
                <w:bCs/>
                <w:color w:val="000000"/>
                <w:sz w:val="20"/>
                <w:szCs w:val="20"/>
              </w:rPr>
            </w:pPr>
          </w:p>
        </w:tc>
        <w:tc>
          <w:tcPr>
            <w:tcW w:w="597"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629"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3219"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测土配方施肥，有机肥推广</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Pr>
          <w:p>
            <w:pPr>
              <w:adjustRightInd w:val="0"/>
              <w:snapToGrid w:val="0"/>
              <w:spacing w:line="240" w:lineRule="exact"/>
              <w:jc w:val="both"/>
              <w:rPr>
                <w:rFonts w:ascii="Arial" w:hAnsi="Arial" w:cs="Arial"/>
                <w:b/>
                <w:bCs/>
                <w:color w:val="000000"/>
                <w:sz w:val="20"/>
                <w:szCs w:val="20"/>
              </w:rPr>
            </w:pPr>
          </w:p>
        </w:tc>
        <w:tc>
          <w:tcPr>
            <w:tcW w:w="597" w:type="pct"/>
            <w:vMerge w:val="continue"/>
          </w:tcPr>
          <w:p>
            <w:pPr>
              <w:adjustRightInd w:val="0"/>
              <w:snapToGrid w:val="0"/>
              <w:spacing w:line="240" w:lineRule="exact"/>
              <w:jc w:val="both"/>
              <w:rPr>
                <w:rFonts w:ascii="Arial" w:hAnsi="Arial" w:cs="Arial"/>
                <w:color w:val="000000"/>
                <w:sz w:val="20"/>
                <w:szCs w:val="20"/>
              </w:rPr>
            </w:pPr>
          </w:p>
        </w:tc>
        <w:tc>
          <w:tcPr>
            <w:tcW w:w="629" w:type="pct"/>
            <w:vMerge w:val="continue"/>
          </w:tcPr>
          <w:p>
            <w:pPr>
              <w:adjustRightInd w:val="0"/>
              <w:snapToGrid w:val="0"/>
              <w:spacing w:line="240" w:lineRule="exact"/>
              <w:jc w:val="both"/>
              <w:rPr>
                <w:rFonts w:ascii="Arial" w:hAnsi="Arial" w:cs="Arial"/>
                <w:color w:val="000000"/>
                <w:sz w:val="20"/>
                <w:szCs w:val="20"/>
              </w:rPr>
            </w:pPr>
          </w:p>
        </w:tc>
        <w:tc>
          <w:tcPr>
            <w:tcW w:w="3219" w:type="pct"/>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施肥</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b/>
                <w:bCs/>
                <w:color w:val="000000"/>
                <w:sz w:val="20"/>
                <w:szCs w:val="20"/>
              </w:rPr>
            </w:pPr>
          </w:p>
        </w:tc>
        <w:tc>
          <w:tcPr>
            <w:tcW w:w="597"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629"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3219"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保护性耕作-深松</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Pr>
          <w:p>
            <w:pPr>
              <w:adjustRightInd w:val="0"/>
              <w:snapToGrid w:val="0"/>
              <w:spacing w:line="240" w:lineRule="exact"/>
              <w:jc w:val="both"/>
              <w:rPr>
                <w:rFonts w:ascii="Arial" w:hAnsi="Arial" w:cs="Arial"/>
                <w:b/>
                <w:bCs/>
                <w:color w:val="000000"/>
                <w:sz w:val="20"/>
                <w:szCs w:val="20"/>
              </w:rPr>
            </w:pPr>
          </w:p>
        </w:tc>
        <w:tc>
          <w:tcPr>
            <w:tcW w:w="597" w:type="pct"/>
            <w:vMerge w:val="continue"/>
          </w:tcPr>
          <w:p>
            <w:pPr>
              <w:adjustRightInd w:val="0"/>
              <w:snapToGrid w:val="0"/>
              <w:spacing w:line="240" w:lineRule="exact"/>
              <w:jc w:val="both"/>
              <w:rPr>
                <w:rFonts w:ascii="Arial" w:hAnsi="Arial" w:cs="Arial"/>
                <w:color w:val="000000"/>
                <w:sz w:val="20"/>
                <w:szCs w:val="20"/>
              </w:rPr>
            </w:pPr>
          </w:p>
        </w:tc>
        <w:tc>
          <w:tcPr>
            <w:tcW w:w="629" w:type="pct"/>
            <w:vMerge w:val="continue"/>
          </w:tcPr>
          <w:p>
            <w:pPr>
              <w:adjustRightInd w:val="0"/>
              <w:snapToGrid w:val="0"/>
              <w:spacing w:line="240" w:lineRule="exact"/>
              <w:jc w:val="both"/>
              <w:rPr>
                <w:rFonts w:ascii="Arial" w:hAnsi="Arial" w:cs="Arial"/>
                <w:color w:val="000000"/>
                <w:sz w:val="20"/>
                <w:szCs w:val="20"/>
              </w:rPr>
            </w:pPr>
          </w:p>
        </w:tc>
        <w:tc>
          <w:tcPr>
            <w:tcW w:w="3219" w:type="pct"/>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农田生态景观和隔离带</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b/>
                <w:bCs/>
                <w:color w:val="000000"/>
                <w:sz w:val="20"/>
                <w:szCs w:val="20"/>
              </w:rPr>
            </w:pPr>
          </w:p>
        </w:tc>
        <w:tc>
          <w:tcPr>
            <w:tcW w:w="597"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629"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3219"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虫害防治设备</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Pr>
          <w:p>
            <w:pPr>
              <w:adjustRightInd w:val="0"/>
              <w:snapToGrid w:val="0"/>
              <w:spacing w:line="240" w:lineRule="exact"/>
              <w:jc w:val="both"/>
              <w:rPr>
                <w:rFonts w:ascii="Arial" w:hAnsi="Arial" w:cs="Arial"/>
                <w:b/>
                <w:bCs/>
                <w:color w:val="000000"/>
                <w:sz w:val="20"/>
                <w:szCs w:val="20"/>
              </w:rPr>
            </w:pPr>
          </w:p>
        </w:tc>
        <w:tc>
          <w:tcPr>
            <w:tcW w:w="597" w:type="pct"/>
            <w:vMerge w:val="continue"/>
          </w:tcPr>
          <w:p>
            <w:pPr>
              <w:adjustRightInd w:val="0"/>
              <w:snapToGrid w:val="0"/>
              <w:spacing w:line="240" w:lineRule="exact"/>
              <w:jc w:val="both"/>
              <w:rPr>
                <w:rFonts w:ascii="Arial" w:hAnsi="Arial" w:cs="Arial"/>
                <w:color w:val="000000"/>
                <w:sz w:val="20"/>
                <w:szCs w:val="20"/>
              </w:rPr>
            </w:pPr>
          </w:p>
        </w:tc>
        <w:tc>
          <w:tcPr>
            <w:tcW w:w="629" w:type="pct"/>
            <w:vMerge w:val="continue"/>
          </w:tcPr>
          <w:p>
            <w:pPr>
              <w:adjustRightInd w:val="0"/>
              <w:snapToGrid w:val="0"/>
              <w:spacing w:line="240" w:lineRule="exact"/>
              <w:jc w:val="both"/>
              <w:rPr>
                <w:rFonts w:ascii="Arial" w:hAnsi="Arial" w:cs="Arial"/>
                <w:color w:val="000000"/>
                <w:sz w:val="20"/>
                <w:szCs w:val="20"/>
              </w:rPr>
            </w:pPr>
          </w:p>
        </w:tc>
        <w:tc>
          <w:tcPr>
            <w:tcW w:w="3219" w:type="pct"/>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秸秆还田-设备</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restar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b/>
                <w:bCs/>
                <w:color w:val="000000"/>
                <w:sz w:val="20"/>
                <w:szCs w:val="20"/>
              </w:rPr>
            </w:pPr>
            <w:r>
              <w:rPr>
                <w:rFonts w:ascii="Arial" w:hAnsi="Arial" w:cs="Arial"/>
                <w:b/>
                <w:bCs/>
                <w:color w:val="000000"/>
                <w:sz w:val="20"/>
                <w:szCs w:val="20"/>
              </w:rPr>
              <w:t>山西</w:t>
            </w:r>
          </w:p>
        </w:tc>
        <w:tc>
          <w:tcPr>
            <w:tcW w:w="597" w:type="pct"/>
            <w:vMerge w:val="restar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运城</w:t>
            </w:r>
          </w:p>
        </w:tc>
        <w:tc>
          <w:tcPr>
            <w:tcW w:w="629" w:type="pct"/>
            <w:vMerge w:val="restar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平陆</w:t>
            </w:r>
            <w:r>
              <w:rPr>
                <w:rFonts w:hint="eastAsia" w:ascii="Arial" w:hAnsi="Arial" w:cs="Arial"/>
                <w:color w:val="000000"/>
                <w:sz w:val="20"/>
                <w:szCs w:val="20"/>
              </w:rPr>
              <w:t>县</w:t>
            </w:r>
          </w:p>
        </w:tc>
        <w:tc>
          <w:tcPr>
            <w:tcW w:w="3219"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耕作田块修筑-条田</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Pr>
          <w:p>
            <w:pPr>
              <w:adjustRightInd w:val="0"/>
              <w:snapToGrid w:val="0"/>
              <w:spacing w:line="240" w:lineRule="exact"/>
              <w:jc w:val="both"/>
              <w:rPr>
                <w:rFonts w:ascii="Arial" w:hAnsi="Arial" w:cs="Arial"/>
                <w:b/>
                <w:bCs/>
                <w:color w:val="000000"/>
                <w:sz w:val="20"/>
                <w:szCs w:val="20"/>
              </w:rPr>
            </w:pPr>
          </w:p>
        </w:tc>
        <w:tc>
          <w:tcPr>
            <w:tcW w:w="597" w:type="pct"/>
            <w:vMerge w:val="continue"/>
          </w:tcPr>
          <w:p>
            <w:pPr>
              <w:adjustRightInd w:val="0"/>
              <w:snapToGrid w:val="0"/>
              <w:spacing w:line="240" w:lineRule="exact"/>
              <w:jc w:val="both"/>
              <w:rPr>
                <w:rFonts w:ascii="Arial" w:hAnsi="Arial" w:cs="Arial"/>
                <w:color w:val="000000"/>
                <w:sz w:val="20"/>
                <w:szCs w:val="20"/>
              </w:rPr>
            </w:pPr>
          </w:p>
        </w:tc>
        <w:tc>
          <w:tcPr>
            <w:tcW w:w="629" w:type="pct"/>
            <w:vMerge w:val="continue"/>
          </w:tcPr>
          <w:p>
            <w:pPr>
              <w:adjustRightInd w:val="0"/>
              <w:snapToGrid w:val="0"/>
              <w:spacing w:line="240" w:lineRule="exact"/>
              <w:jc w:val="both"/>
              <w:rPr>
                <w:rFonts w:ascii="Arial" w:hAnsi="Arial" w:cs="Arial"/>
                <w:color w:val="000000"/>
                <w:sz w:val="20"/>
                <w:szCs w:val="20"/>
              </w:rPr>
            </w:pPr>
          </w:p>
        </w:tc>
        <w:tc>
          <w:tcPr>
            <w:tcW w:w="3219" w:type="pct"/>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耕作田块修筑-梯田</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b/>
                <w:bCs/>
                <w:color w:val="000000"/>
                <w:sz w:val="20"/>
                <w:szCs w:val="20"/>
              </w:rPr>
            </w:pPr>
          </w:p>
        </w:tc>
        <w:tc>
          <w:tcPr>
            <w:tcW w:w="597"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629"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3219"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机电井修复</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Pr>
          <w:p>
            <w:pPr>
              <w:adjustRightInd w:val="0"/>
              <w:snapToGrid w:val="0"/>
              <w:spacing w:line="240" w:lineRule="exact"/>
              <w:jc w:val="both"/>
              <w:rPr>
                <w:rFonts w:ascii="Arial" w:hAnsi="Arial" w:cs="Arial"/>
                <w:b/>
                <w:bCs/>
                <w:color w:val="000000"/>
                <w:sz w:val="20"/>
                <w:szCs w:val="20"/>
              </w:rPr>
            </w:pPr>
          </w:p>
        </w:tc>
        <w:tc>
          <w:tcPr>
            <w:tcW w:w="597" w:type="pct"/>
            <w:vMerge w:val="continue"/>
          </w:tcPr>
          <w:p>
            <w:pPr>
              <w:adjustRightInd w:val="0"/>
              <w:snapToGrid w:val="0"/>
              <w:spacing w:line="240" w:lineRule="exact"/>
              <w:jc w:val="both"/>
              <w:rPr>
                <w:rFonts w:ascii="Arial" w:hAnsi="Arial" w:cs="Arial"/>
                <w:color w:val="000000"/>
                <w:sz w:val="20"/>
                <w:szCs w:val="20"/>
              </w:rPr>
            </w:pPr>
          </w:p>
        </w:tc>
        <w:tc>
          <w:tcPr>
            <w:tcW w:w="629" w:type="pct"/>
            <w:vMerge w:val="continue"/>
          </w:tcPr>
          <w:p>
            <w:pPr>
              <w:adjustRightInd w:val="0"/>
              <w:snapToGrid w:val="0"/>
              <w:spacing w:line="240" w:lineRule="exact"/>
              <w:jc w:val="both"/>
              <w:rPr>
                <w:rFonts w:ascii="Arial" w:hAnsi="Arial" w:cs="Arial"/>
                <w:color w:val="000000"/>
                <w:sz w:val="20"/>
                <w:szCs w:val="20"/>
              </w:rPr>
            </w:pPr>
          </w:p>
        </w:tc>
        <w:tc>
          <w:tcPr>
            <w:tcW w:w="3219" w:type="pct"/>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新建的供水管道</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b/>
                <w:bCs/>
                <w:color w:val="000000"/>
                <w:sz w:val="20"/>
                <w:szCs w:val="20"/>
              </w:rPr>
            </w:pPr>
          </w:p>
        </w:tc>
        <w:tc>
          <w:tcPr>
            <w:tcW w:w="597"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629"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3219"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低压管道灌溉</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Pr>
          <w:p>
            <w:pPr>
              <w:adjustRightInd w:val="0"/>
              <w:snapToGrid w:val="0"/>
              <w:spacing w:line="240" w:lineRule="exact"/>
              <w:jc w:val="both"/>
              <w:rPr>
                <w:rFonts w:ascii="Arial" w:hAnsi="Arial" w:cs="Arial"/>
                <w:b/>
                <w:bCs/>
                <w:color w:val="000000"/>
                <w:sz w:val="20"/>
                <w:szCs w:val="20"/>
              </w:rPr>
            </w:pPr>
          </w:p>
        </w:tc>
        <w:tc>
          <w:tcPr>
            <w:tcW w:w="597" w:type="pct"/>
            <w:vMerge w:val="continue"/>
          </w:tcPr>
          <w:p>
            <w:pPr>
              <w:adjustRightInd w:val="0"/>
              <w:snapToGrid w:val="0"/>
              <w:spacing w:line="240" w:lineRule="exact"/>
              <w:jc w:val="both"/>
              <w:rPr>
                <w:rFonts w:ascii="Arial" w:hAnsi="Arial" w:cs="Arial"/>
                <w:color w:val="000000"/>
                <w:sz w:val="20"/>
                <w:szCs w:val="20"/>
              </w:rPr>
            </w:pPr>
          </w:p>
        </w:tc>
        <w:tc>
          <w:tcPr>
            <w:tcW w:w="629" w:type="pct"/>
            <w:vMerge w:val="continue"/>
          </w:tcPr>
          <w:p>
            <w:pPr>
              <w:adjustRightInd w:val="0"/>
              <w:snapToGrid w:val="0"/>
              <w:spacing w:line="240" w:lineRule="exact"/>
              <w:jc w:val="both"/>
              <w:rPr>
                <w:rFonts w:ascii="Arial" w:hAnsi="Arial" w:cs="Arial"/>
                <w:color w:val="000000"/>
                <w:sz w:val="20"/>
                <w:szCs w:val="20"/>
              </w:rPr>
            </w:pPr>
          </w:p>
        </w:tc>
        <w:tc>
          <w:tcPr>
            <w:tcW w:w="3219" w:type="pct"/>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喷灌</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b/>
                <w:bCs/>
                <w:color w:val="000000"/>
                <w:sz w:val="20"/>
                <w:szCs w:val="20"/>
              </w:rPr>
            </w:pPr>
          </w:p>
        </w:tc>
        <w:tc>
          <w:tcPr>
            <w:tcW w:w="597"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629"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3219"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新建的生态排水管</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Pr>
          <w:p>
            <w:pPr>
              <w:adjustRightInd w:val="0"/>
              <w:snapToGrid w:val="0"/>
              <w:spacing w:line="240" w:lineRule="exact"/>
              <w:jc w:val="both"/>
              <w:rPr>
                <w:rFonts w:ascii="Arial" w:hAnsi="Arial" w:cs="Arial"/>
                <w:b/>
                <w:bCs/>
                <w:color w:val="000000"/>
                <w:sz w:val="20"/>
                <w:szCs w:val="20"/>
              </w:rPr>
            </w:pPr>
          </w:p>
        </w:tc>
        <w:tc>
          <w:tcPr>
            <w:tcW w:w="597" w:type="pct"/>
            <w:vMerge w:val="continue"/>
          </w:tcPr>
          <w:p>
            <w:pPr>
              <w:adjustRightInd w:val="0"/>
              <w:snapToGrid w:val="0"/>
              <w:spacing w:line="240" w:lineRule="exact"/>
              <w:jc w:val="both"/>
              <w:rPr>
                <w:rFonts w:ascii="Arial" w:hAnsi="Arial" w:cs="Arial"/>
                <w:color w:val="000000"/>
                <w:sz w:val="20"/>
                <w:szCs w:val="20"/>
              </w:rPr>
            </w:pPr>
          </w:p>
        </w:tc>
        <w:tc>
          <w:tcPr>
            <w:tcW w:w="629" w:type="pct"/>
            <w:vMerge w:val="continue"/>
          </w:tcPr>
          <w:p>
            <w:pPr>
              <w:adjustRightInd w:val="0"/>
              <w:snapToGrid w:val="0"/>
              <w:spacing w:line="240" w:lineRule="exact"/>
              <w:jc w:val="both"/>
              <w:rPr>
                <w:rFonts w:ascii="Arial" w:hAnsi="Arial" w:cs="Arial"/>
                <w:color w:val="000000"/>
                <w:sz w:val="20"/>
                <w:szCs w:val="20"/>
              </w:rPr>
            </w:pPr>
          </w:p>
        </w:tc>
        <w:tc>
          <w:tcPr>
            <w:tcW w:w="3219" w:type="pct"/>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水肥一体化泵站</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b/>
                <w:bCs/>
                <w:color w:val="000000"/>
                <w:sz w:val="20"/>
                <w:szCs w:val="20"/>
              </w:rPr>
            </w:pPr>
          </w:p>
        </w:tc>
        <w:tc>
          <w:tcPr>
            <w:tcW w:w="597"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629"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3219"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保护性耕作--轮作和深松</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Pr>
          <w:p>
            <w:pPr>
              <w:adjustRightInd w:val="0"/>
              <w:snapToGrid w:val="0"/>
              <w:spacing w:line="240" w:lineRule="exact"/>
              <w:jc w:val="both"/>
              <w:rPr>
                <w:rFonts w:ascii="Arial" w:hAnsi="Arial" w:cs="Arial"/>
                <w:b/>
                <w:bCs/>
                <w:color w:val="000000"/>
                <w:sz w:val="20"/>
                <w:szCs w:val="20"/>
              </w:rPr>
            </w:pPr>
          </w:p>
        </w:tc>
        <w:tc>
          <w:tcPr>
            <w:tcW w:w="597" w:type="pct"/>
            <w:vMerge w:val="continue"/>
          </w:tcPr>
          <w:p>
            <w:pPr>
              <w:adjustRightInd w:val="0"/>
              <w:snapToGrid w:val="0"/>
              <w:spacing w:line="240" w:lineRule="exact"/>
              <w:jc w:val="both"/>
              <w:rPr>
                <w:rFonts w:ascii="Arial" w:hAnsi="Arial" w:cs="Arial"/>
                <w:color w:val="000000"/>
                <w:sz w:val="20"/>
                <w:szCs w:val="20"/>
              </w:rPr>
            </w:pPr>
          </w:p>
        </w:tc>
        <w:tc>
          <w:tcPr>
            <w:tcW w:w="629" w:type="pct"/>
            <w:vMerge w:val="continue"/>
          </w:tcPr>
          <w:p>
            <w:pPr>
              <w:adjustRightInd w:val="0"/>
              <w:snapToGrid w:val="0"/>
              <w:spacing w:line="240" w:lineRule="exact"/>
              <w:jc w:val="both"/>
              <w:rPr>
                <w:rFonts w:ascii="Arial" w:hAnsi="Arial" w:cs="Arial"/>
                <w:color w:val="000000"/>
                <w:sz w:val="20"/>
                <w:szCs w:val="20"/>
              </w:rPr>
            </w:pPr>
          </w:p>
        </w:tc>
        <w:tc>
          <w:tcPr>
            <w:tcW w:w="3219" w:type="pct"/>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农用薄膜回收设备</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b/>
                <w:bCs/>
                <w:color w:val="000000"/>
                <w:sz w:val="20"/>
                <w:szCs w:val="20"/>
              </w:rPr>
            </w:pPr>
          </w:p>
        </w:tc>
        <w:tc>
          <w:tcPr>
            <w:tcW w:w="597"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629"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3219"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新建蓄水池</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Pr>
          <w:p>
            <w:pPr>
              <w:adjustRightInd w:val="0"/>
              <w:snapToGrid w:val="0"/>
              <w:spacing w:line="240" w:lineRule="exact"/>
              <w:jc w:val="both"/>
              <w:rPr>
                <w:rFonts w:ascii="Arial" w:hAnsi="Arial" w:cs="Arial"/>
                <w:b/>
                <w:bCs/>
                <w:color w:val="000000"/>
                <w:sz w:val="20"/>
                <w:szCs w:val="20"/>
              </w:rPr>
            </w:pPr>
          </w:p>
        </w:tc>
        <w:tc>
          <w:tcPr>
            <w:tcW w:w="597" w:type="pct"/>
            <w:vMerge w:val="continue"/>
          </w:tcPr>
          <w:p>
            <w:pPr>
              <w:adjustRightInd w:val="0"/>
              <w:snapToGrid w:val="0"/>
              <w:spacing w:line="240" w:lineRule="exact"/>
              <w:jc w:val="both"/>
              <w:rPr>
                <w:rFonts w:ascii="Arial" w:hAnsi="Arial" w:cs="Arial"/>
                <w:color w:val="000000"/>
                <w:sz w:val="20"/>
                <w:szCs w:val="20"/>
              </w:rPr>
            </w:pPr>
          </w:p>
        </w:tc>
        <w:tc>
          <w:tcPr>
            <w:tcW w:w="629" w:type="pct"/>
            <w:vMerge w:val="continue"/>
          </w:tcPr>
          <w:p>
            <w:pPr>
              <w:adjustRightInd w:val="0"/>
              <w:snapToGrid w:val="0"/>
              <w:spacing w:line="240" w:lineRule="exact"/>
              <w:jc w:val="both"/>
              <w:rPr>
                <w:rFonts w:ascii="Arial" w:hAnsi="Arial" w:cs="Arial"/>
                <w:color w:val="000000"/>
                <w:sz w:val="20"/>
                <w:szCs w:val="20"/>
              </w:rPr>
            </w:pPr>
          </w:p>
        </w:tc>
        <w:tc>
          <w:tcPr>
            <w:tcW w:w="3219" w:type="pct"/>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田间生产道路：硬化道路</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b/>
                <w:bCs/>
                <w:color w:val="000000"/>
                <w:sz w:val="20"/>
                <w:szCs w:val="20"/>
              </w:rPr>
            </w:pPr>
          </w:p>
        </w:tc>
        <w:tc>
          <w:tcPr>
            <w:tcW w:w="597"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629"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3219"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配电线路（低电压）</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Pr>
          <w:p>
            <w:pPr>
              <w:adjustRightInd w:val="0"/>
              <w:snapToGrid w:val="0"/>
              <w:spacing w:line="240" w:lineRule="exact"/>
              <w:jc w:val="both"/>
              <w:rPr>
                <w:rFonts w:ascii="Arial" w:hAnsi="Arial" w:cs="Arial"/>
                <w:b/>
                <w:bCs/>
                <w:color w:val="000000"/>
                <w:sz w:val="20"/>
                <w:szCs w:val="20"/>
              </w:rPr>
            </w:pPr>
          </w:p>
        </w:tc>
        <w:tc>
          <w:tcPr>
            <w:tcW w:w="597" w:type="pct"/>
            <w:vMerge w:val="continue"/>
          </w:tcPr>
          <w:p>
            <w:pPr>
              <w:adjustRightInd w:val="0"/>
              <w:snapToGrid w:val="0"/>
              <w:spacing w:line="240" w:lineRule="exact"/>
              <w:jc w:val="both"/>
              <w:rPr>
                <w:rFonts w:ascii="Arial" w:hAnsi="Arial" w:cs="Arial"/>
                <w:color w:val="000000"/>
                <w:sz w:val="20"/>
                <w:szCs w:val="20"/>
              </w:rPr>
            </w:pPr>
          </w:p>
        </w:tc>
        <w:tc>
          <w:tcPr>
            <w:tcW w:w="629" w:type="pct"/>
            <w:vMerge w:val="continue"/>
          </w:tcPr>
          <w:p>
            <w:pPr>
              <w:adjustRightInd w:val="0"/>
              <w:snapToGrid w:val="0"/>
              <w:spacing w:line="240" w:lineRule="exact"/>
              <w:jc w:val="both"/>
              <w:rPr>
                <w:rFonts w:ascii="Arial" w:hAnsi="Arial" w:cs="Arial"/>
                <w:color w:val="000000"/>
                <w:sz w:val="20"/>
                <w:szCs w:val="20"/>
              </w:rPr>
            </w:pPr>
          </w:p>
        </w:tc>
        <w:tc>
          <w:tcPr>
            <w:tcW w:w="3219" w:type="pct"/>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配电装置工程</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b/>
                <w:bCs/>
                <w:color w:val="000000"/>
                <w:sz w:val="20"/>
                <w:szCs w:val="20"/>
              </w:rPr>
            </w:pPr>
          </w:p>
        </w:tc>
        <w:tc>
          <w:tcPr>
            <w:tcW w:w="597"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629"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3219"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生态排水渠</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Pr>
          <w:p>
            <w:pPr>
              <w:adjustRightInd w:val="0"/>
              <w:snapToGrid w:val="0"/>
              <w:spacing w:line="240" w:lineRule="exact"/>
              <w:jc w:val="both"/>
              <w:rPr>
                <w:rFonts w:ascii="Arial" w:hAnsi="Arial" w:cs="Arial"/>
                <w:b/>
                <w:bCs/>
                <w:color w:val="000000"/>
                <w:sz w:val="20"/>
                <w:szCs w:val="20"/>
              </w:rPr>
            </w:pPr>
          </w:p>
        </w:tc>
        <w:tc>
          <w:tcPr>
            <w:tcW w:w="597" w:type="pct"/>
            <w:vMerge w:val="continue"/>
          </w:tcPr>
          <w:p>
            <w:pPr>
              <w:adjustRightInd w:val="0"/>
              <w:snapToGrid w:val="0"/>
              <w:spacing w:line="240" w:lineRule="exact"/>
              <w:jc w:val="both"/>
              <w:rPr>
                <w:rFonts w:ascii="Arial" w:hAnsi="Arial" w:cs="Arial"/>
                <w:color w:val="000000"/>
                <w:sz w:val="20"/>
                <w:szCs w:val="20"/>
              </w:rPr>
            </w:pPr>
          </w:p>
        </w:tc>
        <w:tc>
          <w:tcPr>
            <w:tcW w:w="629" w:type="pct"/>
            <w:vMerge w:val="continue"/>
          </w:tcPr>
          <w:p>
            <w:pPr>
              <w:adjustRightInd w:val="0"/>
              <w:snapToGrid w:val="0"/>
              <w:spacing w:line="240" w:lineRule="exact"/>
              <w:jc w:val="both"/>
              <w:rPr>
                <w:rFonts w:ascii="Arial" w:hAnsi="Arial" w:cs="Arial"/>
                <w:color w:val="000000"/>
                <w:sz w:val="20"/>
                <w:szCs w:val="20"/>
              </w:rPr>
            </w:pPr>
          </w:p>
        </w:tc>
        <w:tc>
          <w:tcPr>
            <w:tcW w:w="3219" w:type="pct"/>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虫害防治设备</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b/>
                <w:bCs/>
                <w:color w:val="000000"/>
                <w:sz w:val="20"/>
                <w:szCs w:val="20"/>
              </w:rPr>
            </w:pPr>
          </w:p>
        </w:tc>
        <w:tc>
          <w:tcPr>
            <w:tcW w:w="597"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629"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3219"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微灌（含滴灌）</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Pr>
          <w:p>
            <w:pPr>
              <w:adjustRightInd w:val="0"/>
              <w:snapToGrid w:val="0"/>
              <w:spacing w:line="240" w:lineRule="exact"/>
              <w:jc w:val="both"/>
              <w:rPr>
                <w:rFonts w:ascii="Arial" w:hAnsi="Arial" w:cs="Arial"/>
                <w:b/>
                <w:bCs/>
                <w:color w:val="000000"/>
                <w:sz w:val="20"/>
                <w:szCs w:val="20"/>
              </w:rPr>
            </w:pPr>
          </w:p>
        </w:tc>
        <w:tc>
          <w:tcPr>
            <w:tcW w:w="597" w:type="pct"/>
            <w:vMerge w:val="continue"/>
          </w:tcPr>
          <w:p>
            <w:pPr>
              <w:adjustRightInd w:val="0"/>
              <w:snapToGrid w:val="0"/>
              <w:spacing w:line="240" w:lineRule="exact"/>
              <w:jc w:val="both"/>
              <w:rPr>
                <w:rFonts w:ascii="Arial" w:hAnsi="Arial" w:cs="Arial"/>
                <w:color w:val="000000"/>
                <w:sz w:val="20"/>
                <w:szCs w:val="20"/>
              </w:rPr>
            </w:pPr>
          </w:p>
        </w:tc>
        <w:tc>
          <w:tcPr>
            <w:tcW w:w="629" w:type="pct"/>
            <w:vMerge w:val="continue"/>
          </w:tcPr>
          <w:p>
            <w:pPr>
              <w:adjustRightInd w:val="0"/>
              <w:snapToGrid w:val="0"/>
              <w:spacing w:line="240" w:lineRule="exact"/>
              <w:jc w:val="both"/>
              <w:rPr>
                <w:rFonts w:ascii="Arial" w:hAnsi="Arial" w:cs="Arial"/>
                <w:color w:val="000000"/>
                <w:sz w:val="20"/>
                <w:szCs w:val="20"/>
              </w:rPr>
            </w:pPr>
          </w:p>
        </w:tc>
        <w:tc>
          <w:tcPr>
            <w:tcW w:w="3219" w:type="pct"/>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新建设的农田防护林带</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b/>
                <w:bCs/>
                <w:color w:val="000000"/>
                <w:sz w:val="20"/>
                <w:szCs w:val="20"/>
              </w:rPr>
            </w:pPr>
          </w:p>
        </w:tc>
        <w:tc>
          <w:tcPr>
            <w:tcW w:w="597"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629"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3219"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测土配方施肥</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Pr>
          <w:p>
            <w:pPr>
              <w:adjustRightInd w:val="0"/>
              <w:snapToGrid w:val="0"/>
              <w:spacing w:line="240" w:lineRule="exact"/>
              <w:jc w:val="both"/>
              <w:rPr>
                <w:rFonts w:ascii="Arial" w:hAnsi="Arial" w:cs="Arial"/>
                <w:b/>
                <w:bCs/>
                <w:color w:val="000000"/>
                <w:sz w:val="20"/>
                <w:szCs w:val="20"/>
              </w:rPr>
            </w:pPr>
          </w:p>
        </w:tc>
        <w:tc>
          <w:tcPr>
            <w:tcW w:w="597" w:type="pct"/>
            <w:vMerge w:val="continue"/>
          </w:tcPr>
          <w:p>
            <w:pPr>
              <w:adjustRightInd w:val="0"/>
              <w:snapToGrid w:val="0"/>
              <w:spacing w:line="240" w:lineRule="exact"/>
              <w:jc w:val="both"/>
              <w:rPr>
                <w:rFonts w:ascii="Arial" w:hAnsi="Arial" w:cs="Arial"/>
                <w:color w:val="000000"/>
                <w:sz w:val="20"/>
                <w:szCs w:val="20"/>
              </w:rPr>
            </w:pPr>
          </w:p>
        </w:tc>
        <w:tc>
          <w:tcPr>
            <w:tcW w:w="629" w:type="pct"/>
            <w:vMerge w:val="continue"/>
          </w:tcPr>
          <w:p>
            <w:pPr>
              <w:adjustRightInd w:val="0"/>
              <w:snapToGrid w:val="0"/>
              <w:spacing w:line="240" w:lineRule="exact"/>
              <w:jc w:val="both"/>
              <w:rPr>
                <w:rFonts w:ascii="Arial" w:hAnsi="Arial" w:cs="Arial"/>
                <w:color w:val="000000"/>
                <w:sz w:val="20"/>
                <w:szCs w:val="20"/>
              </w:rPr>
            </w:pPr>
          </w:p>
        </w:tc>
        <w:tc>
          <w:tcPr>
            <w:tcW w:w="3219" w:type="pct"/>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生物杀虫剂的推广</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b/>
                <w:bCs/>
                <w:color w:val="000000"/>
                <w:sz w:val="20"/>
                <w:szCs w:val="20"/>
              </w:rPr>
            </w:pPr>
          </w:p>
        </w:tc>
        <w:tc>
          <w:tcPr>
            <w:tcW w:w="597"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629"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3219"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有机肥推广</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Pr>
          <w:p>
            <w:pPr>
              <w:adjustRightInd w:val="0"/>
              <w:snapToGrid w:val="0"/>
              <w:spacing w:line="240" w:lineRule="exact"/>
              <w:jc w:val="both"/>
              <w:rPr>
                <w:rFonts w:ascii="Arial" w:hAnsi="Arial" w:cs="Arial"/>
                <w:b/>
                <w:bCs/>
                <w:color w:val="000000"/>
                <w:sz w:val="20"/>
                <w:szCs w:val="20"/>
              </w:rPr>
            </w:pPr>
          </w:p>
        </w:tc>
        <w:tc>
          <w:tcPr>
            <w:tcW w:w="597" w:type="pct"/>
            <w:vMerge w:val="continue"/>
          </w:tcPr>
          <w:p>
            <w:pPr>
              <w:adjustRightInd w:val="0"/>
              <w:snapToGrid w:val="0"/>
              <w:spacing w:line="240" w:lineRule="exact"/>
              <w:jc w:val="both"/>
              <w:rPr>
                <w:rFonts w:ascii="Arial" w:hAnsi="Arial" w:cs="Arial"/>
                <w:color w:val="000000"/>
                <w:sz w:val="20"/>
                <w:szCs w:val="20"/>
              </w:rPr>
            </w:pPr>
          </w:p>
        </w:tc>
        <w:tc>
          <w:tcPr>
            <w:tcW w:w="629" w:type="pct"/>
            <w:vMerge w:val="continue"/>
          </w:tcPr>
          <w:p>
            <w:pPr>
              <w:adjustRightInd w:val="0"/>
              <w:snapToGrid w:val="0"/>
              <w:spacing w:line="240" w:lineRule="exact"/>
              <w:jc w:val="both"/>
              <w:rPr>
                <w:rFonts w:ascii="Arial" w:hAnsi="Arial" w:cs="Arial"/>
                <w:color w:val="000000"/>
                <w:sz w:val="20"/>
                <w:szCs w:val="20"/>
              </w:rPr>
            </w:pPr>
          </w:p>
        </w:tc>
        <w:tc>
          <w:tcPr>
            <w:tcW w:w="3219" w:type="pct"/>
          </w:tcPr>
          <w:p>
            <w:pPr>
              <w:adjustRightInd w:val="0"/>
              <w:snapToGrid w:val="0"/>
              <w:spacing w:line="240" w:lineRule="exact"/>
              <w:jc w:val="both"/>
              <w:rPr>
                <w:rFonts w:ascii="Arial" w:hAnsi="Arial" w:cs="Arial"/>
                <w:color w:val="000000"/>
                <w:sz w:val="20"/>
                <w:szCs w:val="20"/>
              </w:rPr>
            </w:pPr>
            <w:r>
              <w:rPr>
                <w:rFonts w:ascii="Arial" w:hAnsi="Arial" w:cs="Arial"/>
                <w:color w:val="000000" w:themeColor="text1"/>
                <w:sz w:val="20"/>
                <w:szCs w:val="20"/>
                <w14:textFill>
                  <w14:solidFill>
                    <w14:schemeClr w14:val="tx1"/>
                  </w14:solidFill>
                </w14:textFill>
              </w:rPr>
              <w:t>田间生产道路-砂石路</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b/>
                <w:bCs/>
                <w:color w:val="000000"/>
                <w:sz w:val="20"/>
                <w:szCs w:val="20"/>
              </w:rPr>
            </w:pPr>
          </w:p>
        </w:tc>
        <w:tc>
          <w:tcPr>
            <w:tcW w:w="597"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629"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3219"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农用薄膜回收设备</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Pr>
          <w:p>
            <w:pPr>
              <w:adjustRightInd w:val="0"/>
              <w:snapToGrid w:val="0"/>
              <w:spacing w:line="240" w:lineRule="exact"/>
              <w:jc w:val="both"/>
              <w:rPr>
                <w:rFonts w:ascii="Arial" w:hAnsi="Arial" w:cs="Arial"/>
                <w:b/>
                <w:bCs/>
                <w:color w:val="000000"/>
                <w:sz w:val="20"/>
                <w:szCs w:val="20"/>
              </w:rPr>
            </w:pPr>
          </w:p>
        </w:tc>
        <w:tc>
          <w:tcPr>
            <w:tcW w:w="597" w:type="pct"/>
            <w:vMerge w:val="continue"/>
          </w:tcPr>
          <w:p>
            <w:pPr>
              <w:adjustRightInd w:val="0"/>
              <w:snapToGrid w:val="0"/>
              <w:spacing w:line="240" w:lineRule="exact"/>
              <w:jc w:val="both"/>
              <w:rPr>
                <w:rFonts w:ascii="Arial" w:hAnsi="Arial" w:cs="Arial"/>
                <w:color w:val="000000"/>
                <w:sz w:val="20"/>
                <w:szCs w:val="20"/>
              </w:rPr>
            </w:pPr>
          </w:p>
        </w:tc>
        <w:tc>
          <w:tcPr>
            <w:tcW w:w="629" w:type="pct"/>
            <w:vMerge w:val="continue"/>
          </w:tcPr>
          <w:p>
            <w:pPr>
              <w:adjustRightInd w:val="0"/>
              <w:snapToGrid w:val="0"/>
              <w:spacing w:line="240" w:lineRule="exact"/>
              <w:jc w:val="both"/>
              <w:rPr>
                <w:rFonts w:ascii="Arial" w:hAnsi="Arial" w:cs="Arial"/>
                <w:color w:val="000000"/>
                <w:sz w:val="20"/>
                <w:szCs w:val="20"/>
              </w:rPr>
            </w:pPr>
          </w:p>
        </w:tc>
        <w:tc>
          <w:tcPr>
            <w:tcW w:w="3219" w:type="pct"/>
          </w:tcPr>
          <w:p>
            <w:pPr>
              <w:adjustRightInd w:val="0"/>
              <w:snapToGrid w:val="0"/>
              <w:spacing w:line="240" w:lineRule="exact"/>
              <w:jc w:val="both"/>
              <w:rPr>
                <w:rFonts w:ascii="Arial" w:hAnsi="Arial" w:cs="Arial"/>
                <w:color w:val="000000"/>
                <w:sz w:val="20"/>
                <w:szCs w:val="20"/>
              </w:rPr>
            </w:pPr>
            <w:r>
              <w:rPr>
                <w:rFonts w:ascii="Arial" w:hAnsi="Arial" w:cs="Arial"/>
                <w:color w:val="000000" w:themeColor="text1"/>
                <w:sz w:val="20"/>
                <w:szCs w:val="20"/>
                <w14:textFill>
                  <w14:solidFill>
                    <w14:schemeClr w14:val="tx1"/>
                  </w14:solidFill>
                </w14:textFill>
              </w:rPr>
              <w:t>水土保持林</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restar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b/>
                <w:bCs/>
                <w:color w:val="000000"/>
                <w:sz w:val="20"/>
                <w:szCs w:val="20"/>
              </w:rPr>
            </w:pPr>
            <w:r>
              <w:rPr>
                <w:rFonts w:ascii="Arial" w:hAnsi="Arial" w:cs="Arial"/>
                <w:b/>
                <w:bCs/>
                <w:color w:val="000000"/>
                <w:sz w:val="20"/>
                <w:szCs w:val="20"/>
              </w:rPr>
              <w:t>河南</w:t>
            </w:r>
          </w:p>
        </w:tc>
        <w:tc>
          <w:tcPr>
            <w:tcW w:w="597" w:type="pct"/>
            <w:vMerge w:val="restar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三门峡</w:t>
            </w:r>
          </w:p>
        </w:tc>
        <w:tc>
          <w:tcPr>
            <w:tcW w:w="629" w:type="pct"/>
            <w:vMerge w:val="restar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陕州区</w:t>
            </w:r>
          </w:p>
        </w:tc>
        <w:tc>
          <w:tcPr>
            <w:tcW w:w="3219"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土地平整</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Pr>
          <w:p>
            <w:pPr>
              <w:adjustRightInd w:val="0"/>
              <w:snapToGrid w:val="0"/>
              <w:spacing w:line="240" w:lineRule="exact"/>
              <w:jc w:val="both"/>
              <w:rPr>
                <w:rFonts w:ascii="Arial" w:hAnsi="Arial" w:cs="Arial"/>
                <w:b/>
                <w:bCs/>
                <w:color w:val="000000"/>
                <w:sz w:val="20"/>
                <w:szCs w:val="20"/>
              </w:rPr>
            </w:pPr>
          </w:p>
        </w:tc>
        <w:tc>
          <w:tcPr>
            <w:tcW w:w="597" w:type="pct"/>
            <w:vMerge w:val="continue"/>
          </w:tcPr>
          <w:p>
            <w:pPr>
              <w:adjustRightInd w:val="0"/>
              <w:snapToGrid w:val="0"/>
              <w:spacing w:line="240" w:lineRule="exact"/>
              <w:jc w:val="both"/>
              <w:rPr>
                <w:rFonts w:ascii="Arial" w:hAnsi="Arial" w:cs="Arial"/>
                <w:color w:val="000000"/>
                <w:sz w:val="20"/>
                <w:szCs w:val="20"/>
              </w:rPr>
            </w:pPr>
          </w:p>
        </w:tc>
        <w:tc>
          <w:tcPr>
            <w:tcW w:w="629" w:type="pct"/>
            <w:vMerge w:val="continue"/>
          </w:tcPr>
          <w:p>
            <w:pPr>
              <w:adjustRightInd w:val="0"/>
              <w:snapToGrid w:val="0"/>
              <w:spacing w:line="240" w:lineRule="exact"/>
              <w:jc w:val="both"/>
              <w:rPr>
                <w:rFonts w:ascii="Arial" w:hAnsi="Arial" w:cs="Arial"/>
                <w:color w:val="000000"/>
                <w:sz w:val="20"/>
                <w:szCs w:val="20"/>
              </w:rPr>
            </w:pPr>
          </w:p>
        </w:tc>
        <w:tc>
          <w:tcPr>
            <w:tcW w:w="3219" w:type="pct"/>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水源工程-新建提水泵站</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b/>
                <w:bCs/>
                <w:color w:val="000000"/>
                <w:sz w:val="20"/>
                <w:szCs w:val="20"/>
              </w:rPr>
            </w:pPr>
          </w:p>
        </w:tc>
        <w:tc>
          <w:tcPr>
            <w:tcW w:w="597"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629"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3219"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r>
              <w:rPr>
                <w:rFonts w:ascii="Arial" w:hAnsi="Arial" w:cs="Arial"/>
                <w:color w:val="000000" w:themeColor="text1"/>
                <w:sz w:val="20"/>
                <w:szCs w:val="20"/>
                <w14:textFill>
                  <w14:solidFill>
                    <w14:schemeClr w14:val="tx1"/>
                  </w14:solidFill>
                </w14:textFill>
              </w:rPr>
              <w:t>输水渠道维护/修复</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Pr>
          <w:p>
            <w:pPr>
              <w:adjustRightInd w:val="0"/>
              <w:snapToGrid w:val="0"/>
              <w:spacing w:line="240" w:lineRule="exact"/>
              <w:jc w:val="both"/>
              <w:rPr>
                <w:rFonts w:ascii="Arial" w:hAnsi="Arial" w:cs="Arial"/>
                <w:b/>
                <w:bCs/>
                <w:color w:val="000000"/>
                <w:sz w:val="20"/>
                <w:szCs w:val="20"/>
              </w:rPr>
            </w:pPr>
          </w:p>
        </w:tc>
        <w:tc>
          <w:tcPr>
            <w:tcW w:w="597" w:type="pct"/>
            <w:vMerge w:val="continue"/>
          </w:tcPr>
          <w:p>
            <w:pPr>
              <w:adjustRightInd w:val="0"/>
              <w:snapToGrid w:val="0"/>
              <w:spacing w:line="240" w:lineRule="exact"/>
              <w:jc w:val="both"/>
              <w:rPr>
                <w:rFonts w:ascii="Arial" w:hAnsi="Arial" w:cs="Arial"/>
                <w:color w:val="000000"/>
                <w:sz w:val="20"/>
                <w:szCs w:val="20"/>
              </w:rPr>
            </w:pPr>
          </w:p>
        </w:tc>
        <w:tc>
          <w:tcPr>
            <w:tcW w:w="629" w:type="pct"/>
            <w:vMerge w:val="continue"/>
          </w:tcPr>
          <w:p>
            <w:pPr>
              <w:adjustRightInd w:val="0"/>
              <w:snapToGrid w:val="0"/>
              <w:spacing w:line="240" w:lineRule="exact"/>
              <w:jc w:val="both"/>
              <w:rPr>
                <w:rFonts w:ascii="Arial" w:hAnsi="Arial" w:cs="Arial"/>
                <w:color w:val="000000"/>
                <w:sz w:val="20"/>
                <w:szCs w:val="20"/>
              </w:rPr>
            </w:pPr>
          </w:p>
        </w:tc>
        <w:tc>
          <w:tcPr>
            <w:tcW w:w="3219" w:type="pct"/>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新建的输水管道</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b/>
                <w:bCs/>
                <w:color w:val="000000"/>
                <w:sz w:val="20"/>
                <w:szCs w:val="20"/>
              </w:rPr>
            </w:pPr>
          </w:p>
        </w:tc>
        <w:tc>
          <w:tcPr>
            <w:tcW w:w="597"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629"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3219"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量水设施量水设施</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Pr>
          <w:p>
            <w:pPr>
              <w:adjustRightInd w:val="0"/>
              <w:snapToGrid w:val="0"/>
              <w:spacing w:line="240" w:lineRule="exact"/>
              <w:jc w:val="both"/>
              <w:rPr>
                <w:rFonts w:ascii="Arial" w:hAnsi="Arial" w:cs="Arial"/>
                <w:b/>
                <w:bCs/>
                <w:color w:val="000000"/>
                <w:sz w:val="20"/>
                <w:szCs w:val="20"/>
              </w:rPr>
            </w:pPr>
          </w:p>
        </w:tc>
        <w:tc>
          <w:tcPr>
            <w:tcW w:w="597" w:type="pct"/>
            <w:vMerge w:val="continue"/>
          </w:tcPr>
          <w:p>
            <w:pPr>
              <w:adjustRightInd w:val="0"/>
              <w:snapToGrid w:val="0"/>
              <w:spacing w:line="240" w:lineRule="exact"/>
              <w:jc w:val="both"/>
              <w:rPr>
                <w:rFonts w:ascii="Arial" w:hAnsi="Arial" w:cs="Arial"/>
                <w:color w:val="000000"/>
                <w:sz w:val="20"/>
                <w:szCs w:val="20"/>
              </w:rPr>
            </w:pPr>
          </w:p>
        </w:tc>
        <w:tc>
          <w:tcPr>
            <w:tcW w:w="629" w:type="pct"/>
            <w:vMerge w:val="continue"/>
          </w:tcPr>
          <w:p>
            <w:pPr>
              <w:adjustRightInd w:val="0"/>
              <w:snapToGrid w:val="0"/>
              <w:spacing w:line="240" w:lineRule="exact"/>
              <w:jc w:val="both"/>
              <w:rPr>
                <w:rFonts w:ascii="Arial" w:hAnsi="Arial" w:cs="Arial"/>
                <w:color w:val="000000"/>
                <w:sz w:val="20"/>
                <w:szCs w:val="20"/>
              </w:rPr>
            </w:pPr>
          </w:p>
        </w:tc>
        <w:tc>
          <w:tcPr>
            <w:tcW w:w="3219" w:type="pct"/>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低压管道灌溉</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b/>
                <w:bCs/>
                <w:color w:val="000000"/>
                <w:sz w:val="20"/>
                <w:szCs w:val="20"/>
              </w:rPr>
            </w:pPr>
          </w:p>
        </w:tc>
        <w:tc>
          <w:tcPr>
            <w:tcW w:w="597"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629"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3219"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微灌(含滴灌)</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Pr>
          <w:p>
            <w:pPr>
              <w:adjustRightInd w:val="0"/>
              <w:snapToGrid w:val="0"/>
              <w:spacing w:line="240" w:lineRule="exact"/>
              <w:jc w:val="both"/>
              <w:rPr>
                <w:rFonts w:ascii="Arial" w:hAnsi="Arial" w:cs="Arial"/>
                <w:b/>
                <w:bCs/>
                <w:color w:val="000000"/>
                <w:sz w:val="20"/>
                <w:szCs w:val="20"/>
              </w:rPr>
            </w:pPr>
          </w:p>
        </w:tc>
        <w:tc>
          <w:tcPr>
            <w:tcW w:w="597" w:type="pct"/>
            <w:vMerge w:val="continue"/>
          </w:tcPr>
          <w:p>
            <w:pPr>
              <w:adjustRightInd w:val="0"/>
              <w:snapToGrid w:val="0"/>
              <w:spacing w:line="240" w:lineRule="exact"/>
              <w:jc w:val="both"/>
              <w:rPr>
                <w:rFonts w:ascii="Arial" w:hAnsi="Arial" w:cs="Arial"/>
                <w:color w:val="000000"/>
                <w:sz w:val="20"/>
                <w:szCs w:val="20"/>
              </w:rPr>
            </w:pPr>
          </w:p>
        </w:tc>
        <w:tc>
          <w:tcPr>
            <w:tcW w:w="629" w:type="pct"/>
            <w:vMerge w:val="continue"/>
          </w:tcPr>
          <w:p>
            <w:pPr>
              <w:adjustRightInd w:val="0"/>
              <w:snapToGrid w:val="0"/>
              <w:spacing w:line="240" w:lineRule="exact"/>
              <w:jc w:val="both"/>
              <w:rPr>
                <w:rFonts w:ascii="Arial" w:hAnsi="Arial" w:cs="Arial"/>
                <w:color w:val="000000"/>
                <w:sz w:val="20"/>
                <w:szCs w:val="20"/>
              </w:rPr>
            </w:pPr>
          </w:p>
        </w:tc>
        <w:tc>
          <w:tcPr>
            <w:tcW w:w="3219" w:type="pct"/>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新建蓄水池新建蓄水池</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b/>
                <w:bCs/>
                <w:color w:val="000000"/>
                <w:sz w:val="20"/>
                <w:szCs w:val="20"/>
              </w:rPr>
            </w:pPr>
          </w:p>
        </w:tc>
        <w:tc>
          <w:tcPr>
            <w:tcW w:w="597"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629"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3219"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生产道路-硬化道路</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Pr>
          <w:p>
            <w:pPr>
              <w:adjustRightInd w:val="0"/>
              <w:snapToGrid w:val="0"/>
              <w:spacing w:line="240" w:lineRule="exact"/>
              <w:jc w:val="both"/>
              <w:rPr>
                <w:rFonts w:ascii="Arial" w:hAnsi="Arial" w:cs="Arial"/>
                <w:b/>
                <w:bCs/>
                <w:color w:val="000000"/>
                <w:sz w:val="20"/>
                <w:szCs w:val="20"/>
              </w:rPr>
            </w:pPr>
          </w:p>
        </w:tc>
        <w:tc>
          <w:tcPr>
            <w:tcW w:w="597" w:type="pct"/>
            <w:vMerge w:val="continue"/>
          </w:tcPr>
          <w:p>
            <w:pPr>
              <w:adjustRightInd w:val="0"/>
              <w:snapToGrid w:val="0"/>
              <w:spacing w:line="240" w:lineRule="exact"/>
              <w:jc w:val="both"/>
              <w:rPr>
                <w:rFonts w:ascii="Arial" w:hAnsi="Arial" w:cs="Arial"/>
                <w:color w:val="000000"/>
                <w:sz w:val="20"/>
                <w:szCs w:val="20"/>
              </w:rPr>
            </w:pPr>
          </w:p>
        </w:tc>
        <w:tc>
          <w:tcPr>
            <w:tcW w:w="629" w:type="pct"/>
            <w:vMerge w:val="continue"/>
          </w:tcPr>
          <w:p>
            <w:pPr>
              <w:adjustRightInd w:val="0"/>
              <w:snapToGrid w:val="0"/>
              <w:spacing w:line="240" w:lineRule="exact"/>
              <w:jc w:val="both"/>
              <w:rPr>
                <w:rFonts w:ascii="Arial" w:hAnsi="Arial" w:cs="Arial"/>
                <w:color w:val="000000"/>
                <w:sz w:val="20"/>
                <w:szCs w:val="20"/>
              </w:rPr>
            </w:pPr>
          </w:p>
        </w:tc>
        <w:tc>
          <w:tcPr>
            <w:tcW w:w="3219" w:type="pct"/>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配电线路工程（低压）</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b/>
                <w:bCs/>
                <w:color w:val="000000"/>
                <w:sz w:val="20"/>
                <w:szCs w:val="20"/>
              </w:rPr>
            </w:pPr>
          </w:p>
        </w:tc>
        <w:tc>
          <w:tcPr>
            <w:tcW w:w="597"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629"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3219"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配电装置工程</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Pr>
          <w:p>
            <w:pPr>
              <w:adjustRightInd w:val="0"/>
              <w:snapToGrid w:val="0"/>
              <w:spacing w:line="240" w:lineRule="exact"/>
              <w:jc w:val="both"/>
              <w:rPr>
                <w:rFonts w:ascii="Arial" w:hAnsi="Arial" w:cs="Arial"/>
                <w:b/>
                <w:bCs/>
                <w:color w:val="000000"/>
                <w:sz w:val="20"/>
                <w:szCs w:val="20"/>
              </w:rPr>
            </w:pPr>
          </w:p>
        </w:tc>
        <w:tc>
          <w:tcPr>
            <w:tcW w:w="597" w:type="pct"/>
            <w:vMerge w:val="continue"/>
          </w:tcPr>
          <w:p>
            <w:pPr>
              <w:adjustRightInd w:val="0"/>
              <w:snapToGrid w:val="0"/>
              <w:spacing w:line="240" w:lineRule="exact"/>
              <w:jc w:val="both"/>
              <w:rPr>
                <w:rFonts w:ascii="Arial" w:hAnsi="Arial" w:cs="Arial"/>
                <w:color w:val="000000"/>
                <w:sz w:val="20"/>
                <w:szCs w:val="20"/>
              </w:rPr>
            </w:pPr>
          </w:p>
        </w:tc>
        <w:tc>
          <w:tcPr>
            <w:tcW w:w="629" w:type="pct"/>
            <w:vMerge w:val="continue"/>
          </w:tcPr>
          <w:p>
            <w:pPr>
              <w:adjustRightInd w:val="0"/>
              <w:snapToGrid w:val="0"/>
              <w:spacing w:line="240" w:lineRule="exact"/>
              <w:jc w:val="both"/>
              <w:rPr>
                <w:rFonts w:ascii="Arial" w:hAnsi="Arial" w:cs="Arial"/>
                <w:color w:val="000000"/>
                <w:sz w:val="20"/>
                <w:szCs w:val="20"/>
              </w:rPr>
            </w:pPr>
          </w:p>
        </w:tc>
        <w:tc>
          <w:tcPr>
            <w:tcW w:w="3219" w:type="pct"/>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有机肥推广</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b/>
                <w:bCs/>
                <w:color w:val="000000"/>
                <w:sz w:val="20"/>
                <w:szCs w:val="20"/>
              </w:rPr>
            </w:pPr>
          </w:p>
        </w:tc>
        <w:tc>
          <w:tcPr>
            <w:tcW w:w="597"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629"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3219"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绿肥种植</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Pr>
          <w:p>
            <w:pPr>
              <w:adjustRightInd w:val="0"/>
              <w:snapToGrid w:val="0"/>
              <w:spacing w:line="240" w:lineRule="exact"/>
              <w:jc w:val="both"/>
              <w:rPr>
                <w:rFonts w:ascii="Arial" w:hAnsi="Arial" w:cs="Arial"/>
                <w:b/>
                <w:bCs/>
                <w:color w:val="000000"/>
                <w:sz w:val="20"/>
                <w:szCs w:val="20"/>
              </w:rPr>
            </w:pPr>
          </w:p>
        </w:tc>
        <w:tc>
          <w:tcPr>
            <w:tcW w:w="597" w:type="pct"/>
            <w:vMerge w:val="continue"/>
          </w:tcPr>
          <w:p>
            <w:pPr>
              <w:adjustRightInd w:val="0"/>
              <w:snapToGrid w:val="0"/>
              <w:spacing w:line="240" w:lineRule="exact"/>
              <w:jc w:val="both"/>
              <w:rPr>
                <w:rFonts w:ascii="Arial" w:hAnsi="Arial" w:cs="Arial"/>
                <w:color w:val="000000"/>
                <w:sz w:val="20"/>
                <w:szCs w:val="20"/>
              </w:rPr>
            </w:pPr>
          </w:p>
        </w:tc>
        <w:tc>
          <w:tcPr>
            <w:tcW w:w="629" w:type="pct"/>
            <w:vMerge w:val="continue"/>
          </w:tcPr>
          <w:p>
            <w:pPr>
              <w:adjustRightInd w:val="0"/>
              <w:snapToGrid w:val="0"/>
              <w:spacing w:line="240" w:lineRule="exact"/>
              <w:jc w:val="both"/>
              <w:rPr>
                <w:rFonts w:ascii="Arial" w:hAnsi="Arial" w:cs="Arial"/>
                <w:color w:val="000000"/>
                <w:sz w:val="20"/>
                <w:szCs w:val="20"/>
              </w:rPr>
            </w:pPr>
          </w:p>
        </w:tc>
        <w:tc>
          <w:tcPr>
            <w:tcW w:w="3219" w:type="pct"/>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水肥一体化泵站水肥一体化泵站</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b/>
                <w:bCs/>
                <w:color w:val="000000"/>
                <w:sz w:val="20"/>
                <w:szCs w:val="20"/>
              </w:rPr>
            </w:pPr>
          </w:p>
        </w:tc>
        <w:tc>
          <w:tcPr>
            <w:tcW w:w="597"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629"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3219"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智能灌溉系统</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Pr>
          <w:p>
            <w:pPr>
              <w:adjustRightInd w:val="0"/>
              <w:snapToGrid w:val="0"/>
              <w:spacing w:line="240" w:lineRule="exact"/>
              <w:jc w:val="both"/>
              <w:rPr>
                <w:rFonts w:ascii="Arial" w:hAnsi="Arial" w:cs="Arial"/>
                <w:b/>
                <w:bCs/>
                <w:color w:val="000000"/>
                <w:sz w:val="20"/>
                <w:szCs w:val="20"/>
              </w:rPr>
            </w:pPr>
          </w:p>
        </w:tc>
        <w:tc>
          <w:tcPr>
            <w:tcW w:w="597" w:type="pct"/>
            <w:vMerge w:val="continue"/>
          </w:tcPr>
          <w:p>
            <w:pPr>
              <w:adjustRightInd w:val="0"/>
              <w:snapToGrid w:val="0"/>
              <w:spacing w:line="240" w:lineRule="exact"/>
              <w:jc w:val="both"/>
              <w:rPr>
                <w:rFonts w:ascii="Arial" w:hAnsi="Arial" w:cs="Arial"/>
                <w:color w:val="000000"/>
                <w:sz w:val="20"/>
                <w:szCs w:val="20"/>
              </w:rPr>
            </w:pPr>
          </w:p>
        </w:tc>
        <w:tc>
          <w:tcPr>
            <w:tcW w:w="629" w:type="pct"/>
            <w:vMerge w:val="continue"/>
          </w:tcPr>
          <w:p>
            <w:pPr>
              <w:adjustRightInd w:val="0"/>
              <w:snapToGrid w:val="0"/>
              <w:spacing w:line="240" w:lineRule="exact"/>
              <w:jc w:val="both"/>
              <w:rPr>
                <w:rFonts w:ascii="Arial" w:hAnsi="Arial" w:cs="Arial"/>
                <w:color w:val="000000"/>
                <w:sz w:val="20"/>
                <w:szCs w:val="20"/>
              </w:rPr>
            </w:pPr>
          </w:p>
        </w:tc>
        <w:tc>
          <w:tcPr>
            <w:tcW w:w="3219" w:type="pct"/>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秸秆还田-设备</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b/>
                <w:bCs/>
                <w:color w:val="000000"/>
                <w:sz w:val="20"/>
                <w:szCs w:val="20"/>
              </w:rPr>
            </w:pPr>
          </w:p>
        </w:tc>
        <w:tc>
          <w:tcPr>
            <w:tcW w:w="597"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629"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3219"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农用薄膜回收-站和设备</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Pr>
          <w:p>
            <w:pPr>
              <w:adjustRightInd w:val="0"/>
              <w:snapToGrid w:val="0"/>
              <w:spacing w:line="240" w:lineRule="exact"/>
              <w:jc w:val="both"/>
              <w:rPr>
                <w:rFonts w:ascii="Arial" w:hAnsi="Arial" w:cs="Arial"/>
                <w:b/>
                <w:bCs/>
                <w:color w:val="000000"/>
                <w:sz w:val="20"/>
                <w:szCs w:val="20"/>
              </w:rPr>
            </w:pPr>
          </w:p>
        </w:tc>
        <w:tc>
          <w:tcPr>
            <w:tcW w:w="597" w:type="pct"/>
            <w:vMerge w:val="continue"/>
          </w:tcPr>
          <w:p>
            <w:pPr>
              <w:adjustRightInd w:val="0"/>
              <w:snapToGrid w:val="0"/>
              <w:spacing w:line="240" w:lineRule="exact"/>
              <w:jc w:val="both"/>
              <w:rPr>
                <w:rFonts w:ascii="Arial" w:hAnsi="Arial" w:cs="Arial"/>
                <w:color w:val="000000"/>
                <w:sz w:val="20"/>
                <w:szCs w:val="20"/>
              </w:rPr>
            </w:pPr>
          </w:p>
        </w:tc>
        <w:tc>
          <w:tcPr>
            <w:tcW w:w="629" w:type="pct"/>
            <w:vMerge w:val="continue"/>
          </w:tcPr>
          <w:p>
            <w:pPr>
              <w:adjustRightInd w:val="0"/>
              <w:snapToGrid w:val="0"/>
              <w:spacing w:line="240" w:lineRule="exact"/>
              <w:jc w:val="both"/>
              <w:rPr>
                <w:rFonts w:ascii="Arial" w:hAnsi="Arial" w:cs="Arial"/>
                <w:color w:val="000000"/>
                <w:sz w:val="20"/>
                <w:szCs w:val="20"/>
              </w:rPr>
            </w:pPr>
          </w:p>
        </w:tc>
        <w:tc>
          <w:tcPr>
            <w:tcW w:w="3219" w:type="pct"/>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病虫害防治设备</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b/>
                <w:bCs/>
                <w:color w:val="000000"/>
                <w:sz w:val="20"/>
                <w:szCs w:val="20"/>
              </w:rPr>
            </w:pPr>
          </w:p>
        </w:tc>
        <w:tc>
          <w:tcPr>
            <w:tcW w:w="597"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629"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3219"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农田工程标识标牌农田工程标识标牌</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restart"/>
          </w:tcPr>
          <w:p>
            <w:pPr>
              <w:adjustRightInd w:val="0"/>
              <w:snapToGrid w:val="0"/>
              <w:spacing w:line="240" w:lineRule="exact"/>
              <w:jc w:val="both"/>
              <w:rPr>
                <w:rFonts w:ascii="Arial" w:hAnsi="Arial" w:cs="Arial"/>
                <w:b/>
                <w:bCs/>
                <w:color w:val="000000"/>
                <w:sz w:val="20"/>
                <w:szCs w:val="20"/>
              </w:rPr>
            </w:pPr>
            <w:r>
              <w:rPr>
                <w:rFonts w:ascii="Arial" w:hAnsi="Arial" w:cs="Arial"/>
                <w:b/>
                <w:bCs/>
                <w:color w:val="000000"/>
                <w:sz w:val="20"/>
                <w:szCs w:val="20"/>
              </w:rPr>
              <w:t>山东</w:t>
            </w:r>
          </w:p>
        </w:tc>
        <w:tc>
          <w:tcPr>
            <w:tcW w:w="597" w:type="pct"/>
            <w:vMerge w:val="restart"/>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聊城</w:t>
            </w:r>
          </w:p>
        </w:tc>
        <w:tc>
          <w:tcPr>
            <w:tcW w:w="629" w:type="pct"/>
            <w:vMerge w:val="restart"/>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阳谷县</w:t>
            </w:r>
          </w:p>
        </w:tc>
        <w:tc>
          <w:tcPr>
            <w:tcW w:w="3219" w:type="pct"/>
          </w:tcPr>
          <w:p>
            <w:pPr>
              <w:adjustRightInd w:val="0"/>
              <w:snapToGrid w:val="0"/>
              <w:spacing w:line="240" w:lineRule="exact"/>
              <w:jc w:val="both"/>
              <w:rPr>
                <w:rFonts w:ascii="Arial" w:hAnsi="Arial" w:cs="Arial"/>
                <w:color w:val="000000"/>
                <w:sz w:val="20"/>
                <w:szCs w:val="20"/>
              </w:rPr>
            </w:pPr>
            <w:r>
              <w:rPr>
                <w:rFonts w:ascii="Arial" w:hAnsi="Arial" w:cs="Arial"/>
                <w:sz w:val="20"/>
                <w:szCs w:val="20"/>
              </w:rPr>
              <w:t>机井建设</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b/>
                <w:bCs/>
                <w:color w:val="000000"/>
                <w:sz w:val="20"/>
                <w:szCs w:val="20"/>
              </w:rPr>
            </w:pPr>
          </w:p>
        </w:tc>
        <w:tc>
          <w:tcPr>
            <w:tcW w:w="597"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629"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3219"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sz w:val="20"/>
                <w:szCs w:val="20"/>
              </w:rPr>
            </w:pPr>
            <w:r>
              <w:rPr>
                <w:rFonts w:ascii="Arial" w:hAnsi="Arial" w:cs="Arial"/>
                <w:sz w:val="20"/>
                <w:szCs w:val="20"/>
              </w:rPr>
              <w:t>低压管道铺设</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Pr>
          <w:p>
            <w:pPr>
              <w:adjustRightInd w:val="0"/>
              <w:snapToGrid w:val="0"/>
              <w:spacing w:line="240" w:lineRule="exact"/>
              <w:jc w:val="both"/>
              <w:rPr>
                <w:rFonts w:ascii="Arial" w:hAnsi="Arial" w:cs="Arial"/>
                <w:b/>
                <w:bCs/>
                <w:color w:val="000000"/>
                <w:sz w:val="20"/>
                <w:szCs w:val="20"/>
              </w:rPr>
            </w:pPr>
          </w:p>
        </w:tc>
        <w:tc>
          <w:tcPr>
            <w:tcW w:w="597" w:type="pct"/>
            <w:vMerge w:val="continue"/>
          </w:tcPr>
          <w:p>
            <w:pPr>
              <w:adjustRightInd w:val="0"/>
              <w:snapToGrid w:val="0"/>
              <w:spacing w:line="240" w:lineRule="exact"/>
              <w:jc w:val="both"/>
              <w:rPr>
                <w:rFonts w:ascii="Arial" w:hAnsi="Arial" w:cs="Arial"/>
                <w:color w:val="000000"/>
                <w:sz w:val="20"/>
                <w:szCs w:val="20"/>
              </w:rPr>
            </w:pPr>
          </w:p>
        </w:tc>
        <w:tc>
          <w:tcPr>
            <w:tcW w:w="629" w:type="pct"/>
            <w:vMerge w:val="continue"/>
          </w:tcPr>
          <w:p>
            <w:pPr>
              <w:adjustRightInd w:val="0"/>
              <w:snapToGrid w:val="0"/>
              <w:spacing w:line="240" w:lineRule="exact"/>
              <w:jc w:val="both"/>
              <w:rPr>
                <w:rFonts w:ascii="Arial" w:hAnsi="Arial" w:cs="Arial"/>
                <w:color w:val="000000"/>
                <w:sz w:val="20"/>
                <w:szCs w:val="20"/>
              </w:rPr>
            </w:pPr>
          </w:p>
        </w:tc>
        <w:tc>
          <w:tcPr>
            <w:tcW w:w="3219" w:type="pct"/>
          </w:tcPr>
          <w:p>
            <w:pPr>
              <w:adjustRightInd w:val="0"/>
              <w:snapToGrid w:val="0"/>
              <w:spacing w:line="240" w:lineRule="exact"/>
              <w:jc w:val="both"/>
              <w:rPr>
                <w:rFonts w:ascii="Arial" w:hAnsi="Arial" w:cs="Arial"/>
                <w:sz w:val="20"/>
                <w:szCs w:val="20"/>
              </w:rPr>
            </w:pPr>
            <w:r>
              <w:rPr>
                <w:rFonts w:ascii="Arial" w:hAnsi="Arial" w:cs="Arial"/>
                <w:sz w:val="20"/>
                <w:szCs w:val="20"/>
              </w:rPr>
              <w:t>配电线路工程（低压）</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b/>
                <w:bCs/>
                <w:color w:val="000000"/>
                <w:sz w:val="20"/>
                <w:szCs w:val="20"/>
              </w:rPr>
            </w:pPr>
          </w:p>
        </w:tc>
        <w:tc>
          <w:tcPr>
            <w:tcW w:w="597"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629"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3219"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sz w:val="20"/>
                <w:szCs w:val="20"/>
              </w:rPr>
            </w:pPr>
            <w:r>
              <w:rPr>
                <w:rFonts w:ascii="Arial" w:hAnsi="Arial" w:cs="Arial"/>
                <w:sz w:val="20"/>
                <w:szCs w:val="20"/>
              </w:rPr>
              <w:t>土壤调理剂推广、秸秆还田、深耕、测土配方施肥、有机肥推广、缓控释肥推广、生物农药推广</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Pr>
          <w:p>
            <w:pPr>
              <w:adjustRightInd w:val="0"/>
              <w:snapToGrid w:val="0"/>
              <w:spacing w:line="240" w:lineRule="exact"/>
              <w:jc w:val="both"/>
              <w:rPr>
                <w:rFonts w:ascii="Arial" w:hAnsi="Arial" w:cs="Arial"/>
                <w:b/>
                <w:bCs/>
                <w:color w:val="000000"/>
                <w:sz w:val="20"/>
                <w:szCs w:val="20"/>
              </w:rPr>
            </w:pPr>
          </w:p>
        </w:tc>
        <w:tc>
          <w:tcPr>
            <w:tcW w:w="597" w:type="pct"/>
            <w:vMerge w:val="continue"/>
          </w:tcPr>
          <w:p>
            <w:pPr>
              <w:adjustRightInd w:val="0"/>
              <w:snapToGrid w:val="0"/>
              <w:spacing w:line="240" w:lineRule="exact"/>
              <w:jc w:val="both"/>
              <w:rPr>
                <w:rFonts w:ascii="Arial" w:hAnsi="Arial" w:cs="Arial"/>
                <w:color w:val="000000"/>
                <w:sz w:val="20"/>
                <w:szCs w:val="20"/>
              </w:rPr>
            </w:pPr>
          </w:p>
        </w:tc>
        <w:tc>
          <w:tcPr>
            <w:tcW w:w="629" w:type="pct"/>
            <w:vMerge w:val="continue"/>
          </w:tcPr>
          <w:p>
            <w:pPr>
              <w:adjustRightInd w:val="0"/>
              <w:snapToGrid w:val="0"/>
              <w:spacing w:line="240" w:lineRule="exact"/>
              <w:jc w:val="both"/>
              <w:rPr>
                <w:rFonts w:ascii="Arial" w:hAnsi="Arial" w:cs="Arial"/>
                <w:color w:val="000000"/>
                <w:sz w:val="20"/>
                <w:szCs w:val="20"/>
              </w:rPr>
            </w:pPr>
          </w:p>
        </w:tc>
        <w:tc>
          <w:tcPr>
            <w:tcW w:w="3219" w:type="pct"/>
          </w:tcPr>
          <w:p>
            <w:pPr>
              <w:adjustRightInd w:val="0"/>
              <w:snapToGrid w:val="0"/>
              <w:spacing w:line="240" w:lineRule="exact"/>
              <w:jc w:val="both"/>
              <w:rPr>
                <w:rFonts w:ascii="Arial" w:hAnsi="Arial" w:cs="Arial"/>
                <w:color w:val="000000"/>
                <w:sz w:val="20"/>
                <w:szCs w:val="20"/>
              </w:rPr>
            </w:pPr>
            <w:r>
              <w:rPr>
                <w:rFonts w:ascii="Arial" w:hAnsi="Arial" w:cs="Arial"/>
                <w:sz w:val="20"/>
                <w:szCs w:val="20"/>
              </w:rPr>
              <w:t>泵站建设</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b/>
                <w:bCs/>
                <w:color w:val="000000"/>
                <w:sz w:val="20"/>
                <w:szCs w:val="20"/>
              </w:rPr>
            </w:pPr>
          </w:p>
        </w:tc>
        <w:tc>
          <w:tcPr>
            <w:tcW w:w="597"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629"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3219"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r>
              <w:rPr>
                <w:rFonts w:ascii="Arial" w:hAnsi="Arial" w:cs="Arial"/>
                <w:sz w:val="20"/>
                <w:szCs w:val="20"/>
              </w:rPr>
              <w:t>渠系建筑物（桥涵闸）建设</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Pr>
          <w:p>
            <w:pPr>
              <w:adjustRightInd w:val="0"/>
              <w:snapToGrid w:val="0"/>
              <w:spacing w:line="240" w:lineRule="exact"/>
              <w:jc w:val="both"/>
              <w:rPr>
                <w:rFonts w:ascii="Arial" w:hAnsi="Arial" w:cs="Arial"/>
                <w:b/>
                <w:bCs/>
                <w:color w:val="000000"/>
                <w:sz w:val="20"/>
                <w:szCs w:val="20"/>
              </w:rPr>
            </w:pPr>
          </w:p>
        </w:tc>
        <w:tc>
          <w:tcPr>
            <w:tcW w:w="597" w:type="pct"/>
            <w:vMerge w:val="continue"/>
          </w:tcPr>
          <w:p>
            <w:pPr>
              <w:adjustRightInd w:val="0"/>
              <w:snapToGrid w:val="0"/>
              <w:spacing w:line="240" w:lineRule="exact"/>
              <w:jc w:val="both"/>
              <w:rPr>
                <w:rFonts w:ascii="Arial" w:hAnsi="Arial" w:cs="Arial"/>
                <w:color w:val="000000"/>
                <w:sz w:val="20"/>
                <w:szCs w:val="20"/>
              </w:rPr>
            </w:pPr>
          </w:p>
        </w:tc>
        <w:tc>
          <w:tcPr>
            <w:tcW w:w="629" w:type="pct"/>
            <w:vMerge w:val="continue"/>
          </w:tcPr>
          <w:p>
            <w:pPr>
              <w:adjustRightInd w:val="0"/>
              <w:snapToGrid w:val="0"/>
              <w:spacing w:line="240" w:lineRule="exact"/>
              <w:jc w:val="both"/>
              <w:rPr>
                <w:rFonts w:ascii="Arial" w:hAnsi="Arial" w:cs="Arial"/>
                <w:color w:val="000000"/>
                <w:sz w:val="20"/>
                <w:szCs w:val="20"/>
              </w:rPr>
            </w:pPr>
          </w:p>
        </w:tc>
        <w:tc>
          <w:tcPr>
            <w:tcW w:w="3219" w:type="pct"/>
          </w:tcPr>
          <w:p>
            <w:pPr>
              <w:adjustRightInd w:val="0"/>
              <w:snapToGrid w:val="0"/>
              <w:spacing w:line="240" w:lineRule="exact"/>
              <w:jc w:val="both"/>
              <w:rPr>
                <w:rFonts w:ascii="Arial" w:hAnsi="Arial" w:cs="Arial"/>
                <w:color w:val="000000"/>
                <w:sz w:val="20"/>
                <w:szCs w:val="20"/>
              </w:rPr>
            </w:pPr>
            <w:r>
              <w:rPr>
                <w:rFonts w:ascii="Arial" w:hAnsi="Arial" w:cs="Arial"/>
                <w:sz w:val="20"/>
                <w:szCs w:val="20"/>
              </w:rPr>
              <w:t>排水沟清淤、部分排水沟护坡改造</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b/>
                <w:bCs/>
                <w:color w:val="000000"/>
                <w:sz w:val="20"/>
                <w:szCs w:val="20"/>
              </w:rPr>
            </w:pPr>
          </w:p>
        </w:tc>
        <w:tc>
          <w:tcPr>
            <w:tcW w:w="597"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629"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3219"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r>
              <w:rPr>
                <w:rFonts w:ascii="Arial" w:hAnsi="Arial" w:cs="Arial"/>
                <w:sz w:val="20"/>
                <w:szCs w:val="20"/>
              </w:rPr>
              <w:t>机耕路建设</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Pr>
          <w:p>
            <w:pPr>
              <w:adjustRightInd w:val="0"/>
              <w:snapToGrid w:val="0"/>
              <w:spacing w:line="240" w:lineRule="exact"/>
              <w:jc w:val="both"/>
              <w:rPr>
                <w:rFonts w:ascii="Arial" w:hAnsi="Arial" w:cs="Arial"/>
                <w:b/>
                <w:bCs/>
                <w:color w:val="000000"/>
                <w:sz w:val="20"/>
                <w:szCs w:val="20"/>
              </w:rPr>
            </w:pPr>
          </w:p>
        </w:tc>
        <w:tc>
          <w:tcPr>
            <w:tcW w:w="597" w:type="pct"/>
            <w:vMerge w:val="continue"/>
          </w:tcPr>
          <w:p>
            <w:pPr>
              <w:adjustRightInd w:val="0"/>
              <w:snapToGrid w:val="0"/>
              <w:spacing w:line="240" w:lineRule="exact"/>
              <w:jc w:val="both"/>
              <w:rPr>
                <w:rFonts w:ascii="Arial" w:hAnsi="Arial" w:cs="Arial"/>
                <w:color w:val="000000"/>
                <w:sz w:val="20"/>
                <w:szCs w:val="20"/>
              </w:rPr>
            </w:pPr>
          </w:p>
        </w:tc>
        <w:tc>
          <w:tcPr>
            <w:tcW w:w="629" w:type="pct"/>
            <w:vMerge w:val="continue"/>
          </w:tcPr>
          <w:p>
            <w:pPr>
              <w:adjustRightInd w:val="0"/>
              <w:snapToGrid w:val="0"/>
              <w:spacing w:line="240" w:lineRule="exact"/>
              <w:jc w:val="both"/>
              <w:rPr>
                <w:rFonts w:ascii="Arial" w:hAnsi="Arial" w:cs="Arial"/>
                <w:color w:val="000000"/>
                <w:sz w:val="20"/>
                <w:szCs w:val="20"/>
              </w:rPr>
            </w:pPr>
          </w:p>
        </w:tc>
        <w:tc>
          <w:tcPr>
            <w:tcW w:w="3219" w:type="pct"/>
          </w:tcPr>
          <w:p>
            <w:pPr>
              <w:adjustRightInd w:val="0"/>
              <w:snapToGrid w:val="0"/>
              <w:spacing w:line="240" w:lineRule="exact"/>
              <w:jc w:val="both"/>
              <w:rPr>
                <w:rFonts w:ascii="Arial" w:hAnsi="Arial" w:cs="Arial"/>
                <w:color w:val="000000"/>
                <w:sz w:val="20"/>
                <w:szCs w:val="20"/>
              </w:rPr>
            </w:pPr>
            <w:r>
              <w:rPr>
                <w:rFonts w:ascii="Arial" w:hAnsi="Arial" w:cs="Arial"/>
                <w:sz w:val="20"/>
                <w:szCs w:val="20"/>
              </w:rPr>
              <w:t>新建农田防护林</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b/>
                <w:bCs/>
                <w:color w:val="000000"/>
                <w:sz w:val="20"/>
                <w:szCs w:val="20"/>
              </w:rPr>
            </w:pPr>
          </w:p>
        </w:tc>
        <w:tc>
          <w:tcPr>
            <w:tcW w:w="597"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629"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3219"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r>
              <w:rPr>
                <w:rFonts w:ascii="Arial" w:hAnsi="Arial" w:cs="Arial"/>
                <w:sz w:val="20"/>
                <w:szCs w:val="20"/>
              </w:rPr>
              <w:t>配电线路工程（高压）</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Pr>
          <w:p>
            <w:pPr>
              <w:adjustRightInd w:val="0"/>
              <w:snapToGrid w:val="0"/>
              <w:spacing w:line="240" w:lineRule="exact"/>
              <w:jc w:val="both"/>
              <w:rPr>
                <w:rFonts w:ascii="Arial" w:hAnsi="Arial" w:cs="Arial"/>
                <w:b/>
                <w:bCs/>
                <w:color w:val="000000"/>
                <w:sz w:val="20"/>
                <w:szCs w:val="20"/>
              </w:rPr>
            </w:pPr>
          </w:p>
        </w:tc>
        <w:tc>
          <w:tcPr>
            <w:tcW w:w="597" w:type="pct"/>
            <w:vMerge w:val="continue"/>
          </w:tcPr>
          <w:p>
            <w:pPr>
              <w:adjustRightInd w:val="0"/>
              <w:snapToGrid w:val="0"/>
              <w:spacing w:line="240" w:lineRule="exact"/>
              <w:jc w:val="both"/>
              <w:rPr>
                <w:rFonts w:ascii="Arial" w:hAnsi="Arial" w:cs="Arial"/>
                <w:color w:val="000000"/>
                <w:sz w:val="20"/>
                <w:szCs w:val="20"/>
              </w:rPr>
            </w:pPr>
          </w:p>
        </w:tc>
        <w:tc>
          <w:tcPr>
            <w:tcW w:w="629" w:type="pct"/>
            <w:vMerge w:val="continue"/>
          </w:tcPr>
          <w:p>
            <w:pPr>
              <w:adjustRightInd w:val="0"/>
              <w:snapToGrid w:val="0"/>
              <w:spacing w:line="240" w:lineRule="exact"/>
              <w:jc w:val="both"/>
              <w:rPr>
                <w:rFonts w:ascii="Arial" w:hAnsi="Arial" w:cs="Arial"/>
                <w:color w:val="000000"/>
                <w:sz w:val="20"/>
                <w:szCs w:val="20"/>
              </w:rPr>
            </w:pPr>
          </w:p>
        </w:tc>
        <w:tc>
          <w:tcPr>
            <w:tcW w:w="3219" w:type="pct"/>
          </w:tcPr>
          <w:p>
            <w:pPr>
              <w:adjustRightInd w:val="0"/>
              <w:snapToGrid w:val="0"/>
              <w:spacing w:line="240" w:lineRule="exact"/>
              <w:jc w:val="both"/>
              <w:rPr>
                <w:rFonts w:ascii="Arial" w:hAnsi="Arial" w:cs="Arial"/>
                <w:color w:val="000000"/>
                <w:sz w:val="20"/>
                <w:szCs w:val="20"/>
              </w:rPr>
            </w:pPr>
            <w:r>
              <w:rPr>
                <w:rFonts w:ascii="Arial" w:hAnsi="Arial" w:cs="Arial"/>
                <w:sz w:val="20"/>
                <w:szCs w:val="20"/>
              </w:rPr>
              <w:t>配电装置工程</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b/>
                <w:bCs/>
                <w:color w:val="000000"/>
                <w:sz w:val="20"/>
                <w:szCs w:val="20"/>
              </w:rPr>
            </w:pPr>
          </w:p>
        </w:tc>
        <w:tc>
          <w:tcPr>
            <w:tcW w:w="597"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629"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3219"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r>
              <w:rPr>
                <w:rFonts w:ascii="Arial" w:hAnsi="Arial" w:cs="Arial"/>
                <w:sz w:val="20"/>
                <w:szCs w:val="20"/>
              </w:rPr>
              <w:t>农田工程标识标牌</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Pr>
          <w:p>
            <w:pPr>
              <w:adjustRightInd w:val="0"/>
              <w:snapToGrid w:val="0"/>
              <w:spacing w:line="240" w:lineRule="exact"/>
              <w:jc w:val="both"/>
              <w:rPr>
                <w:rFonts w:ascii="Arial" w:hAnsi="Arial" w:cs="Arial"/>
                <w:b/>
                <w:bCs/>
                <w:color w:val="000000"/>
                <w:sz w:val="20"/>
                <w:szCs w:val="20"/>
              </w:rPr>
            </w:pPr>
          </w:p>
        </w:tc>
        <w:tc>
          <w:tcPr>
            <w:tcW w:w="597" w:type="pct"/>
            <w:vMerge w:val="continue"/>
          </w:tcPr>
          <w:p>
            <w:pPr>
              <w:adjustRightInd w:val="0"/>
              <w:snapToGrid w:val="0"/>
              <w:spacing w:line="240" w:lineRule="exact"/>
              <w:jc w:val="both"/>
              <w:rPr>
                <w:rFonts w:ascii="Arial" w:hAnsi="Arial" w:cs="Arial"/>
                <w:color w:val="000000"/>
                <w:sz w:val="20"/>
                <w:szCs w:val="20"/>
              </w:rPr>
            </w:pPr>
          </w:p>
        </w:tc>
        <w:tc>
          <w:tcPr>
            <w:tcW w:w="629" w:type="pct"/>
            <w:vMerge w:val="continue"/>
          </w:tcPr>
          <w:p>
            <w:pPr>
              <w:adjustRightInd w:val="0"/>
              <w:snapToGrid w:val="0"/>
              <w:spacing w:line="240" w:lineRule="exact"/>
              <w:jc w:val="both"/>
              <w:rPr>
                <w:rFonts w:ascii="Arial" w:hAnsi="Arial" w:cs="Arial"/>
                <w:color w:val="000000"/>
                <w:sz w:val="20"/>
                <w:szCs w:val="20"/>
              </w:rPr>
            </w:pPr>
          </w:p>
        </w:tc>
        <w:tc>
          <w:tcPr>
            <w:tcW w:w="3219" w:type="pct"/>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水肥一体化泵站及智能灌溉系统</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000" w:type="pct"/>
            <w:gridSpan w:val="4"/>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b w:val="0"/>
                <w:bCs w:val="0"/>
                <w:color w:val="000000"/>
                <w:sz w:val="20"/>
                <w:szCs w:val="20"/>
              </w:rPr>
            </w:pPr>
            <w:r>
              <w:rPr>
                <w:rFonts w:ascii="Arial" w:hAnsi="Arial" w:cs="Arial"/>
                <w:b/>
                <w:bCs/>
                <w:color w:val="000000"/>
                <w:sz w:val="20"/>
                <w:szCs w:val="20"/>
              </w:rPr>
              <w:t>产出3：农业</w:t>
            </w:r>
            <w:r>
              <w:rPr>
                <w:rFonts w:hint="eastAsia" w:ascii="Arial" w:hAnsi="Arial" w:cs="Arial"/>
                <w:b/>
                <w:bCs/>
                <w:color w:val="000000"/>
                <w:sz w:val="20"/>
                <w:szCs w:val="20"/>
              </w:rPr>
              <w:t>产业</w:t>
            </w:r>
            <w:r>
              <w:rPr>
                <w:rFonts w:ascii="Arial" w:hAnsi="Arial" w:cs="Arial"/>
                <w:b/>
                <w:bCs/>
                <w:color w:val="000000"/>
                <w:sz w:val="20"/>
                <w:szCs w:val="20"/>
              </w:rPr>
              <w:t>价值链</w:t>
            </w:r>
            <w:r>
              <w:rPr>
                <w:rFonts w:hint="eastAsia" w:ascii="Arial" w:hAnsi="Arial" w:cs="Arial"/>
                <w:b/>
                <w:bCs/>
                <w:color w:val="000000"/>
                <w:sz w:val="20"/>
                <w:szCs w:val="20"/>
              </w:rPr>
              <w:t>提升</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tcPr>
          <w:p>
            <w:pPr>
              <w:adjustRightInd w:val="0"/>
              <w:snapToGrid w:val="0"/>
              <w:spacing w:line="240" w:lineRule="exact"/>
              <w:jc w:val="both"/>
              <w:rPr>
                <w:rFonts w:ascii="Arial" w:hAnsi="Arial" w:cs="Arial"/>
                <w:b/>
                <w:bCs/>
                <w:color w:val="000000"/>
                <w:sz w:val="20"/>
                <w:szCs w:val="20"/>
              </w:rPr>
            </w:pPr>
            <w:r>
              <w:rPr>
                <w:rFonts w:ascii="Arial" w:hAnsi="Arial" w:cs="Arial"/>
                <w:b/>
                <w:bCs/>
                <w:color w:val="000000"/>
                <w:sz w:val="20"/>
                <w:szCs w:val="20"/>
              </w:rPr>
              <w:t>青海</w:t>
            </w:r>
          </w:p>
        </w:tc>
        <w:tc>
          <w:tcPr>
            <w:tcW w:w="597" w:type="pct"/>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西宁</w:t>
            </w:r>
          </w:p>
        </w:tc>
        <w:tc>
          <w:tcPr>
            <w:tcW w:w="629" w:type="pct"/>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大通回族土族自治县</w:t>
            </w:r>
          </w:p>
        </w:tc>
        <w:tc>
          <w:tcPr>
            <w:tcW w:w="3219" w:type="pct"/>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设施农业（温室）</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restar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b/>
                <w:bCs/>
                <w:color w:val="000000"/>
                <w:sz w:val="20"/>
                <w:szCs w:val="20"/>
              </w:rPr>
            </w:pPr>
            <w:r>
              <w:rPr>
                <w:rFonts w:ascii="Arial" w:hAnsi="Arial" w:cs="Arial"/>
                <w:b/>
                <w:bCs/>
                <w:color w:val="000000"/>
                <w:sz w:val="20"/>
                <w:szCs w:val="20"/>
              </w:rPr>
              <w:t>甘肃</w:t>
            </w:r>
          </w:p>
        </w:tc>
        <w:tc>
          <w:tcPr>
            <w:tcW w:w="597" w:type="pct"/>
            <w:vMerge w:val="restar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定西</w:t>
            </w:r>
          </w:p>
        </w:tc>
        <w:tc>
          <w:tcPr>
            <w:tcW w:w="629" w:type="pct"/>
            <w:vMerge w:val="restar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安定</w:t>
            </w:r>
            <w:r>
              <w:rPr>
                <w:rFonts w:hint="eastAsia" w:ascii="Arial" w:hAnsi="Arial" w:cs="Arial"/>
                <w:color w:val="000000"/>
                <w:sz w:val="20"/>
                <w:szCs w:val="20"/>
              </w:rPr>
              <w:t>区</w:t>
            </w:r>
          </w:p>
        </w:tc>
        <w:tc>
          <w:tcPr>
            <w:tcW w:w="3219"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新品种推广</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Pr>
          <w:p>
            <w:pPr>
              <w:adjustRightInd w:val="0"/>
              <w:snapToGrid w:val="0"/>
              <w:spacing w:line="240" w:lineRule="exact"/>
              <w:jc w:val="both"/>
              <w:rPr>
                <w:rFonts w:ascii="Arial" w:hAnsi="Arial" w:cs="Arial"/>
                <w:b/>
                <w:bCs/>
                <w:color w:val="000000"/>
                <w:sz w:val="20"/>
                <w:szCs w:val="20"/>
              </w:rPr>
            </w:pPr>
          </w:p>
        </w:tc>
        <w:tc>
          <w:tcPr>
            <w:tcW w:w="597" w:type="pct"/>
            <w:vMerge w:val="continue"/>
          </w:tcPr>
          <w:p>
            <w:pPr>
              <w:adjustRightInd w:val="0"/>
              <w:snapToGrid w:val="0"/>
              <w:spacing w:line="240" w:lineRule="exact"/>
              <w:jc w:val="both"/>
              <w:rPr>
                <w:rFonts w:ascii="Arial" w:hAnsi="Arial" w:cs="Arial"/>
                <w:color w:val="000000"/>
                <w:sz w:val="20"/>
                <w:szCs w:val="20"/>
              </w:rPr>
            </w:pPr>
          </w:p>
        </w:tc>
        <w:tc>
          <w:tcPr>
            <w:tcW w:w="629" w:type="pct"/>
            <w:vMerge w:val="continue"/>
          </w:tcPr>
          <w:p>
            <w:pPr>
              <w:adjustRightInd w:val="0"/>
              <w:snapToGrid w:val="0"/>
              <w:spacing w:line="240" w:lineRule="exact"/>
              <w:jc w:val="both"/>
              <w:rPr>
                <w:rFonts w:ascii="Arial" w:hAnsi="Arial" w:cs="Arial"/>
                <w:color w:val="000000"/>
                <w:sz w:val="20"/>
                <w:szCs w:val="20"/>
              </w:rPr>
            </w:pPr>
          </w:p>
        </w:tc>
        <w:tc>
          <w:tcPr>
            <w:tcW w:w="3219" w:type="pct"/>
          </w:tcPr>
          <w:p>
            <w:pPr>
              <w:adjustRightInd w:val="0"/>
              <w:snapToGrid w:val="0"/>
              <w:spacing w:line="240" w:lineRule="exact"/>
              <w:jc w:val="both"/>
              <w:rPr>
                <w:rFonts w:ascii="Arial" w:hAnsi="Arial" w:cs="Arial"/>
                <w:color w:val="000000"/>
                <w:sz w:val="20"/>
                <w:szCs w:val="20"/>
              </w:rPr>
            </w:pPr>
            <w:r>
              <w:rPr>
                <w:rFonts w:ascii="Arial" w:hAnsi="Arial" w:cs="Arial"/>
                <w:color w:val="000000" w:themeColor="text1"/>
                <w:sz w:val="20"/>
                <w:szCs w:val="20"/>
                <w14:textFill>
                  <w14:solidFill>
                    <w14:schemeClr w14:val="tx1"/>
                  </w14:solidFill>
                </w14:textFill>
              </w:rPr>
              <w:t>绿色农产品追溯体系的利用和推广</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b/>
                <w:bCs/>
                <w:color w:val="000000"/>
                <w:sz w:val="20"/>
                <w:szCs w:val="20"/>
              </w:rPr>
            </w:pPr>
          </w:p>
        </w:tc>
        <w:tc>
          <w:tcPr>
            <w:tcW w:w="597"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629"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3219"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r>
              <w:rPr>
                <w:rFonts w:hint="eastAsia" w:ascii="Arial" w:hAnsi="Arial" w:cs="Arial"/>
                <w:color w:val="000000"/>
                <w:sz w:val="20"/>
                <w:szCs w:val="20"/>
              </w:rPr>
              <w:t>“</w:t>
            </w:r>
            <w:r>
              <w:rPr>
                <w:rFonts w:ascii="Arial" w:hAnsi="Arial" w:cs="Arial"/>
                <w:color w:val="000000"/>
                <w:sz w:val="20"/>
                <w:szCs w:val="20"/>
              </w:rPr>
              <w:t>三品一标</w:t>
            </w:r>
            <w:r>
              <w:rPr>
                <w:rFonts w:hint="eastAsia" w:ascii="Arial" w:hAnsi="Arial" w:cs="Arial"/>
                <w:color w:val="000000"/>
                <w:sz w:val="20"/>
                <w:szCs w:val="20"/>
              </w:rPr>
              <w:t>”</w:t>
            </w:r>
            <w:r>
              <w:rPr>
                <w:rFonts w:ascii="Arial" w:hAnsi="Arial" w:cs="Arial"/>
                <w:color w:val="000000"/>
                <w:sz w:val="20"/>
                <w:szCs w:val="20"/>
              </w:rPr>
              <w:t>认证</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Pr>
          <w:p>
            <w:pPr>
              <w:adjustRightInd w:val="0"/>
              <w:snapToGrid w:val="0"/>
              <w:spacing w:line="240" w:lineRule="exact"/>
              <w:jc w:val="both"/>
              <w:rPr>
                <w:rFonts w:ascii="Arial" w:hAnsi="Arial" w:cs="Arial"/>
                <w:b/>
                <w:bCs/>
                <w:color w:val="000000"/>
                <w:sz w:val="20"/>
                <w:szCs w:val="20"/>
              </w:rPr>
            </w:pPr>
          </w:p>
        </w:tc>
        <w:tc>
          <w:tcPr>
            <w:tcW w:w="597" w:type="pct"/>
            <w:vMerge w:val="continue"/>
          </w:tcPr>
          <w:p>
            <w:pPr>
              <w:adjustRightInd w:val="0"/>
              <w:snapToGrid w:val="0"/>
              <w:spacing w:line="240" w:lineRule="exact"/>
              <w:jc w:val="both"/>
              <w:rPr>
                <w:rFonts w:ascii="Arial" w:hAnsi="Arial" w:cs="Arial"/>
                <w:color w:val="000000"/>
                <w:sz w:val="20"/>
                <w:szCs w:val="20"/>
              </w:rPr>
            </w:pPr>
          </w:p>
        </w:tc>
        <w:tc>
          <w:tcPr>
            <w:tcW w:w="629" w:type="pct"/>
            <w:vMerge w:val="continue"/>
          </w:tcPr>
          <w:p>
            <w:pPr>
              <w:adjustRightInd w:val="0"/>
              <w:snapToGrid w:val="0"/>
              <w:spacing w:line="240" w:lineRule="exact"/>
              <w:jc w:val="both"/>
              <w:rPr>
                <w:rFonts w:ascii="Arial" w:hAnsi="Arial" w:cs="Arial"/>
                <w:color w:val="000000"/>
                <w:sz w:val="20"/>
                <w:szCs w:val="20"/>
              </w:rPr>
            </w:pPr>
          </w:p>
        </w:tc>
        <w:tc>
          <w:tcPr>
            <w:tcW w:w="3219" w:type="pct"/>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水果和蔬菜大棚</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b/>
                <w:bCs/>
                <w:color w:val="000000"/>
                <w:sz w:val="20"/>
                <w:szCs w:val="20"/>
              </w:rPr>
            </w:pPr>
          </w:p>
        </w:tc>
        <w:tc>
          <w:tcPr>
            <w:tcW w:w="597"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629"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3219"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绿色农产品质量监督检验体系建设</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Pr>
          <w:p>
            <w:pPr>
              <w:adjustRightInd w:val="0"/>
              <w:snapToGrid w:val="0"/>
              <w:spacing w:line="240" w:lineRule="exact"/>
              <w:jc w:val="both"/>
              <w:rPr>
                <w:rFonts w:ascii="Arial" w:hAnsi="Arial" w:cs="Arial"/>
                <w:b/>
                <w:bCs/>
                <w:color w:val="000000"/>
                <w:sz w:val="20"/>
                <w:szCs w:val="20"/>
              </w:rPr>
            </w:pPr>
          </w:p>
        </w:tc>
        <w:tc>
          <w:tcPr>
            <w:tcW w:w="597" w:type="pct"/>
            <w:vMerge w:val="continue"/>
          </w:tcPr>
          <w:p>
            <w:pPr>
              <w:adjustRightInd w:val="0"/>
              <w:snapToGrid w:val="0"/>
              <w:spacing w:line="240" w:lineRule="exact"/>
              <w:jc w:val="both"/>
              <w:rPr>
                <w:rFonts w:ascii="Arial" w:hAnsi="Arial" w:cs="Arial"/>
                <w:color w:val="000000"/>
                <w:sz w:val="20"/>
                <w:szCs w:val="20"/>
              </w:rPr>
            </w:pPr>
          </w:p>
        </w:tc>
        <w:tc>
          <w:tcPr>
            <w:tcW w:w="629" w:type="pct"/>
            <w:vMerge w:val="continue"/>
          </w:tcPr>
          <w:p>
            <w:pPr>
              <w:adjustRightInd w:val="0"/>
              <w:snapToGrid w:val="0"/>
              <w:spacing w:line="240" w:lineRule="exact"/>
              <w:jc w:val="both"/>
              <w:rPr>
                <w:rFonts w:ascii="Arial" w:hAnsi="Arial" w:cs="Arial"/>
                <w:color w:val="000000"/>
                <w:sz w:val="20"/>
                <w:szCs w:val="20"/>
              </w:rPr>
            </w:pPr>
          </w:p>
        </w:tc>
        <w:tc>
          <w:tcPr>
            <w:tcW w:w="3219" w:type="pct"/>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智能农业配套设施-设备</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b/>
                <w:bCs/>
                <w:color w:val="000000"/>
                <w:sz w:val="20"/>
                <w:szCs w:val="20"/>
              </w:rPr>
            </w:pPr>
            <w:r>
              <w:rPr>
                <w:rFonts w:ascii="Arial" w:hAnsi="Arial" w:cs="Arial"/>
                <w:b/>
                <w:bCs/>
                <w:color w:val="000000"/>
                <w:sz w:val="20"/>
                <w:szCs w:val="20"/>
              </w:rPr>
              <w:t>山西</w:t>
            </w:r>
          </w:p>
        </w:tc>
        <w:tc>
          <w:tcPr>
            <w:tcW w:w="597"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运城</w:t>
            </w:r>
          </w:p>
        </w:tc>
        <w:tc>
          <w:tcPr>
            <w:tcW w:w="629"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平陆</w:t>
            </w:r>
            <w:r>
              <w:rPr>
                <w:rFonts w:hint="eastAsia" w:ascii="Arial" w:hAnsi="Arial" w:cs="Arial"/>
                <w:color w:val="000000"/>
                <w:sz w:val="20"/>
                <w:szCs w:val="20"/>
              </w:rPr>
              <w:t>县</w:t>
            </w:r>
          </w:p>
        </w:tc>
        <w:tc>
          <w:tcPr>
            <w:tcW w:w="3219"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食用真菌设施</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restart"/>
          </w:tcPr>
          <w:p>
            <w:pPr>
              <w:adjustRightInd w:val="0"/>
              <w:snapToGrid w:val="0"/>
              <w:spacing w:line="240" w:lineRule="exact"/>
              <w:jc w:val="both"/>
              <w:rPr>
                <w:rFonts w:ascii="Arial" w:hAnsi="Arial" w:cs="Arial"/>
                <w:b/>
                <w:bCs/>
                <w:color w:val="000000"/>
                <w:sz w:val="20"/>
                <w:szCs w:val="20"/>
              </w:rPr>
            </w:pPr>
            <w:r>
              <w:rPr>
                <w:rFonts w:ascii="Arial" w:hAnsi="Arial" w:cs="Arial"/>
                <w:b/>
                <w:bCs/>
                <w:color w:val="000000"/>
                <w:sz w:val="20"/>
                <w:szCs w:val="20"/>
              </w:rPr>
              <w:t>河南</w:t>
            </w:r>
          </w:p>
        </w:tc>
        <w:tc>
          <w:tcPr>
            <w:tcW w:w="597" w:type="pct"/>
            <w:vMerge w:val="restart"/>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三门峡</w:t>
            </w:r>
          </w:p>
        </w:tc>
        <w:tc>
          <w:tcPr>
            <w:tcW w:w="629" w:type="pct"/>
            <w:vMerge w:val="restart"/>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陕州</w:t>
            </w:r>
            <w:r>
              <w:rPr>
                <w:rFonts w:hint="eastAsia" w:ascii="Arial" w:hAnsi="Arial" w:cs="Arial"/>
                <w:color w:val="000000"/>
                <w:sz w:val="20"/>
                <w:szCs w:val="20"/>
              </w:rPr>
              <w:t>区</w:t>
            </w:r>
          </w:p>
        </w:tc>
        <w:tc>
          <w:tcPr>
            <w:tcW w:w="3219" w:type="pct"/>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新品种推广</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b/>
                <w:bCs/>
                <w:color w:val="000000"/>
                <w:sz w:val="20"/>
                <w:szCs w:val="20"/>
              </w:rPr>
            </w:pPr>
          </w:p>
        </w:tc>
        <w:tc>
          <w:tcPr>
            <w:tcW w:w="597"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629"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3219"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冷链物流车</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restart"/>
          </w:tcPr>
          <w:p>
            <w:pPr>
              <w:adjustRightInd w:val="0"/>
              <w:snapToGrid w:val="0"/>
              <w:spacing w:line="240" w:lineRule="exact"/>
              <w:jc w:val="both"/>
              <w:rPr>
                <w:rFonts w:ascii="Arial" w:hAnsi="Arial" w:cs="Arial"/>
                <w:b/>
                <w:bCs/>
                <w:color w:val="000000"/>
                <w:sz w:val="20"/>
                <w:szCs w:val="20"/>
              </w:rPr>
            </w:pPr>
            <w:r>
              <w:rPr>
                <w:rFonts w:ascii="Arial" w:hAnsi="Arial" w:cs="Arial"/>
                <w:b/>
                <w:bCs/>
                <w:color w:val="000000"/>
                <w:sz w:val="20"/>
                <w:szCs w:val="20"/>
              </w:rPr>
              <w:t>山东</w:t>
            </w:r>
          </w:p>
        </w:tc>
        <w:tc>
          <w:tcPr>
            <w:tcW w:w="597" w:type="pct"/>
            <w:vMerge w:val="restart"/>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聊城</w:t>
            </w:r>
          </w:p>
        </w:tc>
        <w:tc>
          <w:tcPr>
            <w:tcW w:w="629" w:type="pct"/>
            <w:vMerge w:val="restart"/>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阳谷</w:t>
            </w:r>
            <w:r>
              <w:rPr>
                <w:rFonts w:hint="eastAsia" w:ascii="Arial" w:hAnsi="Arial" w:cs="Arial"/>
                <w:color w:val="000000"/>
                <w:sz w:val="20"/>
                <w:szCs w:val="20"/>
              </w:rPr>
              <w:t>县</w:t>
            </w:r>
          </w:p>
        </w:tc>
        <w:tc>
          <w:tcPr>
            <w:tcW w:w="3219" w:type="pct"/>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新品种推广</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b/>
                <w:bCs/>
                <w:color w:val="000000"/>
                <w:sz w:val="20"/>
                <w:szCs w:val="20"/>
              </w:rPr>
            </w:pPr>
          </w:p>
        </w:tc>
        <w:tc>
          <w:tcPr>
            <w:tcW w:w="597"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629"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3219"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绿色农产品质量监督检测体系建设</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Pr>
          <w:p>
            <w:pPr>
              <w:adjustRightInd w:val="0"/>
              <w:snapToGrid w:val="0"/>
              <w:spacing w:line="240" w:lineRule="exact"/>
              <w:jc w:val="both"/>
              <w:rPr>
                <w:rFonts w:ascii="Arial" w:hAnsi="Arial" w:cs="Arial"/>
                <w:b/>
                <w:bCs/>
                <w:color w:val="000000"/>
                <w:sz w:val="20"/>
                <w:szCs w:val="20"/>
              </w:rPr>
            </w:pPr>
          </w:p>
        </w:tc>
        <w:tc>
          <w:tcPr>
            <w:tcW w:w="597" w:type="pct"/>
            <w:vMerge w:val="continue"/>
          </w:tcPr>
          <w:p>
            <w:pPr>
              <w:adjustRightInd w:val="0"/>
              <w:snapToGrid w:val="0"/>
              <w:spacing w:line="240" w:lineRule="exact"/>
              <w:jc w:val="both"/>
              <w:rPr>
                <w:rFonts w:ascii="Arial" w:hAnsi="Arial" w:cs="Arial"/>
                <w:color w:val="000000"/>
                <w:sz w:val="20"/>
                <w:szCs w:val="20"/>
              </w:rPr>
            </w:pPr>
          </w:p>
        </w:tc>
        <w:tc>
          <w:tcPr>
            <w:tcW w:w="629" w:type="pct"/>
            <w:vMerge w:val="continue"/>
          </w:tcPr>
          <w:p>
            <w:pPr>
              <w:adjustRightInd w:val="0"/>
              <w:snapToGrid w:val="0"/>
              <w:spacing w:line="240" w:lineRule="exact"/>
              <w:jc w:val="both"/>
              <w:rPr>
                <w:rFonts w:ascii="Arial" w:hAnsi="Arial" w:cs="Arial"/>
                <w:color w:val="000000"/>
                <w:sz w:val="20"/>
                <w:szCs w:val="20"/>
              </w:rPr>
            </w:pPr>
          </w:p>
        </w:tc>
        <w:tc>
          <w:tcPr>
            <w:tcW w:w="3219" w:type="pct"/>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绿色农产品可追溯体系利用及推广</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b/>
                <w:bCs/>
                <w:color w:val="000000"/>
                <w:sz w:val="20"/>
                <w:szCs w:val="20"/>
              </w:rPr>
            </w:pPr>
          </w:p>
        </w:tc>
        <w:tc>
          <w:tcPr>
            <w:tcW w:w="597"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629"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3219"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“三品一标”认证</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Pr>
          <w:p>
            <w:pPr>
              <w:adjustRightInd w:val="0"/>
              <w:snapToGrid w:val="0"/>
              <w:spacing w:line="240" w:lineRule="exact"/>
              <w:jc w:val="both"/>
              <w:rPr>
                <w:rFonts w:ascii="Arial" w:hAnsi="Arial" w:cs="Arial"/>
                <w:b/>
                <w:bCs/>
                <w:color w:val="000000"/>
                <w:sz w:val="20"/>
                <w:szCs w:val="20"/>
              </w:rPr>
            </w:pPr>
          </w:p>
        </w:tc>
        <w:tc>
          <w:tcPr>
            <w:tcW w:w="597" w:type="pct"/>
            <w:vMerge w:val="continue"/>
          </w:tcPr>
          <w:p>
            <w:pPr>
              <w:adjustRightInd w:val="0"/>
              <w:snapToGrid w:val="0"/>
              <w:spacing w:line="240" w:lineRule="exact"/>
              <w:jc w:val="both"/>
              <w:rPr>
                <w:rFonts w:ascii="Arial" w:hAnsi="Arial" w:cs="Arial"/>
                <w:color w:val="000000"/>
                <w:sz w:val="20"/>
                <w:szCs w:val="20"/>
              </w:rPr>
            </w:pPr>
          </w:p>
        </w:tc>
        <w:tc>
          <w:tcPr>
            <w:tcW w:w="629" w:type="pct"/>
            <w:vMerge w:val="continue"/>
          </w:tcPr>
          <w:p>
            <w:pPr>
              <w:adjustRightInd w:val="0"/>
              <w:snapToGrid w:val="0"/>
              <w:spacing w:line="240" w:lineRule="exact"/>
              <w:jc w:val="both"/>
              <w:rPr>
                <w:rFonts w:ascii="Arial" w:hAnsi="Arial" w:cs="Arial"/>
                <w:color w:val="000000"/>
                <w:sz w:val="20"/>
                <w:szCs w:val="20"/>
              </w:rPr>
            </w:pPr>
          </w:p>
        </w:tc>
        <w:tc>
          <w:tcPr>
            <w:tcW w:w="3219" w:type="pct"/>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知名商标创建、品牌宣传</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b/>
                <w:bCs/>
                <w:color w:val="000000"/>
                <w:sz w:val="20"/>
                <w:szCs w:val="20"/>
              </w:rPr>
            </w:pPr>
          </w:p>
        </w:tc>
        <w:tc>
          <w:tcPr>
            <w:tcW w:w="597"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629"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3219"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有机肥加工-民用工程和设施、设备</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Pr>
          <w:p>
            <w:pPr>
              <w:adjustRightInd w:val="0"/>
              <w:snapToGrid w:val="0"/>
              <w:spacing w:line="240" w:lineRule="exact"/>
              <w:jc w:val="both"/>
              <w:rPr>
                <w:rFonts w:ascii="Arial" w:hAnsi="Arial" w:cs="Arial"/>
                <w:b/>
                <w:bCs/>
                <w:color w:val="000000"/>
                <w:sz w:val="20"/>
                <w:szCs w:val="20"/>
              </w:rPr>
            </w:pPr>
          </w:p>
        </w:tc>
        <w:tc>
          <w:tcPr>
            <w:tcW w:w="597" w:type="pct"/>
            <w:vMerge w:val="continue"/>
          </w:tcPr>
          <w:p>
            <w:pPr>
              <w:adjustRightInd w:val="0"/>
              <w:snapToGrid w:val="0"/>
              <w:spacing w:line="240" w:lineRule="exact"/>
              <w:jc w:val="both"/>
              <w:rPr>
                <w:rFonts w:ascii="Arial" w:hAnsi="Arial" w:cs="Arial"/>
                <w:color w:val="000000"/>
                <w:sz w:val="20"/>
                <w:szCs w:val="20"/>
              </w:rPr>
            </w:pPr>
          </w:p>
        </w:tc>
        <w:tc>
          <w:tcPr>
            <w:tcW w:w="629" w:type="pct"/>
            <w:vMerge w:val="continue"/>
          </w:tcPr>
          <w:p>
            <w:pPr>
              <w:adjustRightInd w:val="0"/>
              <w:snapToGrid w:val="0"/>
              <w:spacing w:line="240" w:lineRule="exact"/>
              <w:jc w:val="both"/>
              <w:rPr>
                <w:rFonts w:ascii="Arial" w:hAnsi="Arial" w:cs="Arial"/>
                <w:color w:val="000000"/>
                <w:sz w:val="20"/>
                <w:szCs w:val="20"/>
              </w:rPr>
            </w:pPr>
          </w:p>
        </w:tc>
        <w:tc>
          <w:tcPr>
            <w:tcW w:w="3219" w:type="pct"/>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农业产品初级加工</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b/>
                <w:bCs/>
                <w:color w:val="000000"/>
                <w:sz w:val="20"/>
                <w:szCs w:val="20"/>
              </w:rPr>
            </w:pPr>
          </w:p>
        </w:tc>
        <w:tc>
          <w:tcPr>
            <w:tcW w:w="597"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629"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3219"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水果和蔬菜大棚</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Pr>
          <w:p>
            <w:pPr>
              <w:adjustRightInd w:val="0"/>
              <w:snapToGrid w:val="0"/>
              <w:spacing w:line="240" w:lineRule="exact"/>
              <w:jc w:val="both"/>
              <w:rPr>
                <w:rFonts w:ascii="Arial" w:hAnsi="Arial" w:cs="Arial"/>
                <w:b/>
                <w:bCs/>
                <w:color w:val="000000"/>
                <w:sz w:val="20"/>
                <w:szCs w:val="20"/>
              </w:rPr>
            </w:pPr>
          </w:p>
        </w:tc>
        <w:tc>
          <w:tcPr>
            <w:tcW w:w="597" w:type="pct"/>
            <w:vMerge w:val="continue"/>
          </w:tcPr>
          <w:p>
            <w:pPr>
              <w:adjustRightInd w:val="0"/>
              <w:snapToGrid w:val="0"/>
              <w:spacing w:line="240" w:lineRule="exact"/>
              <w:jc w:val="both"/>
              <w:rPr>
                <w:rFonts w:ascii="Arial" w:hAnsi="Arial" w:cs="Arial"/>
                <w:color w:val="000000"/>
                <w:sz w:val="20"/>
                <w:szCs w:val="20"/>
              </w:rPr>
            </w:pPr>
          </w:p>
        </w:tc>
        <w:tc>
          <w:tcPr>
            <w:tcW w:w="629" w:type="pct"/>
            <w:vMerge w:val="continue"/>
          </w:tcPr>
          <w:p>
            <w:pPr>
              <w:adjustRightInd w:val="0"/>
              <w:snapToGrid w:val="0"/>
              <w:spacing w:line="240" w:lineRule="exact"/>
              <w:jc w:val="both"/>
              <w:rPr>
                <w:rFonts w:ascii="Arial" w:hAnsi="Arial" w:cs="Arial"/>
                <w:color w:val="000000"/>
                <w:sz w:val="20"/>
                <w:szCs w:val="20"/>
              </w:rPr>
            </w:pPr>
          </w:p>
        </w:tc>
        <w:tc>
          <w:tcPr>
            <w:tcW w:w="3219" w:type="pct"/>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秸秆饲料加工</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b/>
                <w:bCs/>
                <w:color w:val="000000"/>
                <w:sz w:val="20"/>
                <w:szCs w:val="20"/>
              </w:rPr>
            </w:pPr>
          </w:p>
        </w:tc>
        <w:tc>
          <w:tcPr>
            <w:tcW w:w="597"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629"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p>
        </w:tc>
        <w:tc>
          <w:tcPr>
            <w:tcW w:w="3219"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保鲜冷链设施</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55" w:type="pct"/>
            <w:vMerge w:val="continue"/>
          </w:tcPr>
          <w:p>
            <w:pPr>
              <w:adjustRightInd w:val="0"/>
              <w:snapToGrid w:val="0"/>
              <w:spacing w:line="240" w:lineRule="exact"/>
              <w:jc w:val="both"/>
              <w:rPr>
                <w:rFonts w:ascii="Arial" w:hAnsi="Arial" w:cs="Arial"/>
                <w:b/>
                <w:bCs/>
                <w:color w:val="000000"/>
                <w:sz w:val="20"/>
                <w:szCs w:val="20"/>
              </w:rPr>
            </w:pPr>
          </w:p>
        </w:tc>
        <w:tc>
          <w:tcPr>
            <w:tcW w:w="597" w:type="pct"/>
            <w:vMerge w:val="continue"/>
          </w:tcPr>
          <w:p>
            <w:pPr>
              <w:adjustRightInd w:val="0"/>
              <w:snapToGrid w:val="0"/>
              <w:spacing w:line="240" w:lineRule="exact"/>
              <w:jc w:val="both"/>
              <w:rPr>
                <w:rFonts w:ascii="Arial" w:hAnsi="Arial" w:cs="Arial"/>
                <w:color w:val="000000"/>
                <w:sz w:val="20"/>
                <w:szCs w:val="20"/>
              </w:rPr>
            </w:pPr>
          </w:p>
        </w:tc>
        <w:tc>
          <w:tcPr>
            <w:tcW w:w="629" w:type="pct"/>
            <w:vMerge w:val="continue"/>
          </w:tcPr>
          <w:p>
            <w:pPr>
              <w:adjustRightInd w:val="0"/>
              <w:snapToGrid w:val="0"/>
              <w:spacing w:line="240" w:lineRule="exact"/>
              <w:jc w:val="both"/>
              <w:rPr>
                <w:rFonts w:ascii="Arial" w:hAnsi="Arial" w:cs="Arial"/>
                <w:color w:val="000000"/>
                <w:sz w:val="20"/>
                <w:szCs w:val="20"/>
              </w:rPr>
            </w:pPr>
          </w:p>
        </w:tc>
        <w:tc>
          <w:tcPr>
            <w:tcW w:w="3219" w:type="pct"/>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智慧农业园区建设</w:t>
            </w:r>
          </w:p>
        </w:tc>
      </w:tr>
    </w:tbl>
    <w:p>
      <w:pPr>
        <w:rPr>
          <w:rFonts w:ascii="Arial" w:hAnsi="Arial" w:cs="Arial"/>
          <w:sz w:val="18"/>
          <w:szCs w:val="18"/>
          <w:lang w:bidi="en-US"/>
        </w:rPr>
      </w:pPr>
      <w:r>
        <w:rPr>
          <w:rFonts w:ascii="Arial" w:hAnsi="Arial" w:cs="Arial"/>
          <w:sz w:val="18"/>
          <w:szCs w:val="18"/>
          <w:lang w:bidi="en-US"/>
        </w:rPr>
        <w:t>来源：设计单位，2021年12月。</w:t>
      </w:r>
    </w:p>
    <w:p/>
    <w:p>
      <w:pPr>
        <w:pStyle w:val="2"/>
        <w:numPr>
          <w:ilvl w:val="0"/>
          <w:numId w:val="4"/>
        </w:numPr>
        <w:adjustRightInd w:val="0"/>
        <w:snapToGrid w:val="0"/>
        <w:spacing w:before="0" w:after="0" w:line="240" w:lineRule="auto"/>
        <w:rPr>
          <w:rFonts w:ascii="Arial" w:hAnsi="Arial" w:cs="Arial"/>
          <w:sz w:val="22"/>
          <w:szCs w:val="22"/>
        </w:rPr>
      </w:pPr>
      <w:bookmarkStart w:id="17" w:name="_Toc104898107"/>
      <w:r>
        <w:rPr>
          <w:rFonts w:hint="eastAsia" w:ascii="Arial" w:hAnsi="Arial" w:cs="Arial"/>
          <w:sz w:val="22"/>
          <w:szCs w:val="22"/>
        </w:rPr>
        <w:t>用地方式和用地影响</w:t>
      </w:r>
      <w:bookmarkEnd w:id="17"/>
    </w:p>
    <w:p/>
    <w:p>
      <w:pPr>
        <w:pStyle w:val="49"/>
        <w:numPr>
          <w:ilvl w:val="0"/>
          <w:numId w:val="5"/>
        </w:numPr>
        <w:spacing w:after="0" w:afterLines="0"/>
        <w:ind w:left="0" w:firstLine="0"/>
        <w:rPr>
          <w:rFonts w:ascii="Arial" w:hAnsi="Arial" w:eastAsia="宋体" w:cs="Arial"/>
        </w:rPr>
      </w:pPr>
      <w:r>
        <w:rPr>
          <w:rFonts w:hint="eastAsia" w:ascii="Arial" w:hAnsi="Arial" w:eastAsia="宋体" w:cs="Arial"/>
          <w:b/>
          <w:bCs/>
        </w:rPr>
        <w:t>核心子项目。</w:t>
      </w:r>
      <w:r>
        <w:rPr>
          <w:rFonts w:hint="eastAsia" w:ascii="Arial" w:hAnsi="Arial" w:eastAsia="宋体" w:cs="Arial"/>
        </w:rPr>
        <w:t>根据可行性研究报告（2021年12月版），本项目共134项活动，涉及7个省份7个区县24个乡镇147个村，总体覆盖土地面积246</w:t>
      </w:r>
      <w:r>
        <w:rPr>
          <w:rFonts w:ascii="Arial" w:hAnsi="Arial" w:eastAsia="宋体" w:cs="Arial"/>
        </w:rPr>
        <w:t>,</w:t>
      </w:r>
      <w:r>
        <w:rPr>
          <w:rFonts w:hint="eastAsia" w:ascii="Arial" w:hAnsi="Arial" w:eastAsia="宋体" w:cs="Arial"/>
        </w:rPr>
        <w:t>705亩，其中：</w:t>
      </w:r>
    </w:p>
    <w:p>
      <w:pPr>
        <w:pStyle w:val="49"/>
        <w:numPr>
          <w:ilvl w:val="0"/>
          <w:numId w:val="0"/>
        </w:numPr>
        <w:spacing w:after="0" w:afterLines="0"/>
        <w:rPr>
          <w:rFonts w:ascii="Arial" w:hAnsi="Arial" w:eastAsia="宋体" w:cs="Arial"/>
        </w:rPr>
      </w:pPr>
    </w:p>
    <w:p>
      <w:pPr>
        <w:pStyle w:val="49"/>
        <w:numPr>
          <w:ilvl w:val="0"/>
          <w:numId w:val="10"/>
        </w:numPr>
        <w:shd w:val="clear" w:color="auto" w:fill="auto"/>
        <w:tabs>
          <w:tab w:val="left" w:pos="851"/>
        </w:tabs>
        <w:spacing w:after="0" w:afterLines="0"/>
        <w:ind w:left="480" w:leftChars="200"/>
        <w:rPr>
          <w:rFonts w:ascii="Arial" w:hAnsi="Arial" w:eastAsia="宋体" w:cs="Arial"/>
          <w:szCs w:val="22"/>
          <w:lang w:bidi="en-US"/>
        </w:rPr>
      </w:pPr>
      <w:r>
        <w:rPr>
          <w:rFonts w:ascii="Arial" w:hAnsi="Arial" w:eastAsia="宋体" w:cs="Arial"/>
          <w:szCs w:val="22"/>
          <w:lang w:bidi="en-US"/>
        </w:rPr>
        <w:t>土地平整、表土保护、有机肥推广、测土配方施肥等活动的规模覆盖230,503亩土地，占</w:t>
      </w:r>
      <w:r>
        <w:rPr>
          <w:rFonts w:hint="eastAsia" w:ascii="Arial" w:hAnsi="Arial" w:eastAsia="宋体" w:cs="Arial"/>
          <w:szCs w:val="22"/>
          <w:lang w:bidi="en-US"/>
        </w:rPr>
        <w:t>项目总体用地面积的</w:t>
      </w:r>
      <w:r>
        <w:rPr>
          <w:rFonts w:ascii="Arial" w:hAnsi="Arial" w:eastAsia="宋体" w:cs="Arial"/>
          <w:szCs w:val="22"/>
          <w:lang w:bidi="en-US"/>
        </w:rPr>
        <w:t>93.5%。这些活动将在受益人自己</w:t>
      </w:r>
      <w:r>
        <w:rPr>
          <w:rFonts w:hint="eastAsia" w:ascii="Arial" w:hAnsi="Arial" w:eastAsia="宋体" w:cs="Arial"/>
          <w:szCs w:val="22"/>
          <w:lang w:bidi="en-US"/>
        </w:rPr>
        <w:t>所</w:t>
      </w:r>
      <w:r>
        <w:rPr>
          <w:rFonts w:ascii="Arial" w:hAnsi="Arial" w:eastAsia="宋体" w:cs="Arial"/>
          <w:szCs w:val="22"/>
          <w:lang w:bidi="en-US"/>
        </w:rPr>
        <w:t>承包土地上进行，属于临时性活动，且活动时间灵活、短暂，通常可选择在农闲时分进行；在相关活动开展完成后，土地使用权仍属于原来的农户或土地经营者，项目对有关土地后期经营无任何其它影响。因此，这些活动是帮助现有农户提升耕地质量和生产能力，不需要征用土地、租赁土地或转让土地使用权。</w:t>
      </w:r>
    </w:p>
    <w:p>
      <w:pPr>
        <w:pStyle w:val="49"/>
        <w:numPr>
          <w:ilvl w:val="0"/>
          <w:numId w:val="10"/>
        </w:numPr>
        <w:shd w:val="clear" w:color="auto" w:fill="auto"/>
        <w:tabs>
          <w:tab w:val="left" w:pos="851"/>
        </w:tabs>
        <w:spacing w:after="0" w:afterLines="0"/>
        <w:ind w:left="480" w:leftChars="200"/>
        <w:rPr>
          <w:rFonts w:ascii="Arial" w:hAnsi="Arial" w:eastAsia="宋体" w:cs="Arial"/>
          <w:szCs w:val="22"/>
          <w:lang w:bidi="en-US"/>
        </w:rPr>
      </w:pPr>
      <w:r>
        <w:rPr>
          <w:rFonts w:ascii="Arial" w:hAnsi="Arial" w:eastAsia="宋体" w:cs="Arial"/>
          <w:szCs w:val="22"/>
          <w:lang w:bidi="en-US"/>
        </w:rPr>
        <w:t>水土保持林、新建生态排水管</w:t>
      </w:r>
      <w:r>
        <w:rPr>
          <w:rFonts w:hint="eastAsia" w:ascii="Arial" w:hAnsi="Arial" w:eastAsia="宋体" w:cs="Arial"/>
          <w:szCs w:val="22"/>
          <w:lang w:bidi="en-US"/>
        </w:rPr>
        <w:t>道</w:t>
      </w:r>
      <w:r>
        <w:rPr>
          <w:rFonts w:ascii="Arial" w:hAnsi="Arial" w:eastAsia="宋体" w:cs="Arial"/>
          <w:szCs w:val="22"/>
          <w:lang w:bidi="en-US"/>
        </w:rPr>
        <w:t>、新建蓄水池等活动，拟在集体经济组织的集体未利用地或林地上进行，不改变土地所有权性质，总面积9,873亩。</w:t>
      </w:r>
    </w:p>
    <w:p>
      <w:pPr>
        <w:pStyle w:val="49"/>
        <w:numPr>
          <w:ilvl w:val="0"/>
          <w:numId w:val="10"/>
        </w:numPr>
        <w:shd w:val="clear" w:color="auto" w:fill="auto"/>
        <w:tabs>
          <w:tab w:val="left" w:pos="851"/>
        </w:tabs>
        <w:spacing w:after="0" w:afterLines="0"/>
        <w:ind w:left="480" w:leftChars="200"/>
        <w:rPr>
          <w:rFonts w:ascii="Arial" w:hAnsi="Arial" w:eastAsia="宋体" w:cs="Arial"/>
          <w:szCs w:val="22"/>
          <w:lang w:bidi="en-US"/>
        </w:rPr>
      </w:pPr>
      <w:r>
        <w:rPr>
          <w:rFonts w:ascii="Arial" w:hAnsi="Arial" w:eastAsia="宋体" w:cs="Arial"/>
          <w:szCs w:val="22"/>
          <w:lang w:bidi="en-US"/>
        </w:rPr>
        <w:t>维护或修复现有的田间生产道路、水渠、输水渠道、沟渠，这些活动属于农村公共基础设施用地，</w:t>
      </w:r>
      <w:r>
        <w:rPr>
          <w:rFonts w:hint="eastAsia" w:ascii="Arial" w:hAnsi="Arial" w:eastAsia="宋体" w:cs="Arial"/>
          <w:szCs w:val="22"/>
          <w:lang w:bidi="en-US"/>
        </w:rPr>
        <w:t>涉及</w:t>
      </w:r>
      <w:r>
        <w:rPr>
          <w:rFonts w:ascii="Arial" w:hAnsi="Arial" w:eastAsia="宋体" w:cs="Arial"/>
          <w:szCs w:val="22"/>
          <w:lang w:bidi="en-US"/>
        </w:rPr>
        <w:t>5,622.25亩土地，不需要征用或占用任何额外土地。</w:t>
      </w:r>
    </w:p>
    <w:p>
      <w:pPr>
        <w:pStyle w:val="49"/>
        <w:numPr>
          <w:ilvl w:val="0"/>
          <w:numId w:val="10"/>
        </w:numPr>
        <w:shd w:val="clear" w:color="auto" w:fill="auto"/>
        <w:tabs>
          <w:tab w:val="left" w:pos="851"/>
        </w:tabs>
        <w:spacing w:after="0" w:afterLines="0"/>
        <w:ind w:left="480" w:leftChars="200"/>
        <w:rPr>
          <w:rFonts w:ascii="Arial" w:hAnsi="Arial" w:eastAsia="宋体" w:cs="Arial"/>
          <w:szCs w:val="22"/>
          <w:lang w:bidi="en-US"/>
        </w:rPr>
      </w:pPr>
      <w:r>
        <w:rPr>
          <w:rFonts w:ascii="Arial" w:hAnsi="Arial" w:eastAsia="宋体" w:cs="Arial"/>
          <w:szCs w:val="22"/>
          <w:lang w:bidi="en-US"/>
        </w:rPr>
        <w:t>用于畜禽粪污资源化利用、农膜回收、设施农业（大棚）、冷链物流集中配送中心等设施建设，涉及总用地面积630.17亩，其中国有建设用地16.03亩，含9.73亩项目土地使用者土地，6.3亩</w:t>
      </w:r>
      <w:r>
        <w:rPr>
          <w:rFonts w:hint="eastAsia" w:ascii="Arial" w:hAnsi="Arial" w:eastAsia="宋体" w:cs="Arial"/>
          <w:szCs w:val="22"/>
          <w:lang w:bidi="en-US"/>
        </w:rPr>
        <w:t>为</w:t>
      </w:r>
      <w:r>
        <w:rPr>
          <w:rFonts w:ascii="Arial" w:hAnsi="Arial" w:eastAsia="宋体" w:cs="Arial"/>
          <w:szCs w:val="22"/>
          <w:lang w:bidi="en-US"/>
        </w:rPr>
        <w:t>土地使用者租赁</w:t>
      </w:r>
      <w:r>
        <w:rPr>
          <w:rFonts w:hint="eastAsia" w:ascii="Arial" w:hAnsi="Arial" w:eastAsia="宋体" w:cs="Arial"/>
          <w:szCs w:val="22"/>
          <w:lang w:bidi="en-US"/>
        </w:rPr>
        <w:t>的土地</w:t>
      </w:r>
      <w:r>
        <w:rPr>
          <w:rFonts w:ascii="Arial" w:hAnsi="Arial" w:eastAsia="宋体" w:cs="Arial"/>
          <w:szCs w:val="22"/>
          <w:lang w:bidi="en-US"/>
        </w:rPr>
        <w:t>，已完成土地租赁或流转手续</w:t>
      </w:r>
      <w:r>
        <w:rPr>
          <w:rFonts w:hint="eastAsia" w:ascii="Arial" w:hAnsi="Arial" w:eastAsia="宋体" w:cs="Arial"/>
          <w:szCs w:val="22"/>
          <w:lang w:bidi="en-US"/>
        </w:rPr>
        <w:t>的集体土地325.68亩</w:t>
      </w:r>
      <w:r>
        <w:rPr>
          <w:rFonts w:ascii="Arial" w:hAnsi="Arial" w:eastAsia="宋体" w:cs="Arial"/>
          <w:szCs w:val="22"/>
          <w:lang w:bidi="en-US"/>
        </w:rPr>
        <w:t>，拟在后续作为土地租赁或流转的形式使用</w:t>
      </w:r>
      <w:r>
        <w:rPr>
          <w:rFonts w:hint="eastAsia" w:ascii="Arial" w:hAnsi="Arial" w:eastAsia="宋体" w:cs="Arial"/>
          <w:szCs w:val="22"/>
          <w:lang w:bidi="en-US"/>
        </w:rPr>
        <w:t>的集体土地289亩</w:t>
      </w:r>
      <w:r>
        <w:rPr>
          <w:rFonts w:ascii="Arial" w:hAnsi="Arial" w:eastAsia="宋体" w:cs="Arial"/>
          <w:szCs w:val="22"/>
          <w:lang w:bidi="en-US"/>
        </w:rPr>
        <w:t>。土地租赁和使用权流转不需要改变土地的所有权性质，租赁或流转期满后，土地返还原农户，需要进行复垦的，还应按政策进行土地复垦。</w:t>
      </w:r>
    </w:p>
    <w:p>
      <w:pPr>
        <w:pStyle w:val="49"/>
        <w:numPr>
          <w:ilvl w:val="0"/>
          <w:numId w:val="0"/>
        </w:numPr>
        <w:shd w:val="clear" w:color="auto" w:fill="auto"/>
        <w:tabs>
          <w:tab w:val="left" w:pos="851"/>
        </w:tabs>
        <w:spacing w:after="0" w:afterLines="0"/>
        <w:ind w:left="480"/>
        <w:rPr>
          <w:rFonts w:ascii="Arial" w:hAnsi="Arial" w:eastAsia="宋体" w:cs="Arial"/>
          <w:szCs w:val="22"/>
          <w:lang w:bidi="en-US"/>
        </w:rPr>
      </w:pPr>
    </w:p>
    <w:p>
      <w:pPr>
        <w:pStyle w:val="49"/>
        <w:numPr>
          <w:ilvl w:val="0"/>
          <w:numId w:val="5"/>
        </w:numPr>
        <w:spacing w:after="0" w:afterLines="0"/>
        <w:ind w:left="0" w:firstLine="0"/>
        <w:rPr>
          <w:rFonts w:ascii="Arial" w:hAnsi="Arial" w:eastAsia="宋体" w:cs="Arial"/>
        </w:rPr>
      </w:pPr>
      <w:r>
        <w:rPr>
          <w:rFonts w:hint="eastAsia" w:ascii="Arial" w:hAnsi="Arial" w:eastAsia="宋体" w:cs="Arial"/>
        </w:rPr>
        <w:t>根据对可行性研究报告中项目活动的筛查和审查结果，7个核心子项目的项目活动既不涉及永久征地，也不涉及房屋拆迁或限制使用土地或获取自然资源。国家项目办和省项目办确认任何涉及永久征地的项目活动将被排除项目范围。因此，根据亚行的《保障政策声明（SPS</w:t>
      </w:r>
      <w:r>
        <w:rPr>
          <w:rFonts w:ascii="Arial" w:hAnsi="Arial" w:eastAsia="宋体" w:cs="Arial"/>
        </w:rPr>
        <w:t xml:space="preserve"> </w:t>
      </w:r>
      <w:r>
        <w:rPr>
          <w:rFonts w:hint="eastAsia" w:ascii="Arial" w:hAnsi="Arial" w:eastAsia="宋体" w:cs="Arial"/>
        </w:rPr>
        <w:t>2009）》本项目非自愿移民类型为C类，核心子项目仅涉及自愿用地。</w:t>
      </w:r>
    </w:p>
    <w:p>
      <w:pPr>
        <w:pStyle w:val="49"/>
        <w:numPr>
          <w:ilvl w:val="0"/>
          <w:numId w:val="0"/>
        </w:numPr>
        <w:spacing w:after="0" w:afterLines="0"/>
        <w:rPr>
          <w:rFonts w:ascii="Arial" w:hAnsi="Arial" w:eastAsia="宋体" w:cs="Arial"/>
        </w:rPr>
      </w:pPr>
    </w:p>
    <w:p>
      <w:pPr>
        <w:pStyle w:val="49"/>
        <w:numPr>
          <w:ilvl w:val="0"/>
          <w:numId w:val="5"/>
        </w:numPr>
        <w:spacing w:after="0" w:afterLines="0"/>
        <w:ind w:left="0" w:firstLine="0"/>
        <w:rPr>
          <w:rFonts w:ascii="Arial" w:hAnsi="Arial" w:eastAsia="宋体" w:cs="Arial"/>
          <w:b/>
          <w:bCs/>
          <w:i/>
          <w:iCs/>
          <w:sz w:val="20"/>
          <w:szCs w:val="20"/>
        </w:rPr>
      </w:pPr>
      <w:r>
        <w:rPr>
          <w:rFonts w:hint="eastAsia" w:ascii="Arial" w:hAnsi="Arial" w:eastAsia="宋体" w:cs="Arial"/>
        </w:rPr>
        <w:t>核心子项目的项目活动用地类型和用地影响情况一览表见</w:t>
      </w:r>
      <w:r>
        <w:rPr>
          <w:rFonts w:ascii="Arial" w:hAnsi="Arial" w:eastAsia="宋体" w:cs="Arial"/>
        </w:rPr>
        <w:fldChar w:fldCharType="begin"/>
      </w:r>
      <w:r>
        <w:rPr>
          <w:rFonts w:ascii="Arial" w:hAnsi="Arial" w:eastAsia="宋体" w:cs="Arial"/>
        </w:rPr>
        <w:instrText xml:space="preserve"> REF _Ref104806224 \h  \* MERGEFORMAT </w:instrText>
      </w:r>
      <w:r>
        <w:rPr>
          <w:rFonts w:ascii="Arial" w:hAnsi="Arial" w:eastAsia="宋体" w:cs="Arial"/>
        </w:rPr>
        <w:fldChar w:fldCharType="separate"/>
      </w:r>
      <w:r>
        <w:rPr>
          <w:rFonts w:ascii="Arial" w:hAnsi="Arial" w:eastAsia="宋体" w:cs="Arial"/>
          <w:szCs w:val="22"/>
        </w:rPr>
        <w:t>表 2</w:t>
      </w:r>
      <w:r>
        <w:rPr>
          <w:rFonts w:ascii="Arial" w:hAnsi="Arial" w:eastAsia="宋体" w:cs="Arial"/>
          <w:szCs w:val="22"/>
        </w:rPr>
        <w:noBreakHyphen/>
      </w:r>
      <w:r>
        <w:rPr>
          <w:rFonts w:ascii="Arial" w:hAnsi="Arial" w:eastAsia="宋体" w:cs="Arial"/>
          <w:szCs w:val="22"/>
        </w:rPr>
        <w:t>1</w:t>
      </w:r>
      <w:r>
        <w:rPr>
          <w:rFonts w:ascii="Arial" w:hAnsi="Arial" w:eastAsia="宋体" w:cs="Arial"/>
        </w:rPr>
        <w:fldChar w:fldCharType="end"/>
      </w:r>
      <w:r>
        <w:rPr>
          <w:rFonts w:hint="eastAsia" w:ascii="Arial" w:hAnsi="Arial" w:eastAsia="宋体" w:cs="Arial"/>
        </w:rPr>
        <w:t>和</w:t>
      </w:r>
      <w:r>
        <w:rPr>
          <w:rFonts w:ascii="Arial" w:hAnsi="Arial" w:eastAsia="宋体" w:cs="Arial"/>
        </w:rPr>
        <w:fldChar w:fldCharType="begin"/>
      </w:r>
      <w:r>
        <w:rPr>
          <w:rFonts w:ascii="Arial" w:hAnsi="Arial" w:eastAsia="宋体" w:cs="Arial"/>
        </w:rPr>
        <w:instrText xml:space="preserve"> </w:instrText>
      </w:r>
      <w:r>
        <w:rPr>
          <w:rFonts w:hint="eastAsia" w:ascii="Arial" w:hAnsi="Arial" w:eastAsia="宋体" w:cs="Arial"/>
        </w:rPr>
        <w:instrText xml:space="preserve">REF _Ref104814220 \h</w:instrText>
      </w:r>
      <w:r>
        <w:rPr>
          <w:rFonts w:ascii="Arial" w:hAnsi="Arial" w:eastAsia="宋体" w:cs="Arial"/>
        </w:rPr>
        <w:instrText xml:space="preserve">  \* MERGEFORMAT </w:instrText>
      </w:r>
      <w:r>
        <w:rPr>
          <w:rFonts w:ascii="Arial" w:hAnsi="Arial" w:eastAsia="宋体" w:cs="Arial"/>
        </w:rPr>
        <w:fldChar w:fldCharType="separate"/>
      </w:r>
      <w:r>
        <w:rPr>
          <w:rFonts w:ascii="Arial" w:hAnsi="Arial" w:eastAsia="宋体" w:cs="Arial"/>
          <w:szCs w:val="22"/>
        </w:rPr>
        <w:t>表 2</w:t>
      </w:r>
      <w:r>
        <w:rPr>
          <w:rFonts w:ascii="Arial" w:hAnsi="Arial" w:eastAsia="宋体" w:cs="Arial"/>
          <w:szCs w:val="22"/>
        </w:rPr>
        <w:noBreakHyphen/>
      </w:r>
      <w:r>
        <w:rPr>
          <w:rFonts w:ascii="Arial" w:hAnsi="Arial" w:eastAsia="宋体" w:cs="Arial"/>
          <w:szCs w:val="22"/>
        </w:rPr>
        <w:t>2</w:t>
      </w:r>
      <w:r>
        <w:rPr>
          <w:rFonts w:ascii="Arial" w:hAnsi="Arial" w:eastAsia="宋体" w:cs="Arial"/>
        </w:rPr>
        <w:fldChar w:fldCharType="end"/>
      </w:r>
      <w:r>
        <w:rPr>
          <w:rFonts w:ascii="Arial" w:hAnsi="Arial" w:eastAsia="宋体" w:cs="Arial"/>
        </w:rPr>
        <w:t>。</w:t>
      </w:r>
    </w:p>
    <w:p>
      <w:pPr>
        <w:pStyle w:val="49"/>
        <w:numPr>
          <w:ilvl w:val="0"/>
          <w:numId w:val="0"/>
        </w:numPr>
        <w:spacing w:after="0" w:afterLines="0"/>
        <w:rPr>
          <w:rFonts w:ascii="Arial" w:hAnsi="Arial" w:eastAsia="宋体" w:cs="Arial"/>
          <w:szCs w:val="22"/>
        </w:rPr>
      </w:pPr>
    </w:p>
    <w:p>
      <w:pPr>
        <w:pStyle w:val="6"/>
        <w:spacing w:after="0"/>
        <w:jc w:val="center"/>
        <w:rPr>
          <w:rFonts w:ascii="Arial" w:hAnsi="Arial" w:eastAsia="宋体" w:cs="Arial"/>
          <w:b/>
          <w:bCs/>
          <w:i w:val="0"/>
          <w:iCs w:val="0"/>
          <w:color w:val="auto"/>
          <w:sz w:val="22"/>
          <w:szCs w:val="22"/>
          <w:lang w:eastAsia="zh-CN"/>
        </w:rPr>
      </w:pPr>
      <w:bookmarkStart w:id="18" w:name="_Ref104806224"/>
      <w:r>
        <w:rPr>
          <w:rFonts w:hint="eastAsia" w:ascii="Arial" w:hAnsi="Arial" w:eastAsia="宋体" w:cs="Arial"/>
          <w:b/>
          <w:bCs/>
          <w:i w:val="0"/>
          <w:iCs w:val="0"/>
          <w:color w:val="auto"/>
          <w:sz w:val="22"/>
          <w:szCs w:val="22"/>
          <w:lang w:eastAsia="zh-CN"/>
        </w:rPr>
        <w:t>表</w:t>
      </w:r>
      <w:r>
        <w:rPr>
          <w:rFonts w:ascii="Arial" w:hAnsi="Arial" w:eastAsia="宋体" w:cs="Arial"/>
          <w:b/>
          <w:bCs/>
          <w:i w:val="0"/>
          <w:iCs w:val="0"/>
          <w:color w:val="auto"/>
          <w:sz w:val="22"/>
          <w:szCs w:val="22"/>
          <w:lang w:eastAsia="zh-CN"/>
        </w:rPr>
        <w:t xml:space="preserve"> </w:t>
      </w:r>
      <w:r>
        <w:rPr>
          <w:rFonts w:ascii="Arial" w:hAnsi="Arial" w:eastAsia="宋体" w:cs="Arial"/>
          <w:b/>
          <w:bCs/>
          <w:i w:val="0"/>
          <w:iCs w:val="0"/>
          <w:color w:val="auto"/>
          <w:sz w:val="22"/>
          <w:szCs w:val="22"/>
          <w:lang w:eastAsia="zh-CN"/>
        </w:rPr>
        <w:fldChar w:fldCharType="begin"/>
      </w:r>
      <w:r>
        <w:rPr>
          <w:rFonts w:ascii="Arial" w:hAnsi="Arial" w:eastAsia="宋体" w:cs="Arial"/>
          <w:b/>
          <w:bCs/>
          <w:i w:val="0"/>
          <w:iCs w:val="0"/>
          <w:color w:val="auto"/>
          <w:sz w:val="22"/>
          <w:szCs w:val="22"/>
          <w:lang w:eastAsia="zh-CN"/>
        </w:rPr>
        <w:instrText xml:space="preserve"> STYLEREF 1 \s </w:instrText>
      </w:r>
      <w:r>
        <w:rPr>
          <w:rFonts w:ascii="Arial" w:hAnsi="Arial" w:eastAsia="宋体" w:cs="Arial"/>
          <w:b/>
          <w:bCs/>
          <w:i w:val="0"/>
          <w:iCs w:val="0"/>
          <w:color w:val="auto"/>
          <w:sz w:val="22"/>
          <w:szCs w:val="22"/>
          <w:lang w:eastAsia="zh-CN"/>
        </w:rPr>
        <w:fldChar w:fldCharType="separate"/>
      </w:r>
      <w:r>
        <w:rPr>
          <w:rFonts w:ascii="Arial" w:hAnsi="Arial" w:eastAsia="宋体" w:cs="Arial"/>
          <w:b/>
          <w:bCs/>
          <w:i w:val="0"/>
          <w:iCs w:val="0"/>
          <w:color w:val="auto"/>
          <w:sz w:val="22"/>
          <w:szCs w:val="22"/>
          <w:lang w:eastAsia="zh-CN"/>
        </w:rPr>
        <w:t>2</w:t>
      </w:r>
      <w:r>
        <w:rPr>
          <w:rFonts w:ascii="Arial" w:hAnsi="Arial" w:eastAsia="宋体" w:cs="Arial"/>
          <w:b/>
          <w:bCs/>
          <w:i w:val="0"/>
          <w:iCs w:val="0"/>
          <w:color w:val="auto"/>
          <w:sz w:val="22"/>
          <w:szCs w:val="22"/>
          <w:lang w:eastAsia="zh-CN"/>
        </w:rPr>
        <w:fldChar w:fldCharType="end"/>
      </w:r>
      <w:r>
        <w:rPr>
          <w:rFonts w:ascii="Arial" w:hAnsi="Arial" w:eastAsia="宋体" w:cs="Arial"/>
          <w:b/>
          <w:bCs/>
          <w:i w:val="0"/>
          <w:iCs w:val="0"/>
          <w:color w:val="auto"/>
          <w:sz w:val="22"/>
          <w:szCs w:val="22"/>
          <w:lang w:eastAsia="zh-CN"/>
        </w:rPr>
        <w:noBreakHyphen/>
      </w:r>
      <w:r>
        <w:rPr>
          <w:rFonts w:ascii="Arial" w:hAnsi="Arial" w:eastAsia="宋体" w:cs="Arial"/>
          <w:b/>
          <w:bCs/>
          <w:i w:val="0"/>
          <w:iCs w:val="0"/>
          <w:color w:val="auto"/>
          <w:sz w:val="22"/>
          <w:szCs w:val="22"/>
          <w:lang w:eastAsia="zh-CN"/>
        </w:rPr>
        <w:fldChar w:fldCharType="begin"/>
      </w:r>
      <w:r>
        <w:rPr>
          <w:rFonts w:ascii="Arial" w:hAnsi="Arial" w:eastAsia="宋体" w:cs="Arial"/>
          <w:b/>
          <w:bCs/>
          <w:i w:val="0"/>
          <w:iCs w:val="0"/>
          <w:color w:val="auto"/>
          <w:sz w:val="22"/>
          <w:szCs w:val="22"/>
          <w:lang w:eastAsia="zh-CN"/>
        </w:rPr>
        <w:instrText xml:space="preserve"> SEQ 表 \* ARABIC \s 1 </w:instrText>
      </w:r>
      <w:r>
        <w:rPr>
          <w:rFonts w:ascii="Arial" w:hAnsi="Arial" w:eastAsia="宋体" w:cs="Arial"/>
          <w:b/>
          <w:bCs/>
          <w:i w:val="0"/>
          <w:iCs w:val="0"/>
          <w:color w:val="auto"/>
          <w:sz w:val="22"/>
          <w:szCs w:val="22"/>
          <w:lang w:eastAsia="zh-CN"/>
        </w:rPr>
        <w:fldChar w:fldCharType="separate"/>
      </w:r>
      <w:r>
        <w:rPr>
          <w:rFonts w:ascii="Arial" w:hAnsi="Arial" w:eastAsia="宋体" w:cs="Arial"/>
          <w:b/>
          <w:bCs/>
          <w:i w:val="0"/>
          <w:iCs w:val="0"/>
          <w:color w:val="auto"/>
          <w:sz w:val="22"/>
          <w:szCs w:val="22"/>
          <w:lang w:eastAsia="zh-CN"/>
        </w:rPr>
        <w:t>1</w:t>
      </w:r>
      <w:r>
        <w:rPr>
          <w:rFonts w:ascii="Arial" w:hAnsi="Arial" w:eastAsia="宋体" w:cs="Arial"/>
          <w:b/>
          <w:bCs/>
          <w:i w:val="0"/>
          <w:iCs w:val="0"/>
          <w:color w:val="auto"/>
          <w:sz w:val="22"/>
          <w:szCs w:val="22"/>
          <w:lang w:eastAsia="zh-CN"/>
        </w:rPr>
        <w:fldChar w:fldCharType="end"/>
      </w:r>
      <w:bookmarkEnd w:id="18"/>
      <w:r>
        <w:rPr>
          <w:rFonts w:ascii="Arial" w:hAnsi="Arial" w:eastAsia="宋体" w:cs="Arial"/>
          <w:b/>
          <w:bCs/>
          <w:i w:val="0"/>
          <w:iCs w:val="0"/>
          <w:color w:val="auto"/>
          <w:sz w:val="22"/>
          <w:szCs w:val="22"/>
          <w:lang w:eastAsia="zh-CN"/>
        </w:rPr>
        <w:t xml:space="preserve"> 核心子项目土地利用情况</w:t>
      </w:r>
      <w:r>
        <w:rPr>
          <w:rFonts w:hint="eastAsia" w:ascii="Arial" w:hAnsi="Arial" w:eastAsia="宋体" w:cs="Arial"/>
          <w:b/>
          <w:bCs/>
          <w:i w:val="0"/>
          <w:iCs w:val="0"/>
          <w:color w:val="auto"/>
          <w:sz w:val="22"/>
          <w:szCs w:val="22"/>
          <w:lang w:eastAsia="zh-CN"/>
        </w:rPr>
        <w:t>一览表</w:t>
      </w:r>
    </w:p>
    <w:tbl>
      <w:tblPr>
        <w:tblStyle w:val="168"/>
        <w:tblW w:w="5000" w:type="pct"/>
        <w:tblInd w:w="0" w:type="dxa"/>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63"/>
        <w:gridCol w:w="1593"/>
        <w:gridCol w:w="1132"/>
        <w:gridCol w:w="1113"/>
        <w:gridCol w:w="1593"/>
        <w:gridCol w:w="1480"/>
        <w:gridCol w:w="1702"/>
      </w:tblGrid>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03" w:type="pct"/>
            <w:vMerge w:val="restart"/>
            <w:tcBorders>
              <w:bottom w:val="single" w:color="7E7E7E" w:themeColor="text1" w:themeTint="80" w:sz="4" w:space="0"/>
              <w:insideH w:val="single" w:sz="4" w:space="0"/>
            </w:tcBorders>
          </w:tcPr>
          <w:p>
            <w:pPr>
              <w:adjustRightInd w:val="0"/>
              <w:snapToGrid w:val="0"/>
              <w:spacing w:line="240" w:lineRule="exact"/>
              <w:jc w:val="center"/>
              <w:rPr>
                <w:rFonts w:ascii="Arial" w:hAnsi="Arial" w:cs="Arial"/>
                <w:b w:val="0"/>
                <w:bCs w:val="0"/>
                <w:color w:val="000000"/>
                <w:sz w:val="20"/>
                <w:szCs w:val="20"/>
              </w:rPr>
            </w:pPr>
            <w:r>
              <w:rPr>
                <w:rFonts w:ascii="Arial" w:hAnsi="Arial" w:cs="Arial"/>
                <w:b/>
                <w:bCs/>
                <w:color w:val="000000"/>
                <w:sz w:val="20"/>
                <w:szCs w:val="20"/>
              </w:rPr>
              <w:t>省</w:t>
            </w:r>
          </w:p>
        </w:tc>
        <w:tc>
          <w:tcPr>
            <w:tcW w:w="832" w:type="pct"/>
            <w:vMerge w:val="restart"/>
            <w:tcBorders>
              <w:bottom w:val="single" w:color="7E7E7E" w:themeColor="text1" w:themeTint="80" w:sz="4" w:space="0"/>
              <w:insideH w:val="single" w:sz="4" w:space="0"/>
            </w:tcBorders>
          </w:tcPr>
          <w:p>
            <w:pPr>
              <w:adjustRightInd w:val="0"/>
              <w:snapToGrid w:val="0"/>
              <w:spacing w:line="240" w:lineRule="exact"/>
              <w:rPr>
                <w:rFonts w:ascii="Arial" w:hAnsi="Arial" w:cs="Arial"/>
                <w:b w:val="0"/>
                <w:bCs w:val="0"/>
                <w:color w:val="000000"/>
                <w:sz w:val="20"/>
                <w:szCs w:val="20"/>
              </w:rPr>
            </w:pPr>
            <w:r>
              <w:rPr>
                <w:rFonts w:ascii="Arial" w:hAnsi="Arial" w:cs="Arial"/>
                <w:b/>
                <w:bCs/>
                <w:color w:val="000000"/>
                <w:sz w:val="20"/>
                <w:szCs w:val="20"/>
              </w:rPr>
              <w:t>农村公共基础设施用地(亩)</w:t>
            </w:r>
          </w:p>
        </w:tc>
        <w:tc>
          <w:tcPr>
            <w:tcW w:w="1172" w:type="pct"/>
            <w:gridSpan w:val="2"/>
            <w:tcBorders>
              <w:bottom w:val="single" w:color="7E7E7E" w:themeColor="text1" w:themeTint="80" w:sz="4" w:space="0"/>
              <w:insideH w:val="single" w:sz="4" w:space="0"/>
            </w:tcBorders>
          </w:tcPr>
          <w:p>
            <w:pPr>
              <w:adjustRightInd w:val="0"/>
              <w:snapToGrid w:val="0"/>
              <w:spacing w:line="240" w:lineRule="exact"/>
              <w:rPr>
                <w:rFonts w:ascii="Arial" w:hAnsi="Arial" w:cs="Arial"/>
                <w:b w:val="0"/>
                <w:bCs w:val="0"/>
                <w:color w:val="000000"/>
                <w:sz w:val="20"/>
                <w:szCs w:val="20"/>
              </w:rPr>
            </w:pPr>
            <w:r>
              <w:rPr>
                <w:rFonts w:hint="eastAsia" w:ascii="Arial" w:hAnsi="Arial" w:cs="Arial"/>
                <w:b/>
                <w:bCs/>
                <w:color w:val="000000"/>
                <w:sz w:val="20"/>
                <w:szCs w:val="20"/>
              </w:rPr>
              <w:t>现有国有土地（亩）</w:t>
            </w:r>
          </w:p>
        </w:tc>
        <w:tc>
          <w:tcPr>
            <w:tcW w:w="832" w:type="pct"/>
            <w:vMerge w:val="restart"/>
            <w:tcBorders>
              <w:bottom w:val="single" w:color="7E7E7E" w:themeColor="text1" w:themeTint="80" w:sz="4" w:space="0"/>
              <w:insideH w:val="single" w:sz="4" w:space="0"/>
            </w:tcBorders>
          </w:tcPr>
          <w:p>
            <w:pPr>
              <w:adjustRightInd w:val="0"/>
              <w:snapToGrid w:val="0"/>
              <w:spacing w:line="240" w:lineRule="exact"/>
              <w:rPr>
                <w:rFonts w:ascii="Arial" w:hAnsi="Arial" w:cs="Arial"/>
                <w:b w:val="0"/>
                <w:bCs w:val="0"/>
                <w:color w:val="000000"/>
                <w:sz w:val="20"/>
                <w:szCs w:val="20"/>
              </w:rPr>
            </w:pPr>
            <w:r>
              <w:rPr>
                <w:rFonts w:hint="eastAsia" w:ascii="Arial" w:hAnsi="Arial" w:cs="Arial"/>
                <w:b/>
                <w:bCs/>
                <w:color w:val="000000"/>
                <w:sz w:val="20"/>
                <w:szCs w:val="20"/>
              </w:rPr>
              <w:t>已/待土地流转</w:t>
            </w:r>
            <w:r>
              <w:rPr>
                <w:rFonts w:ascii="Arial" w:hAnsi="Arial" w:cs="Arial"/>
                <w:b/>
                <w:bCs/>
                <w:color w:val="000000"/>
                <w:sz w:val="20"/>
                <w:szCs w:val="20"/>
              </w:rPr>
              <w:t>(亩)</w:t>
            </w:r>
          </w:p>
        </w:tc>
        <w:tc>
          <w:tcPr>
            <w:tcW w:w="773" w:type="pct"/>
            <w:vMerge w:val="restart"/>
            <w:tcBorders>
              <w:bottom w:val="single" w:color="7E7E7E" w:themeColor="text1" w:themeTint="80" w:sz="4" w:space="0"/>
              <w:insideH w:val="single" w:sz="4" w:space="0"/>
            </w:tcBorders>
          </w:tcPr>
          <w:p>
            <w:pPr>
              <w:adjustRightInd w:val="0"/>
              <w:snapToGrid w:val="0"/>
              <w:spacing w:line="240" w:lineRule="exact"/>
              <w:rPr>
                <w:rFonts w:ascii="Arial" w:hAnsi="Arial" w:cs="Arial"/>
                <w:b w:val="0"/>
                <w:bCs w:val="0"/>
                <w:color w:val="000000"/>
                <w:sz w:val="20"/>
                <w:szCs w:val="20"/>
              </w:rPr>
            </w:pPr>
            <w:r>
              <w:rPr>
                <w:rFonts w:ascii="Arial" w:hAnsi="Arial" w:cs="Arial"/>
                <w:b/>
                <w:bCs/>
                <w:color w:val="000000"/>
                <w:sz w:val="20"/>
                <w:szCs w:val="20"/>
              </w:rPr>
              <w:t>涉及的户数</w:t>
            </w:r>
          </w:p>
        </w:tc>
        <w:tc>
          <w:tcPr>
            <w:tcW w:w="888" w:type="pct"/>
            <w:vMerge w:val="restart"/>
            <w:tcBorders>
              <w:bottom w:val="single" w:color="7E7E7E" w:themeColor="text1" w:themeTint="80" w:sz="4" w:space="0"/>
              <w:insideH w:val="single" w:sz="4" w:space="0"/>
            </w:tcBorders>
          </w:tcPr>
          <w:p>
            <w:pPr>
              <w:adjustRightInd w:val="0"/>
              <w:snapToGrid w:val="0"/>
              <w:spacing w:line="240" w:lineRule="exact"/>
              <w:rPr>
                <w:rFonts w:ascii="Arial" w:hAnsi="Arial" w:cs="Arial"/>
                <w:b w:val="0"/>
                <w:bCs w:val="0"/>
                <w:color w:val="000000"/>
                <w:sz w:val="20"/>
                <w:szCs w:val="20"/>
              </w:rPr>
            </w:pPr>
            <w:r>
              <w:rPr>
                <w:rFonts w:ascii="Arial" w:hAnsi="Arial" w:cs="Arial"/>
                <w:b/>
                <w:bCs/>
                <w:color w:val="000000"/>
                <w:sz w:val="20"/>
                <w:szCs w:val="20"/>
              </w:rPr>
              <w:t>涉及的人数</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03"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center"/>
              <w:rPr>
                <w:rFonts w:ascii="Arial" w:hAnsi="Arial" w:cs="Arial"/>
                <w:b w:val="0"/>
                <w:bCs w:val="0"/>
                <w:color w:val="000000"/>
                <w:sz w:val="20"/>
                <w:szCs w:val="20"/>
              </w:rPr>
            </w:pPr>
          </w:p>
        </w:tc>
        <w:tc>
          <w:tcPr>
            <w:tcW w:w="832"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rPr>
                <w:rFonts w:ascii="Arial" w:hAnsi="Arial" w:cs="Arial"/>
                <w:b/>
                <w:bCs/>
                <w:color w:val="000000"/>
                <w:sz w:val="20"/>
                <w:szCs w:val="20"/>
              </w:rPr>
            </w:pPr>
          </w:p>
        </w:tc>
        <w:tc>
          <w:tcPr>
            <w:tcW w:w="591"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rPr>
                <w:rFonts w:ascii="Arial" w:hAnsi="Arial" w:cs="Arial"/>
                <w:b/>
                <w:bCs/>
                <w:color w:val="000000"/>
                <w:sz w:val="20"/>
                <w:szCs w:val="20"/>
              </w:rPr>
            </w:pPr>
            <w:r>
              <w:rPr>
                <w:rFonts w:ascii="Arial" w:hAnsi="Arial" w:cs="Arial"/>
                <w:b/>
                <w:bCs/>
                <w:color w:val="000000"/>
                <w:sz w:val="20"/>
                <w:szCs w:val="20"/>
              </w:rPr>
              <w:t>建设用地</w:t>
            </w:r>
          </w:p>
        </w:tc>
        <w:tc>
          <w:tcPr>
            <w:tcW w:w="581"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rPr>
                <w:rFonts w:ascii="Arial" w:hAnsi="Arial" w:cs="Arial"/>
                <w:b/>
                <w:bCs/>
                <w:color w:val="000000"/>
                <w:sz w:val="20"/>
                <w:szCs w:val="20"/>
              </w:rPr>
            </w:pPr>
            <w:r>
              <w:rPr>
                <w:rFonts w:ascii="Arial" w:hAnsi="Arial" w:cs="Arial"/>
                <w:b/>
                <w:bCs/>
                <w:color w:val="000000"/>
                <w:sz w:val="20"/>
                <w:szCs w:val="20"/>
              </w:rPr>
              <w:t>国有土地租赁</w:t>
            </w:r>
          </w:p>
        </w:tc>
        <w:tc>
          <w:tcPr>
            <w:tcW w:w="832"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rPr>
                <w:rFonts w:ascii="Arial" w:hAnsi="Arial" w:cs="Arial"/>
                <w:b/>
                <w:bCs/>
                <w:color w:val="000000"/>
                <w:sz w:val="20"/>
                <w:szCs w:val="20"/>
              </w:rPr>
            </w:pPr>
          </w:p>
        </w:tc>
        <w:tc>
          <w:tcPr>
            <w:tcW w:w="773"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rPr>
                <w:rFonts w:ascii="Arial" w:hAnsi="Arial" w:cs="Arial"/>
                <w:b/>
                <w:bCs/>
                <w:color w:val="000000"/>
                <w:sz w:val="20"/>
                <w:szCs w:val="20"/>
              </w:rPr>
            </w:pPr>
          </w:p>
        </w:tc>
        <w:tc>
          <w:tcPr>
            <w:tcW w:w="888"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rPr>
                <w:rFonts w:ascii="Arial" w:hAnsi="Arial" w:cs="Arial"/>
                <w:b/>
                <w:bCs/>
                <w:color w:val="000000"/>
                <w:sz w:val="20"/>
                <w:szCs w:val="20"/>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03" w:type="pct"/>
          </w:tcPr>
          <w:p>
            <w:pPr>
              <w:adjustRightInd w:val="0"/>
              <w:snapToGrid w:val="0"/>
              <w:spacing w:line="240" w:lineRule="exact"/>
              <w:rPr>
                <w:rFonts w:ascii="Arial" w:hAnsi="Arial" w:cs="Arial"/>
                <w:b/>
                <w:bCs/>
                <w:color w:val="000000"/>
                <w:sz w:val="20"/>
                <w:szCs w:val="20"/>
              </w:rPr>
            </w:pPr>
            <w:r>
              <w:rPr>
                <w:rFonts w:ascii="Arial" w:hAnsi="Arial" w:cs="Arial"/>
                <w:b/>
                <w:bCs/>
                <w:color w:val="000000"/>
                <w:sz w:val="20"/>
                <w:szCs w:val="20"/>
              </w:rPr>
              <w:t>青海</w:t>
            </w:r>
          </w:p>
        </w:tc>
        <w:tc>
          <w:tcPr>
            <w:tcW w:w="832" w:type="pct"/>
          </w:tcPr>
          <w:p>
            <w:pPr>
              <w:adjustRightInd w:val="0"/>
              <w:snapToGrid w:val="0"/>
              <w:spacing w:line="240" w:lineRule="exact"/>
              <w:rPr>
                <w:rFonts w:ascii="Arial" w:hAnsi="Arial" w:cs="Arial"/>
                <w:color w:val="000000"/>
                <w:sz w:val="20"/>
                <w:szCs w:val="20"/>
              </w:rPr>
            </w:pPr>
            <w:r>
              <w:rPr>
                <w:rFonts w:ascii="Arial" w:hAnsi="Arial" w:cs="Arial"/>
                <w:color w:val="000000"/>
                <w:sz w:val="20"/>
                <w:szCs w:val="20"/>
              </w:rPr>
              <w:t>118.49</w:t>
            </w:r>
          </w:p>
        </w:tc>
        <w:tc>
          <w:tcPr>
            <w:tcW w:w="591" w:type="pct"/>
          </w:tcPr>
          <w:p>
            <w:pPr>
              <w:adjustRightInd w:val="0"/>
              <w:snapToGrid w:val="0"/>
              <w:spacing w:line="240" w:lineRule="exact"/>
              <w:rPr>
                <w:rFonts w:ascii="Arial" w:hAnsi="Arial" w:cs="Arial"/>
                <w:sz w:val="20"/>
                <w:szCs w:val="20"/>
              </w:rPr>
            </w:pPr>
          </w:p>
        </w:tc>
        <w:tc>
          <w:tcPr>
            <w:tcW w:w="581" w:type="pct"/>
          </w:tcPr>
          <w:p>
            <w:pPr>
              <w:adjustRightInd w:val="0"/>
              <w:snapToGrid w:val="0"/>
              <w:spacing w:line="240" w:lineRule="exact"/>
              <w:rPr>
                <w:rFonts w:ascii="Arial" w:hAnsi="Arial" w:cs="Arial"/>
                <w:sz w:val="20"/>
                <w:szCs w:val="20"/>
              </w:rPr>
            </w:pPr>
          </w:p>
        </w:tc>
        <w:tc>
          <w:tcPr>
            <w:tcW w:w="832" w:type="pct"/>
          </w:tcPr>
          <w:p>
            <w:pPr>
              <w:adjustRightInd w:val="0"/>
              <w:snapToGrid w:val="0"/>
              <w:spacing w:line="240" w:lineRule="exact"/>
              <w:rPr>
                <w:rFonts w:ascii="Arial" w:hAnsi="Arial" w:cs="Arial"/>
                <w:color w:val="000000"/>
                <w:sz w:val="20"/>
                <w:szCs w:val="20"/>
              </w:rPr>
            </w:pPr>
            <w:r>
              <w:rPr>
                <w:rFonts w:ascii="Arial" w:hAnsi="Arial" w:cs="Arial"/>
                <w:color w:val="000000"/>
                <w:sz w:val="20"/>
                <w:szCs w:val="20"/>
              </w:rPr>
              <w:t>45</w:t>
            </w:r>
          </w:p>
        </w:tc>
        <w:tc>
          <w:tcPr>
            <w:tcW w:w="773" w:type="pct"/>
          </w:tcPr>
          <w:p>
            <w:pPr>
              <w:adjustRightInd w:val="0"/>
              <w:snapToGrid w:val="0"/>
              <w:spacing w:line="240" w:lineRule="exact"/>
              <w:rPr>
                <w:rFonts w:ascii="Arial" w:hAnsi="Arial" w:cs="Arial"/>
                <w:color w:val="000000"/>
                <w:sz w:val="20"/>
                <w:szCs w:val="20"/>
              </w:rPr>
            </w:pPr>
            <w:r>
              <w:rPr>
                <w:rFonts w:ascii="Arial" w:hAnsi="Arial" w:cs="Arial"/>
                <w:sz w:val="20"/>
                <w:szCs w:val="20"/>
              </w:rPr>
              <w:t>2,143</w:t>
            </w:r>
          </w:p>
        </w:tc>
        <w:tc>
          <w:tcPr>
            <w:tcW w:w="888" w:type="pct"/>
          </w:tcPr>
          <w:p>
            <w:pPr>
              <w:adjustRightInd w:val="0"/>
              <w:snapToGrid w:val="0"/>
              <w:spacing w:line="240" w:lineRule="exact"/>
              <w:rPr>
                <w:rFonts w:ascii="Arial" w:hAnsi="Arial" w:cs="Arial"/>
                <w:color w:val="000000"/>
                <w:sz w:val="20"/>
                <w:szCs w:val="20"/>
              </w:rPr>
            </w:pPr>
            <w:r>
              <w:rPr>
                <w:rFonts w:ascii="Arial" w:hAnsi="Arial" w:cs="Arial"/>
                <w:sz w:val="20"/>
                <w:szCs w:val="20"/>
              </w:rPr>
              <w:t>8,962</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03"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rPr>
                <w:rFonts w:ascii="Arial" w:hAnsi="Arial" w:cs="Arial"/>
                <w:b/>
                <w:bCs/>
                <w:color w:val="000000"/>
                <w:sz w:val="20"/>
                <w:szCs w:val="20"/>
              </w:rPr>
            </w:pPr>
            <w:r>
              <w:rPr>
                <w:rFonts w:ascii="Arial" w:hAnsi="Arial" w:cs="Arial"/>
                <w:b/>
                <w:bCs/>
                <w:color w:val="000000"/>
                <w:sz w:val="20"/>
                <w:szCs w:val="20"/>
              </w:rPr>
              <w:t>甘肃</w:t>
            </w:r>
          </w:p>
        </w:tc>
        <w:tc>
          <w:tcPr>
            <w:tcW w:w="832"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rPr>
                <w:rFonts w:ascii="Arial" w:hAnsi="Arial" w:cs="Arial"/>
                <w:color w:val="000000"/>
                <w:sz w:val="20"/>
                <w:szCs w:val="20"/>
              </w:rPr>
            </w:pPr>
            <w:r>
              <w:rPr>
                <w:rFonts w:ascii="Arial" w:hAnsi="Arial" w:cs="Arial"/>
                <w:color w:val="000000"/>
                <w:sz w:val="20"/>
                <w:szCs w:val="20"/>
              </w:rPr>
              <w:t>519.49</w:t>
            </w:r>
          </w:p>
        </w:tc>
        <w:tc>
          <w:tcPr>
            <w:tcW w:w="591"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rPr>
                <w:rFonts w:ascii="Arial" w:hAnsi="Arial" w:cs="Arial"/>
                <w:sz w:val="20"/>
                <w:szCs w:val="20"/>
              </w:rPr>
            </w:pPr>
          </w:p>
        </w:tc>
        <w:tc>
          <w:tcPr>
            <w:tcW w:w="581"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rPr>
                <w:rFonts w:ascii="Arial" w:hAnsi="Arial" w:cs="Arial"/>
                <w:sz w:val="20"/>
                <w:szCs w:val="20"/>
              </w:rPr>
            </w:pPr>
          </w:p>
        </w:tc>
        <w:tc>
          <w:tcPr>
            <w:tcW w:w="832"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rPr>
                <w:rFonts w:ascii="Arial" w:hAnsi="Arial" w:cs="Arial"/>
                <w:color w:val="000000"/>
                <w:sz w:val="20"/>
                <w:szCs w:val="20"/>
              </w:rPr>
            </w:pPr>
            <w:r>
              <w:rPr>
                <w:rFonts w:ascii="Arial" w:hAnsi="Arial" w:cs="Arial"/>
                <w:color w:val="000000"/>
                <w:sz w:val="20"/>
                <w:szCs w:val="20"/>
              </w:rPr>
              <w:t>165</w:t>
            </w:r>
          </w:p>
        </w:tc>
        <w:tc>
          <w:tcPr>
            <w:tcW w:w="773"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rPr>
                <w:rFonts w:ascii="Arial" w:hAnsi="Arial" w:cs="Arial"/>
                <w:color w:val="000000"/>
                <w:sz w:val="20"/>
                <w:szCs w:val="20"/>
              </w:rPr>
            </w:pPr>
            <w:r>
              <w:rPr>
                <w:rFonts w:ascii="Arial" w:hAnsi="Arial" w:cs="Arial"/>
                <w:sz w:val="20"/>
                <w:szCs w:val="20"/>
              </w:rPr>
              <w:t>6,190</w:t>
            </w:r>
          </w:p>
        </w:tc>
        <w:tc>
          <w:tcPr>
            <w:tcW w:w="888"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rPr>
                <w:rFonts w:ascii="Arial" w:hAnsi="Arial" w:cs="Arial"/>
                <w:color w:val="000000"/>
                <w:sz w:val="20"/>
                <w:szCs w:val="20"/>
              </w:rPr>
            </w:pPr>
            <w:r>
              <w:rPr>
                <w:rFonts w:ascii="Arial" w:hAnsi="Arial" w:cs="Arial"/>
                <w:sz w:val="20"/>
                <w:szCs w:val="20"/>
              </w:rPr>
              <w:t>23,661</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03" w:type="pct"/>
          </w:tcPr>
          <w:p>
            <w:pPr>
              <w:adjustRightInd w:val="0"/>
              <w:snapToGrid w:val="0"/>
              <w:spacing w:line="240" w:lineRule="exact"/>
              <w:rPr>
                <w:rFonts w:ascii="Arial" w:hAnsi="Arial" w:cs="Arial"/>
                <w:b/>
                <w:bCs/>
                <w:color w:val="000000"/>
                <w:sz w:val="20"/>
                <w:szCs w:val="20"/>
              </w:rPr>
            </w:pPr>
            <w:r>
              <w:rPr>
                <w:rFonts w:ascii="Arial" w:hAnsi="Arial" w:cs="Arial"/>
                <w:b/>
                <w:bCs/>
                <w:color w:val="000000"/>
                <w:sz w:val="20"/>
                <w:szCs w:val="20"/>
              </w:rPr>
              <w:t>宁夏</w:t>
            </w:r>
          </w:p>
        </w:tc>
        <w:tc>
          <w:tcPr>
            <w:tcW w:w="832" w:type="pct"/>
          </w:tcPr>
          <w:p>
            <w:pPr>
              <w:adjustRightInd w:val="0"/>
              <w:snapToGrid w:val="0"/>
              <w:spacing w:line="240" w:lineRule="exact"/>
              <w:rPr>
                <w:rFonts w:ascii="Arial" w:hAnsi="Arial" w:cs="Arial"/>
                <w:color w:val="000000"/>
                <w:sz w:val="20"/>
                <w:szCs w:val="20"/>
              </w:rPr>
            </w:pPr>
            <w:r>
              <w:rPr>
                <w:rFonts w:ascii="Arial" w:hAnsi="Arial" w:cs="Arial"/>
                <w:color w:val="000000"/>
                <w:sz w:val="20"/>
                <w:szCs w:val="20"/>
              </w:rPr>
              <w:t>1,830</w:t>
            </w:r>
          </w:p>
        </w:tc>
        <w:tc>
          <w:tcPr>
            <w:tcW w:w="591" w:type="pct"/>
          </w:tcPr>
          <w:p>
            <w:pPr>
              <w:adjustRightInd w:val="0"/>
              <w:snapToGrid w:val="0"/>
              <w:spacing w:line="240" w:lineRule="exact"/>
              <w:rPr>
                <w:rFonts w:ascii="Arial" w:hAnsi="Arial" w:cs="Arial"/>
                <w:color w:val="000000"/>
                <w:sz w:val="20"/>
                <w:szCs w:val="20"/>
              </w:rPr>
            </w:pPr>
          </w:p>
        </w:tc>
        <w:tc>
          <w:tcPr>
            <w:tcW w:w="581" w:type="pct"/>
          </w:tcPr>
          <w:p>
            <w:pPr>
              <w:adjustRightInd w:val="0"/>
              <w:snapToGrid w:val="0"/>
              <w:spacing w:line="240" w:lineRule="exact"/>
              <w:rPr>
                <w:rFonts w:ascii="Arial" w:hAnsi="Arial" w:cs="Arial"/>
                <w:sz w:val="20"/>
                <w:szCs w:val="20"/>
              </w:rPr>
            </w:pPr>
          </w:p>
        </w:tc>
        <w:tc>
          <w:tcPr>
            <w:tcW w:w="832" w:type="pct"/>
          </w:tcPr>
          <w:p>
            <w:pPr>
              <w:adjustRightInd w:val="0"/>
              <w:snapToGrid w:val="0"/>
              <w:spacing w:line="240" w:lineRule="exact"/>
              <w:rPr>
                <w:rFonts w:ascii="Arial" w:hAnsi="Arial" w:cs="Arial"/>
                <w:sz w:val="20"/>
                <w:szCs w:val="20"/>
              </w:rPr>
            </w:pPr>
          </w:p>
        </w:tc>
        <w:tc>
          <w:tcPr>
            <w:tcW w:w="773" w:type="pct"/>
          </w:tcPr>
          <w:p>
            <w:pPr>
              <w:adjustRightInd w:val="0"/>
              <w:snapToGrid w:val="0"/>
              <w:spacing w:line="240" w:lineRule="exact"/>
              <w:rPr>
                <w:rFonts w:ascii="Arial" w:hAnsi="Arial" w:cs="Arial"/>
                <w:sz w:val="20"/>
                <w:szCs w:val="20"/>
              </w:rPr>
            </w:pPr>
            <w:r>
              <w:rPr>
                <w:rFonts w:ascii="Arial" w:hAnsi="Arial" w:cs="Arial"/>
                <w:sz w:val="20"/>
                <w:szCs w:val="20"/>
              </w:rPr>
              <w:t>11,759</w:t>
            </w:r>
          </w:p>
        </w:tc>
        <w:tc>
          <w:tcPr>
            <w:tcW w:w="888" w:type="pct"/>
          </w:tcPr>
          <w:p>
            <w:pPr>
              <w:adjustRightInd w:val="0"/>
              <w:snapToGrid w:val="0"/>
              <w:spacing w:line="240" w:lineRule="exact"/>
              <w:rPr>
                <w:rFonts w:ascii="Arial" w:hAnsi="Arial" w:cs="Arial"/>
                <w:sz w:val="20"/>
                <w:szCs w:val="20"/>
              </w:rPr>
            </w:pPr>
            <w:r>
              <w:rPr>
                <w:rFonts w:ascii="Arial" w:hAnsi="Arial" w:cs="Arial"/>
                <w:sz w:val="20"/>
                <w:szCs w:val="20"/>
              </w:rPr>
              <w:t>40,042</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03"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rPr>
                <w:rFonts w:ascii="Arial" w:hAnsi="Arial" w:cs="Arial"/>
                <w:b/>
                <w:bCs/>
                <w:color w:val="000000"/>
                <w:sz w:val="20"/>
                <w:szCs w:val="20"/>
              </w:rPr>
            </w:pPr>
            <w:r>
              <w:rPr>
                <w:rFonts w:ascii="Arial" w:hAnsi="Arial" w:cs="Arial"/>
                <w:b/>
                <w:bCs/>
                <w:color w:val="000000"/>
                <w:sz w:val="20"/>
                <w:szCs w:val="20"/>
              </w:rPr>
              <w:t>陕西</w:t>
            </w:r>
          </w:p>
        </w:tc>
        <w:tc>
          <w:tcPr>
            <w:tcW w:w="832"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rPr>
                <w:rFonts w:ascii="Arial" w:hAnsi="Arial" w:cs="Arial"/>
                <w:color w:val="000000"/>
                <w:sz w:val="20"/>
                <w:szCs w:val="20"/>
              </w:rPr>
            </w:pPr>
            <w:r>
              <w:rPr>
                <w:rFonts w:ascii="Arial" w:hAnsi="Arial" w:cs="Arial"/>
                <w:color w:val="000000"/>
                <w:sz w:val="20"/>
                <w:szCs w:val="20"/>
              </w:rPr>
              <w:t>205.28</w:t>
            </w:r>
          </w:p>
        </w:tc>
        <w:tc>
          <w:tcPr>
            <w:tcW w:w="591"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rPr>
                <w:rFonts w:ascii="Arial" w:hAnsi="Arial" w:cs="Arial"/>
                <w:color w:val="000000"/>
                <w:sz w:val="20"/>
                <w:szCs w:val="20"/>
              </w:rPr>
            </w:pPr>
          </w:p>
        </w:tc>
        <w:tc>
          <w:tcPr>
            <w:tcW w:w="581"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rPr>
                <w:rFonts w:ascii="Arial" w:hAnsi="Arial" w:cs="Arial"/>
                <w:sz w:val="20"/>
                <w:szCs w:val="20"/>
              </w:rPr>
            </w:pPr>
          </w:p>
        </w:tc>
        <w:tc>
          <w:tcPr>
            <w:tcW w:w="832"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rPr>
                <w:rFonts w:ascii="Arial" w:hAnsi="Arial" w:cs="Arial"/>
                <w:sz w:val="20"/>
                <w:szCs w:val="20"/>
              </w:rPr>
            </w:pPr>
          </w:p>
        </w:tc>
        <w:tc>
          <w:tcPr>
            <w:tcW w:w="773"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rPr>
                <w:rFonts w:ascii="Arial" w:hAnsi="Arial" w:cs="Arial"/>
                <w:sz w:val="20"/>
                <w:szCs w:val="20"/>
              </w:rPr>
            </w:pPr>
            <w:r>
              <w:rPr>
                <w:rFonts w:ascii="Arial" w:hAnsi="Arial" w:cs="Arial"/>
                <w:sz w:val="20"/>
                <w:szCs w:val="20"/>
              </w:rPr>
              <w:t>1,532</w:t>
            </w:r>
          </w:p>
        </w:tc>
        <w:tc>
          <w:tcPr>
            <w:tcW w:w="888"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rPr>
                <w:rFonts w:ascii="Arial" w:hAnsi="Arial" w:cs="Arial"/>
                <w:sz w:val="20"/>
                <w:szCs w:val="20"/>
              </w:rPr>
            </w:pPr>
            <w:r>
              <w:rPr>
                <w:rFonts w:ascii="Arial" w:hAnsi="Arial" w:cs="Arial"/>
                <w:sz w:val="20"/>
                <w:szCs w:val="20"/>
              </w:rPr>
              <w:t>4,596</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03" w:type="pct"/>
          </w:tcPr>
          <w:p>
            <w:pPr>
              <w:adjustRightInd w:val="0"/>
              <w:snapToGrid w:val="0"/>
              <w:spacing w:line="240" w:lineRule="exact"/>
              <w:rPr>
                <w:rFonts w:ascii="Arial" w:hAnsi="Arial" w:cs="Arial"/>
                <w:b/>
                <w:bCs/>
                <w:color w:val="000000"/>
                <w:sz w:val="20"/>
                <w:szCs w:val="20"/>
              </w:rPr>
            </w:pPr>
            <w:r>
              <w:rPr>
                <w:rFonts w:ascii="Arial" w:hAnsi="Arial" w:cs="Arial"/>
                <w:b/>
                <w:bCs/>
                <w:color w:val="000000"/>
                <w:sz w:val="20"/>
                <w:szCs w:val="20"/>
              </w:rPr>
              <w:t>山西</w:t>
            </w:r>
          </w:p>
        </w:tc>
        <w:tc>
          <w:tcPr>
            <w:tcW w:w="832" w:type="pct"/>
          </w:tcPr>
          <w:p>
            <w:pPr>
              <w:adjustRightInd w:val="0"/>
              <w:snapToGrid w:val="0"/>
              <w:spacing w:line="240" w:lineRule="exact"/>
              <w:rPr>
                <w:rFonts w:ascii="Arial" w:hAnsi="Arial" w:cs="Arial"/>
                <w:color w:val="000000"/>
                <w:sz w:val="20"/>
                <w:szCs w:val="20"/>
              </w:rPr>
            </w:pPr>
            <w:r>
              <w:rPr>
                <w:rFonts w:ascii="Arial" w:hAnsi="Arial" w:cs="Arial"/>
                <w:color w:val="000000"/>
                <w:sz w:val="20"/>
                <w:szCs w:val="20"/>
              </w:rPr>
              <w:t>455.77</w:t>
            </w:r>
          </w:p>
        </w:tc>
        <w:tc>
          <w:tcPr>
            <w:tcW w:w="591" w:type="pct"/>
          </w:tcPr>
          <w:p>
            <w:pPr>
              <w:adjustRightInd w:val="0"/>
              <w:snapToGrid w:val="0"/>
              <w:spacing w:line="240" w:lineRule="exact"/>
              <w:rPr>
                <w:rFonts w:ascii="Arial" w:hAnsi="Arial" w:cs="Arial"/>
                <w:sz w:val="20"/>
                <w:szCs w:val="20"/>
              </w:rPr>
            </w:pPr>
          </w:p>
        </w:tc>
        <w:tc>
          <w:tcPr>
            <w:tcW w:w="581" w:type="pct"/>
          </w:tcPr>
          <w:p>
            <w:pPr>
              <w:adjustRightInd w:val="0"/>
              <w:snapToGrid w:val="0"/>
              <w:spacing w:line="240" w:lineRule="exact"/>
              <w:rPr>
                <w:rFonts w:ascii="Arial" w:hAnsi="Arial" w:cs="Arial"/>
                <w:sz w:val="20"/>
                <w:szCs w:val="20"/>
              </w:rPr>
            </w:pPr>
          </w:p>
        </w:tc>
        <w:tc>
          <w:tcPr>
            <w:tcW w:w="832" w:type="pct"/>
          </w:tcPr>
          <w:p>
            <w:pPr>
              <w:adjustRightInd w:val="0"/>
              <w:snapToGrid w:val="0"/>
              <w:spacing w:line="240" w:lineRule="exact"/>
              <w:rPr>
                <w:rFonts w:ascii="Arial" w:hAnsi="Arial" w:cs="Arial"/>
                <w:color w:val="000000"/>
                <w:sz w:val="20"/>
                <w:szCs w:val="20"/>
              </w:rPr>
            </w:pPr>
            <w:r>
              <w:rPr>
                <w:rFonts w:ascii="Arial" w:hAnsi="Arial" w:cs="Arial"/>
                <w:color w:val="000000"/>
                <w:sz w:val="20"/>
                <w:szCs w:val="20"/>
              </w:rPr>
              <w:t>79</w:t>
            </w:r>
          </w:p>
        </w:tc>
        <w:tc>
          <w:tcPr>
            <w:tcW w:w="773" w:type="pct"/>
          </w:tcPr>
          <w:p>
            <w:pPr>
              <w:adjustRightInd w:val="0"/>
              <w:snapToGrid w:val="0"/>
              <w:spacing w:line="240" w:lineRule="exact"/>
              <w:rPr>
                <w:rFonts w:ascii="Arial" w:hAnsi="Arial" w:cs="Arial"/>
                <w:color w:val="000000"/>
                <w:sz w:val="20"/>
                <w:szCs w:val="20"/>
              </w:rPr>
            </w:pPr>
            <w:r>
              <w:rPr>
                <w:rFonts w:ascii="Arial" w:hAnsi="Arial" w:cs="Arial"/>
                <w:sz w:val="20"/>
                <w:szCs w:val="20"/>
              </w:rPr>
              <w:t>18,135</w:t>
            </w:r>
          </w:p>
        </w:tc>
        <w:tc>
          <w:tcPr>
            <w:tcW w:w="888" w:type="pct"/>
          </w:tcPr>
          <w:p>
            <w:pPr>
              <w:adjustRightInd w:val="0"/>
              <w:snapToGrid w:val="0"/>
              <w:spacing w:line="240" w:lineRule="exact"/>
              <w:rPr>
                <w:rFonts w:ascii="Arial" w:hAnsi="Arial" w:cs="Arial"/>
                <w:color w:val="000000"/>
                <w:sz w:val="20"/>
                <w:szCs w:val="20"/>
              </w:rPr>
            </w:pPr>
            <w:r>
              <w:rPr>
                <w:rFonts w:ascii="Arial" w:hAnsi="Arial" w:cs="Arial"/>
                <w:sz w:val="20"/>
                <w:szCs w:val="20"/>
              </w:rPr>
              <w:t>67,497</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03"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rPr>
                <w:rFonts w:ascii="Arial" w:hAnsi="Arial" w:cs="Arial"/>
                <w:b/>
                <w:bCs/>
                <w:color w:val="000000"/>
                <w:sz w:val="20"/>
                <w:szCs w:val="20"/>
              </w:rPr>
            </w:pPr>
            <w:r>
              <w:rPr>
                <w:rFonts w:ascii="Arial" w:hAnsi="Arial" w:cs="Arial"/>
                <w:b/>
                <w:bCs/>
                <w:color w:val="000000"/>
                <w:sz w:val="20"/>
                <w:szCs w:val="20"/>
              </w:rPr>
              <w:t>河南</w:t>
            </w:r>
          </w:p>
        </w:tc>
        <w:tc>
          <w:tcPr>
            <w:tcW w:w="832"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rPr>
                <w:rFonts w:ascii="Arial" w:hAnsi="Arial" w:cs="Arial"/>
                <w:color w:val="000000"/>
                <w:sz w:val="20"/>
                <w:szCs w:val="20"/>
              </w:rPr>
            </w:pPr>
            <w:r>
              <w:rPr>
                <w:rFonts w:ascii="Arial" w:hAnsi="Arial" w:cs="Arial"/>
                <w:color w:val="000000"/>
                <w:sz w:val="20"/>
                <w:szCs w:val="20"/>
              </w:rPr>
              <w:t>143.3</w:t>
            </w:r>
          </w:p>
        </w:tc>
        <w:tc>
          <w:tcPr>
            <w:tcW w:w="591"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rPr>
                <w:rFonts w:ascii="Arial" w:hAnsi="Arial" w:cs="Arial"/>
                <w:sz w:val="20"/>
                <w:szCs w:val="20"/>
              </w:rPr>
            </w:pPr>
          </w:p>
        </w:tc>
        <w:tc>
          <w:tcPr>
            <w:tcW w:w="581"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rPr>
                <w:rFonts w:ascii="Arial" w:hAnsi="Arial" w:cs="Arial"/>
                <w:sz w:val="20"/>
                <w:szCs w:val="20"/>
              </w:rPr>
            </w:pPr>
          </w:p>
        </w:tc>
        <w:tc>
          <w:tcPr>
            <w:tcW w:w="832"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rPr>
                <w:rFonts w:ascii="Arial" w:hAnsi="Arial" w:cs="Arial"/>
                <w:sz w:val="20"/>
                <w:szCs w:val="20"/>
              </w:rPr>
            </w:pPr>
          </w:p>
        </w:tc>
        <w:tc>
          <w:tcPr>
            <w:tcW w:w="773"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rPr>
                <w:rFonts w:ascii="Arial" w:hAnsi="Arial" w:cs="Arial"/>
                <w:sz w:val="20"/>
                <w:szCs w:val="20"/>
              </w:rPr>
            </w:pPr>
            <w:r>
              <w:rPr>
                <w:rFonts w:ascii="Arial" w:hAnsi="Arial" w:cs="Arial"/>
                <w:sz w:val="20"/>
                <w:szCs w:val="20"/>
              </w:rPr>
              <w:t>8,154</w:t>
            </w:r>
          </w:p>
        </w:tc>
        <w:tc>
          <w:tcPr>
            <w:tcW w:w="888"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rPr>
                <w:rFonts w:ascii="Arial" w:hAnsi="Arial" w:cs="Arial"/>
                <w:sz w:val="20"/>
                <w:szCs w:val="20"/>
              </w:rPr>
            </w:pPr>
            <w:r>
              <w:rPr>
                <w:rFonts w:ascii="Arial" w:hAnsi="Arial" w:cs="Arial"/>
                <w:sz w:val="20"/>
                <w:szCs w:val="20"/>
              </w:rPr>
              <w:t>27,464</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03" w:type="pct"/>
          </w:tcPr>
          <w:p>
            <w:pPr>
              <w:adjustRightInd w:val="0"/>
              <w:snapToGrid w:val="0"/>
              <w:spacing w:line="240" w:lineRule="exact"/>
              <w:rPr>
                <w:rFonts w:ascii="Arial" w:hAnsi="Arial" w:cs="Arial"/>
                <w:b/>
                <w:bCs/>
                <w:color w:val="000000"/>
                <w:sz w:val="20"/>
                <w:szCs w:val="20"/>
              </w:rPr>
            </w:pPr>
            <w:r>
              <w:rPr>
                <w:rFonts w:ascii="Arial" w:hAnsi="Arial" w:cs="Arial"/>
                <w:b/>
                <w:bCs/>
                <w:color w:val="000000"/>
                <w:sz w:val="20"/>
                <w:szCs w:val="20"/>
              </w:rPr>
              <w:t>山东</w:t>
            </w:r>
          </w:p>
        </w:tc>
        <w:tc>
          <w:tcPr>
            <w:tcW w:w="832" w:type="pct"/>
          </w:tcPr>
          <w:p>
            <w:pPr>
              <w:adjustRightInd w:val="0"/>
              <w:snapToGrid w:val="0"/>
              <w:spacing w:line="240" w:lineRule="exact"/>
              <w:rPr>
                <w:rFonts w:ascii="Arial" w:hAnsi="Arial" w:cs="Arial"/>
                <w:color w:val="000000"/>
                <w:sz w:val="20"/>
                <w:szCs w:val="20"/>
              </w:rPr>
            </w:pPr>
            <w:r>
              <w:rPr>
                <w:rFonts w:ascii="Arial" w:hAnsi="Arial" w:cs="Arial"/>
                <w:color w:val="000000"/>
                <w:sz w:val="20"/>
                <w:szCs w:val="20"/>
              </w:rPr>
              <w:t>2,360.28</w:t>
            </w:r>
          </w:p>
        </w:tc>
        <w:tc>
          <w:tcPr>
            <w:tcW w:w="591" w:type="pct"/>
          </w:tcPr>
          <w:p>
            <w:pPr>
              <w:adjustRightInd w:val="0"/>
              <w:snapToGrid w:val="0"/>
              <w:spacing w:line="240" w:lineRule="exact"/>
              <w:rPr>
                <w:rFonts w:ascii="Arial" w:hAnsi="Arial" w:cs="Arial"/>
                <w:color w:val="000000"/>
                <w:sz w:val="20"/>
                <w:szCs w:val="20"/>
              </w:rPr>
            </w:pPr>
            <w:r>
              <w:rPr>
                <w:rFonts w:ascii="Arial" w:hAnsi="Arial" w:cs="Arial"/>
                <w:color w:val="000000"/>
                <w:sz w:val="20"/>
                <w:szCs w:val="20"/>
              </w:rPr>
              <w:t>9.73</w:t>
            </w:r>
          </w:p>
        </w:tc>
        <w:tc>
          <w:tcPr>
            <w:tcW w:w="581" w:type="pct"/>
          </w:tcPr>
          <w:p>
            <w:pPr>
              <w:adjustRightInd w:val="0"/>
              <w:snapToGrid w:val="0"/>
              <w:spacing w:line="240" w:lineRule="exact"/>
              <w:rPr>
                <w:rFonts w:ascii="Arial" w:hAnsi="Arial" w:cs="Arial"/>
                <w:color w:val="000000"/>
                <w:sz w:val="20"/>
                <w:szCs w:val="20"/>
              </w:rPr>
            </w:pPr>
            <w:r>
              <w:rPr>
                <w:rFonts w:ascii="Arial" w:hAnsi="Arial" w:cs="Arial"/>
                <w:color w:val="000000"/>
                <w:sz w:val="20"/>
                <w:szCs w:val="20"/>
              </w:rPr>
              <w:t>6.3</w:t>
            </w:r>
          </w:p>
        </w:tc>
        <w:tc>
          <w:tcPr>
            <w:tcW w:w="832" w:type="pct"/>
          </w:tcPr>
          <w:p>
            <w:pPr>
              <w:adjustRightInd w:val="0"/>
              <w:snapToGrid w:val="0"/>
              <w:spacing w:line="240" w:lineRule="exact"/>
              <w:rPr>
                <w:rFonts w:ascii="Arial" w:hAnsi="Arial" w:cs="Arial"/>
                <w:color w:val="000000"/>
                <w:sz w:val="20"/>
                <w:szCs w:val="20"/>
              </w:rPr>
            </w:pPr>
            <w:r>
              <w:rPr>
                <w:rFonts w:ascii="Arial" w:hAnsi="Arial" w:cs="Arial"/>
                <w:color w:val="000000"/>
                <w:sz w:val="20"/>
                <w:szCs w:val="20"/>
              </w:rPr>
              <w:t>325.68</w:t>
            </w:r>
          </w:p>
        </w:tc>
        <w:tc>
          <w:tcPr>
            <w:tcW w:w="773" w:type="pct"/>
          </w:tcPr>
          <w:p>
            <w:pPr>
              <w:adjustRightInd w:val="0"/>
              <w:snapToGrid w:val="0"/>
              <w:spacing w:line="240" w:lineRule="exact"/>
              <w:rPr>
                <w:rFonts w:ascii="Arial" w:hAnsi="Arial" w:cs="Arial"/>
                <w:color w:val="000000"/>
                <w:sz w:val="20"/>
                <w:szCs w:val="20"/>
              </w:rPr>
            </w:pPr>
            <w:r>
              <w:rPr>
                <w:rFonts w:ascii="Arial" w:hAnsi="Arial" w:cs="Arial"/>
                <w:sz w:val="20"/>
                <w:szCs w:val="20"/>
              </w:rPr>
              <w:t>22,344</w:t>
            </w:r>
          </w:p>
        </w:tc>
        <w:tc>
          <w:tcPr>
            <w:tcW w:w="888" w:type="pct"/>
          </w:tcPr>
          <w:p>
            <w:pPr>
              <w:adjustRightInd w:val="0"/>
              <w:snapToGrid w:val="0"/>
              <w:spacing w:line="240" w:lineRule="exact"/>
              <w:rPr>
                <w:rFonts w:ascii="Arial" w:hAnsi="Arial" w:cs="Arial"/>
                <w:color w:val="000000"/>
                <w:sz w:val="20"/>
                <w:szCs w:val="20"/>
              </w:rPr>
            </w:pPr>
            <w:r>
              <w:rPr>
                <w:rFonts w:ascii="Arial" w:hAnsi="Arial" w:cs="Arial"/>
                <w:sz w:val="20"/>
                <w:szCs w:val="20"/>
              </w:rPr>
              <w:t>84,992</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03"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rPr>
                <w:rFonts w:ascii="Arial" w:hAnsi="Arial" w:cs="Arial"/>
                <w:b w:val="0"/>
                <w:bCs w:val="0"/>
                <w:color w:val="000000"/>
                <w:sz w:val="20"/>
                <w:szCs w:val="20"/>
              </w:rPr>
            </w:pPr>
            <w:r>
              <w:rPr>
                <w:rFonts w:ascii="Arial" w:hAnsi="Arial" w:cs="Arial"/>
                <w:b/>
                <w:bCs/>
                <w:color w:val="000000"/>
                <w:sz w:val="20"/>
                <w:szCs w:val="20"/>
              </w:rPr>
              <w:t>共计</w:t>
            </w:r>
          </w:p>
        </w:tc>
        <w:tc>
          <w:tcPr>
            <w:tcW w:w="832"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rPr>
                <w:rFonts w:ascii="Arial" w:hAnsi="Arial" w:cs="Arial"/>
                <w:b/>
                <w:bCs/>
                <w:color w:val="000000"/>
                <w:sz w:val="20"/>
                <w:szCs w:val="20"/>
              </w:rPr>
            </w:pPr>
            <w:r>
              <w:rPr>
                <w:rFonts w:ascii="Arial" w:hAnsi="Arial" w:cs="Arial"/>
                <w:b/>
                <w:bCs/>
                <w:color w:val="000000"/>
                <w:sz w:val="20"/>
                <w:szCs w:val="20"/>
              </w:rPr>
              <w:t>5,622.25</w:t>
            </w:r>
          </w:p>
        </w:tc>
        <w:tc>
          <w:tcPr>
            <w:tcW w:w="591"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rPr>
                <w:rFonts w:ascii="Arial" w:hAnsi="Arial" w:cs="Arial"/>
                <w:b/>
                <w:bCs/>
                <w:color w:val="000000"/>
                <w:sz w:val="20"/>
                <w:szCs w:val="20"/>
              </w:rPr>
            </w:pPr>
            <w:r>
              <w:rPr>
                <w:rFonts w:ascii="Arial" w:hAnsi="Arial" w:cs="Arial"/>
                <w:b/>
                <w:bCs/>
                <w:color w:val="000000"/>
                <w:sz w:val="20"/>
                <w:szCs w:val="20"/>
              </w:rPr>
              <w:t>9.73</w:t>
            </w:r>
          </w:p>
        </w:tc>
        <w:tc>
          <w:tcPr>
            <w:tcW w:w="581"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rPr>
                <w:rFonts w:ascii="Arial" w:hAnsi="Arial" w:cs="Arial"/>
                <w:b/>
                <w:bCs/>
                <w:color w:val="000000"/>
                <w:sz w:val="20"/>
                <w:szCs w:val="20"/>
              </w:rPr>
            </w:pPr>
            <w:r>
              <w:rPr>
                <w:rFonts w:ascii="Arial" w:hAnsi="Arial" w:cs="Arial"/>
                <w:b/>
                <w:bCs/>
                <w:color w:val="000000"/>
                <w:sz w:val="20"/>
                <w:szCs w:val="20"/>
              </w:rPr>
              <w:t>6.3</w:t>
            </w:r>
          </w:p>
        </w:tc>
        <w:tc>
          <w:tcPr>
            <w:tcW w:w="832"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rPr>
                <w:rFonts w:ascii="Arial" w:hAnsi="Arial" w:cs="Arial"/>
                <w:b/>
                <w:bCs/>
                <w:color w:val="000000"/>
                <w:sz w:val="20"/>
                <w:szCs w:val="20"/>
              </w:rPr>
            </w:pPr>
            <w:r>
              <w:rPr>
                <w:rFonts w:ascii="Arial" w:hAnsi="Arial" w:cs="Arial"/>
                <w:b/>
                <w:bCs/>
                <w:color w:val="000000"/>
                <w:sz w:val="20"/>
                <w:szCs w:val="20"/>
              </w:rPr>
              <w:t>614.68</w:t>
            </w:r>
          </w:p>
        </w:tc>
        <w:tc>
          <w:tcPr>
            <w:tcW w:w="773"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rPr>
                <w:rFonts w:ascii="Arial" w:hAnsi="Arial" w:cs="Arial"/>
                <w:b/>
                <w:bCs/>
                <w:color w:val="000000"/>
                <w:sz w:val="20"/>
                <w:szCs w:val="20"/>
              </w:rPr>
            </w:pPr>
            <w:r>
              <w:rPr>
                <w:rFonts w:ascii="Arial" w:hAnsi="Arial" w:cs="Arial"/>
                <w:b/>
                <w:bCs/>
                <w:sz w:val="20"/>
                <w:szCs w:val="20"/>
              </w:rPr>
              <w:t>70,257</w:t>
            </w:r>
          </w:p>
        </w:tc>
        <w:tc>
          <w:tcPr>
            <w:tcW w:w="888"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rPr>
                <w:rFonts w:ascii="Arial" w:hAnsi="Arial" w:cs="Arial"/>
                <w:b/>
                <w:bCs/>
                <w:color w:val="000000"/>
                <w:sz w:val="20"/>
                <w:szCs w:val="20"/>
              </w:rPr>
            </w:pPr>
            <w:r>
              <w:rPr>
                <w:rFonts w:ascii="Arial" w:hAnsi="Arial" w:cs="Arial"/>
                <w:b/>
                <w:bCs/>
                <w:sz w:val="20"/>
                <w:szCs w:val="20"/>
              </w:rPr>
              <w:t>257,214</w:t>
            </w:r>
          </w:p>
        </w:tc>
      </w:tr>
    </w:tbl>
    <w:p>
      <w:pPr>
        <w:snapToGrid w:val="0"/>
        <w:rPr>
          <w:rFonts w:ascii="Arial" w:hAnsi="Arial" w:cs="Arial"/>
          <w:sz w:val="18"/>
          <w:szCs w:val="18"/>
        </w:rPr>
      </w:pPr>
      <w:r>
        <w:rPr>
          <w:rFonts w:ascii="Arial" w:hAnsi="Arial" w:cs="Arial"/>
          <w:sz w:val="18"/>
          <w:szCs w:val="18"/>
        </w:rPr>
        <w:t>数据来源：七省项目办于2022年3月提供。</w:t>
      </w:r>
    </w:p>
    <w:p>
      <w:pPr>
        <w:snapToGrid w:val="0"/>
        <w:rPr>
          <w:rFonts w:ascii="Arial" w:hAnsi="Arial" w:cs="Arial"/>
          <w:sz w:val="18"/>
          <w:szCs w:val="18"/>
        </w:rPr>
      </w:pPr>
    </w:p>
    <w:p>
      <w:pPr>
        <w:pStyle w:val="6"/>
        <w:spacing w:after="0"/>
        <w:jc w:val="center"/>
        <w:rPr>
          <w:rFonts w:ascii="Arial" w:hAnsi="Arial" w:eastAsia="宋体" w:cs="Arial"/>
          <w:b/>
          <w:bCs/>
          <w:i w:val="0"/>
          <w:iCs w:val="0"/>
          <w:color w:val="auto"/>
          <w:sz w:val="22"/>
          <w:szCs w:val="22"/>
          <w:lang w:eastAsia="zh-CN"/>
        </w:rPr>
      </w:pPr>
      <w:bookmarkStart w:id="19" w:name="_Ref104814220"/>
      <w:r>
        <w:rPr>
          <w:rFonts w:ascii="Arial" w:hAnsi="Arial" w:eastAsia="宋体" w:cs="Arial"/>
          <w:b/>
          <w:bCs/>
          <w:i w:val="0"/>
          <w:iCs w:val="0"/>
          <w:color w:val="auto"/>
          <w:sz w:val="22"/>
          <w:szCs w:val="22"/>
          <w:lang w:eastAsia="zh-CN"/>
        </w:rPr>
        <w:t xml:space="preserve">表 </w:t>
      </w:r>
      <w:r>
        <w:rPr>
          <w:rFonts w:ascii="Arial" w:hAnsi="Arial" w:eastAsia="宋体" w:cs="Arial"/>
          <w:b/>
          <w:bCs/>
          <w:i w:val="0"/>
          <w:iCs w:val="0"/>
          <w:color w:val="auto"/>
          <w:sz w:val="22"/>
          <w:szCs w:val="22"/>
          <w:lang w:eastAsia="zh-CN"/>
        </w:rPr>
        <w:fldChar w:fldCharType="begin"/>
      </w:r>
      <w:r>
        <w:rPr>
          <w:rFonts w:ascii="Arial" w:hAnsi="Arial" w:eastAsia="宋体" w:cs="Arial"/>
          <w:b/>
          <w:bCs/>
          <w:i w:val="0"/>
          <w:iCs w:val="0"/>
          <w:color w:val="auto"/>
          <w:sz w:val="22"/>
          <w:szCs w:val="22"/>
          <w:lang w:eastAsia="zh-CN"/>
        </w:rPr>
        <w:instrText xml:space="preserve"> STYLEREF 1 \s </w:instrText>
      </w:r>
      <w:r>
        <w:rPr>
          <w:rFonts w:ascii="Arial" w:hAnsi="Arial" w:eastAsia="宋体" w:cs="Arial"/>
          <w:b/>
          <w:bCs/>
          <w:i w:val="0"/>
          <w:iCs w:val="0"/>
          <w:color w:val="auto"/>
          <w:sz w:val="22"/>
          <w:szCs w:val="22"/>
          <w:lang w:eastAsia="zh-CN"/>
        </w:rPr>
        <w:fldChar w:fldCharType="separate"/>
      </w:r>
      <w:r>
        <w:rPr>
          <w:rFonts w:ascii="Arial" w:hAnsi="Arial" w:eastAsia="宋体" w:cs="Arial"/>
          <w:b/>
          <w:bCs/>
          <w:i w:val="0"/>
          <w:iCs w:val="0"/>
          <w:color w:val="auto"/>
          <w:sz w:val="22"/>
          <w:szCs w:val="22"/>
          <w:lang w:eastAsia="zh-CN"/>
        </w:rPr>
        <w:t>2</w:t>
      </w:r>
      <w:r>
        <w:rPr>
          <w:rFonts w:ascii="Arial" w:hAnsi="Arial" w:eastAsia="宋体" w:cs="Arial"/>
          <w:b/>
          <w:bCs/>
          <w:i w:val="0"/>
          <w:iCs w:val="0"/>
          <w:color w:val="auto"/>
          <w:sz w:val="22"/>
          <w:szCs w:val="22"/>
          <w:lang w:eastAsia="zh-CN"/>
        </w:rPr>
        <w:fldChar w:fldCharType="end"/>
      </w:r>
      <w:r>
        <w:rPr>
          <w:rFonts w:ascii="Arial" w:hAnsi="Arial" w:eastAsia="宋体" w:cs="Arial"/>
          <w:b/>
          <w:bCs/>
          <w:i w:val="0"/>
          <w:iCs w:val="0"/>
          <w:color w:val="auto"/>
          <w:sz w:val="22"/>
          <w:szCs w:val="22"/>
          <w:lang w:eastAsia="zh-CN"/>
        </w:rPr>
        <w:noBreakHyphen/>
      </w:r>
      <w:r>
        <w:rPr>
          <w:rFonts w:ascii="Arial" w:hAnsi="Arial" w:eastAsia="宋体" w:cs="Arial"/>
          <w:b/>
          <w:bCs/>
          <w:i w:val="0"/>
          <w:iCs w:val="0"/>
          <w:color w:val="auto"/>
          <w:sz w:val="22"/>
          <w:szCs w:val="22"/>
          <w:lang w:eastAsia="zh-CN"/>
        </w:rPr>
        <w:fldChar w:fldCharType="begin"/>
      </w:r>
      <w:r>
        <w:rPr>
          <w:rFonts w:ascii="Arial" w:hAnsi="Arial" w:eastAsia="宋体" w:cs="Arial"/>
          <w:b/>
          <w:bCs/>
          <w:i w:val="0"/>
          <w:iCs w:val="0"/>
          <w:color w:val="auto"/>
          <w:sz w:val="22"/>
          <w:szCs w:val="22"/>
          <w:lang w:eastAsia="zh-CN"/>
        </w:rPr>
        <w:instrText xml:space="preserve"> SEQ 表 \* ARABIC \s 1 </w:instrText>
      </w:r>
      <w:r>
        <w:rPr>
          <w:rFonts w:ascii="Arial" w:hAnsi="Arial" w:eastAsia="宋体" w:cs="Arial"/>
          <w:b/>
          <w:bCs/>
          <w:i w:val="0"/>
          <w:iCs w:val="0"/>
          <w:color w:val="auto"/>
          <w:sz w:val="22"/>
          <w:szCs w:val="22"/>
          <w:lang w:eastAsia="zh-CN"/>
        </w:rPr>
        <w:fldChar w:fldCharType="separate"/>
      </w:r>
      <w:r>
        <w:rPr>
          <w:rFonts w:ascii="Arial" w:hAnsi="Arial" w:eastAsia="宋体" w:cs="Arial"/>
          <w:b/>
          <w:bCs/>
          <w:i w:val="0"/>
          <w:iCs w:val="0"/>
          <w:color w:val="auto"/>
          <w:sz w:val="22"/>
          <w:szCs w:val="22"/>
          <w:lang w:eastAsia="zh-CN"/>
        </w:rPr>
        <w:t>2</w:t>
      </w:r>
      <w:r>
        <w:rPr>
          <w:rFonts w:ascii="Arial" w:hAnsi="Arial" w:eastAsia="宋体" w:cs="Arial"/>
          <w:b/>
          <w:bCs/>
          <w:i w:val="0"/>
          <w:iCs w:val="0"/>
          <w:color w:val="auto"/>
          <w:sz w:val="22"/>
          <w:szCs w:val="22"/>
          <w:lang w:eastAsia="zh-CN"/>
        </w:rPr>
        <w:fldChar w:fldCharType="end"/>
      </w:r>
      <w:bookmarkEnd w:id="19"/>
      <w:r>
        <w:rPr>
          <w:rFonts w:hint="eastAsia" w:ascii="Arial" w:hAnsi="Arial" w:eastAsia="宋体" w:cs="Arial"/>
          <w:b/>
          <w:bCs/>
          <w:i w:val="0"/>
          <w:iCs w:val="0"/>
          <w:color w:val="auto"/>
          <w:sz w:val="22"/>
          <w:szCs w:val="22"/>
          <w:lang w:eastAsia="zh-CN"/>
        </w:rPr>
        <w:t>核心子项目待流转土地情况一览表</w:t>
      </w:r>
    </w:p>
    <w:tbl>
      <w:tblPr>
        <w:tblStyle w:val="168"/>
        <w:tblW w:w="5000" w:type="pct"/>
        <w:tblInd w:w="0" w:type="dxa"/>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98"/>
        <w:gridCol w:w="856"/>
        <w:gridCol w:w="1245"/>
        <w:gridCol w:w="2252"/>
        <w:gridCol w:w="2191"/>
        <w:gridCol w:w="1086"/>
        <w:gridCol w:w="948"/>
      </w:tblGrid>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21" w:type="pct"/>
            <w:vMerge w:val="restart"/>
            <w:tcBorders>
              <w:bottom w:val="single" w:color="7E7E7E" w:themeColor="text1" w:themeTint="80" w:sz="4" w:space="0"/>
              <w:insideH w:val="single" w:sz="4" w:space="0"/>
            </w:tcBorders>
          </w:tcPr>
          <w:p>
            <w:pPr>
              <w:adjustRightInd w:val="0"/>
              <w:snapToGrid w:val="0"/>
              <w:spacing w:line="240" w:lineRule="exact"/>
              <w:jc w:val="both"/>
              <w:rPr>
                <w:rFonts w:ascii="Arial" w:hAnsi="Arial" w:cs="Arial"/>
                <w:b w:val="0"/>
                <w:bCs w:val="0"/>
                <w:color w:val="000000"/>
                <w:sz w:val="20"/>
                <w:szCs w:val="20"/>
              </w:rPr>
            </w:pPr>
            <w:r>
              <w:rPr>
                <w:rFonts w:ascii="Arial" w:hAnsi="Arial" w:cs="Arial"/>
                <w:b/>
                <w:bCs/>
                <w:color w:val="000000"/>
                <w:sz w:val="20"/>
                <w:szCs w:val="20"/>
              </w:rPr>
              <w:t>省</w:t>
            </w:r>
          </w:p>
        </w:tc>
        <w:tc>
          <w:tcPr>
            <w:tcW w:w="447" w:type="pct"/>
            <w:vMerge w:val="restart"/>
            <w:tcBorders>
              <w:bottom w:val="single" w:color="7E7E7E" w:themeColor="text1" w:themeTint="80" w:sz="4" w:space="0"/>
              <w:insideH w:val="single" w:sz="4" w:space="0"/>
            </w:tcBorders>
          </w:tcPr>
          <w:p>
            <w:pPr>
              <w:adjustRightInd w:val="0"/>
              <w:snapToGrid w:val="0"/>
              <w:spacing w:line="240" w:lineRule="exact"/>
              <w:jc w:val="both"/>
              <w:rPr>
                <w:rFonts w:ascii="Arial" w:hAnsi="Arial" w:cs="Arial"/>
                <w:b w:val="0"/>
                <w:bCs w:val="0"/>
                <w:color w:val="000000"/>
                <w:sz w:val="20"/>
                <w:szCs w:val="20"/>
              </w:rPr>
            </w:pPr>
            <w:r>
              <w:rPr>
                <w:rFonts w:ascii="Arial" w:hAnsi="Arial" w:cs="Arial"/>
                <w:b/>
                <w:bCs/>
                <w:color w:val="000000"/>
                <w:sz w:val="20"/>
                <w:szCs w:val="20"/>
              </w:rPr>
              <w:t>县</w:t>
            </w:r>
          </w:p>
        </w:tc>
        <w:tc>
          <w:tcPr>
            <w:tcW w:w="650" w:type="pct"/>
            <w:vMerge w:val="restart"/>
            <w:tcBorders>
              <w:bottom w:val="single" w:color="7E7E7E" w:themeColor="text1" w:themeTint="80" w:sz="4" w:space="0"/>
              <w:insideH w:val="single" w:sz="4" w:space="0"/>
            </w:tcBorders>
          </w:tcPr>
          <w:p>
            <w:pPr>
              <w:adjustRightInd w:val="0"/>
              <w:snapToGrid w:val="0"/>
              <w:spacing w:line="240" w:lineRule="exact"/>
              <w:jc w:val="both"/>
              <w:rPr>
                <w:rFonts w:ascii="Arial" w:hAnsi="Arial" w:cs="Arial"/>
                <w:b w:val="0"/>
                <w:bCs w:val="0"/>
                <w:color w:val="000000"/>
                <w:sz w:val="20"/>
                <w:szCs w:val="20"/>
              </w:rPr>
            </w:pPr>
            <w:r>
              <w:rPr>
                <w:rFonts w:ascii="Arial" w:hAnsi="Arial" w:cs="Arial"/>
                <w:b/>
                <w:bCs/>
                <w:color w:val="000000"/>
                <w:sz w:val="20"/>
                <w:szCs w:val="20"/>
              </w:rPr>
              <w:t>乡镇</w:t>
            </w:r>
          </w:p>
        </w:tc>
        <w:tc>
          <w:tcPr>
            <w:tcW w:w="1175" w:type="pct"/>
            <w:vMerge w:val="restart"/>
            <w:tcBorders>
              <w:bottom w:val="single" w:color="7E7E7E" w:themeColor="text1" w:themeTint="80" w:sz="4" w:space="0"/>
              <w:insideH w:val="single" w:sz="4" w:space="0"/>
            </w:tcBorders>
          </w:tcPr>
          <w:p>
            <w:pPr>
              <w:adjustRightInd w:val="0"/>
              <w:snapToGrid w:val="0"/>
              <w:spacing w:line="240" w:lineRule="exact"/>
              <w:jc w:val="both"/>
              <w:rPr>
                <w:rFonts w:ascii="Arial" w:hAnsi="Arial" w:cs="Arial"/>
                <w:b w:val="0"/>
                <w:bCs w:val="0"/>
                <w:color w:val="000000"/>
                <w:sz w:val="20"/>
                <w:szCs w:val="20"/>
              </w:rPr>
            </w:pPr>
            <w:r>
              <w:rPr>
                <w:rFonts w:ascii="Arial" w:hAnsi="Arial" w:cs="Arial"/>
                <w:b/>
                <w:bCs/>
                <w:color w:val="000000"/>
                <w:sz w:val="20"/>
                <w:szCs w:val="20"/>
              </w:rPr>
              <w:t>活动</w:t>
            </w:r>
          </w:p>
        </w:tc>
        <w:tc>
          <w:tcPr>
            <w:tcW w:w="2206" w:type="pct"/>
            <w:gridSpan w:val="3"/>
            <w:tcBorders>
              <w:bottom w:val="single" w:color="7E7E7E" w:themeColor="text1" w:themeTint="80" w:sz="4" w:space="0"/>
              <w:insideH w:val="single" w:sz="4" w:space="0"/>
            </w:tcBorders>
          </w:tcPr>
          <w:p>
            <w:pPr>
              <w:adjustRightInd w:val="0"/>
              <w:snapToGrid w:val="0"/>
              <w:spacing w:line="240" w:lineRule="exact"/>
              <w:jc w:val="both"/>
              <w:rPr>
                <w:rFonts w:ascii="Arial" w:hAnsi="Arial" w:cs="Arial"/>
                <w:b w:val="0"/>
                <w:bCs w:val="0"/>
                <w:color w:val="000000"/>
                <w:sz w:val="20"/>
                <w:szCs w:val="20"/>
              </w:rPr>
            </w:pPr>
            <w:r>
              <w:rPr>
                <w:rFonts w:ascii="Arial" w:hAnsi="Arial" w:cs="Arial"/>
                <w:b/>
                <w:bCs/>
                <w:color w:val="000000"/>
                <w:sz w:val="20"/>
                <w:szCs w:val="20"/>
              </w:rPr>
              <w:t>待流转土地</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21"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b w:val="0"/>
                <w:bCs w:val="0"/>
                <w:color w:val="000000"/>
                <w:sz w:val="20"/>
                <w:szCs w:val="20"/>
              </w:rPr>
            </w:pPr>
          </w:p>
        </w:tc>
        <w:tc>
          <w:tcPr>
            <w:tcW w:w="447"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b/>
                <w:bCs/>
                <w:color w:val="000000"/>
                <w:sz w:val="20"/>
                <w:szCs w:val="20"/>
              </w:rPr>
            </w:pPr>
          </w:p>
        </w:tc>
        <w:tc>
          <w:tcPr>
            <w:tcW w:w="650"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b/>
                <w:bCs/>
                <w:color w:val="000000"/>
                <w:sz w:val="20"/>
                <w:szCs w:val="20"/>
              </w:rPr>
            </w:pPr>
          </w:p>
        </w:tc>
        <w:tc>
          <w:tcPr>
            <w:tcW w:w="1175" w:type="pct"/>
            <w:vMerge w:val="continue"/>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b/>
                <w:bCs/>
                <w:color w:val="000000"/>
                <w:sz w:val="20"/>
                <w:szCs w:val="20"/>
              </w:rPr>
            </w:pPr>
          </w:p>
        </w:tc>
        <w:tc>
          <w:tcPr>
            <w:tcW w:w="1144" w:type="pct"/>
            <w:vMerge w:val="restar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b/>
                <w:bCs/>
                <w:color w:val="000000"/>
                <w:sz w:val="20"/>
                <w:szCs w:val="20"/>
              </w:rPr>
            </w:pPr>
            <w:r>
              <w:rPr>
                <w:rFonts w:ascii="Arial" w:hAnsi="Arial" w:cs="Arial"/>
                <w:b/>
                <w:bCs/>
                <w:color w:val="000000"/>
                <w:sz w:val="20"/>
                <w:szCs w:val="20"/>
              </w:rPr>
              <w:t>集体建设用地（亩）</w:t>
            </w:r>
          </w:p>
        </w:tc>
        <w:tc>
          <w:tcPr>
            <w:tcW w:w="1062" w:type="pct"/>
            <w:gridSpan w:val="2"/>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b/>
                <w:bCs/>
                <w:color w:val="000000"/>
                <w:sz w:val="20"/>
                <w:szCs w:val="20"/>
              </w:rPr>
            </w:pPr>
            <w:r>
              <w:rPr>
                <w:rFonts w:ascii="Arial" w:hAnsi="Arial" w:cs="Arial"/>
                <w:b/>
                <w:bCs/>
                <w:color w:val="000000"/>
                <w:sz w:val="20"/>
                <w:szCs w:val="20"/>
              </w:rPr>
              <w:t>涉及人口</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21" w:type="pct"/>
            <w:vMerge w:val="continue"/>
          </w:tcPr>
          <w:p>
            <w:pPr>
              <w:adjustRightInd w:val="0"/>
              <w:snapToGrid w:val="0"/>
              <w:spacing w:line="240" w:lineRule="exact"/>
              <w:jc w:val="both"/>
              <w:rPr>
                <w:rFonts w:ascii="Arial" w:hAnsi="Arial" w:cs="Arial"/>
                <w:b w:val="0"/>
                <w:bCs w:val="0"/>
                <w:color w:val="000000"/>
                <w:sz w:val="20"/>
                <w:szCs w:val="20"/>
              </w:rPr>
            </w:pPr>
          </w:p>
        </w:tc>
        <w:tc>
          <w:tcPr>
            <w:tcW w:w="447" w:type="pct"/>
            <w:vMerge w:val="continue"/>
          </w:tcPr>
          <w:p>
            <w:pPr>
              <w:adjustRightInd w:val="0"/>
              <w:snapToGrid w:val="0"/>
              <w:spacing w:line="240" w:lineRule="exact"/>
              <w:jc w:val="both"/>
              <w:rPr>
                <w:rFonts w:ascii="Arial" w:hAnsi="Arial" w:cs="Arial"/>
                <w:b/>
                <w:bCs/>
                <w:color w:val="000000"/>
                <w:sz w:val="20"/>
                <w:szCs w:val="20"/>
              </w:rPr>
            </w:pPr>
          </w:p>
        </w:tc>
        <w:tc>
          <w:tcPr>
            <w:tcW w:w="650" w:type="pct"/>
            <w:vMerge w:val="continue"/>
          </w:tcPr>
          <w:p>
            <w:pPr>
              <w:adjustRightInd w:val="0"/>
              <w:snapToGrid w:val="0"/>
              <w:spacing w:line="240" w:lineRule="exact"/>
              <w:jc w:val="both"/>
              <w:rPr>
                <w:rFonts w:ascii="Arial" w:hAnsi="Arial" w:cs="Arial"/>
                <w:b/>
                <w:bCs/>
                <w:color w:val="000000"/>
                <w:sz w:val="20"/>
                <w:szCs w:val="20"/>
              </w:rPr>
            </w:pPr>
          </w:p>
        </w:tc>
        <w:tc>
          <w:tcPr>
            <w:tcW w:w="1175" w:type="pct"/>
            <w:vMerge w:val="continue"/>
          </w:tcPr>
          <w:p>
            <w:pPr>
              <w:adjustRightInd w:val="0"/>
              <w:snapToGrid w:val="0"/>
              <w:spacing w:line="240" w:lineRule="exact"/>
              <w:jc w:val="both"/>
              <w:rPr>
                <w:rFonts w:ascii="Arial" w:hAnsi="Arial" w:cs="Arial"/>
                <w:b/>
                <w:bCs/>
                <w:color w:val="000000"/>
                <w:sz w:val="20"/>
                <w:szCs w:val="20"/>
              </w:rPr>
            </w:pPr>
          </w:p>
        </w:tc>
        <w:tc>
          <w:tcPr>
            <w:tcW w:w="1144" w:type="pct"/>
            <w:vMerge w:val="continue"/>
          </w:tcPr>
          <w:p>
            <w:pPr>
              <w:adjustRightInd w:val="0"/>
              <w:snapToGrid w:val="0"/>
              <w:spacing w:line="240" w:lineRule="exact"/>
              <w:jc w:val="both"/>
              <w:rPr>
                <w:rFonts w:ascii="Arial" w:hAnsi="Arial" w:cs="Arial"/>
                <w:b/>
                <w:bCs/>
                <w:color w:val="000000"/>
                <w:sz w:val="20"/>
                <w:szCs w:val="20"/>
              </w:rPr>
            </w:pPr>
          </w:p>
        </w:tc>
        <w:tc>
          <w:tcPr>
            <w:tcW w:w="567" w:type="pct"/>
          </w:tcPr>
          <w:p>
            <w:pPr>
              <w:adjustRightInd w:val="0"/>
              <w:snapToGrid w:val="0"/>
              <w:spacing w:line="240" w:lineRule="exact"/>
              <w:jc w:val="both"/>
              <w:rPr>
                <w:rFonts w:ascii="Arial" w:hAnsi="Arial" w:cs="Arial"/>
                <w:b/>
                <w:bCs/>
                <w:color w:val="000000"/>
                <w:sz w:val="20"/>
                <w:szCs w:val="20"/>
              </w:rPr>
            </w:pPr>
            <w:r>
              <w:rPr>
                <w:rFonts w:ascii="Arial" w:hAnsi="Arial" w:cs="Arial"/>
                <w:b/>
                <w:bCs/>
                <w:color w:val="000000"/>
                <w:sz w:val="20"/>
                <w:szCs w:val="20"/>
              </w:rPr>
              <w:t>户数</w:t>
            </w:r>
          </w:p>
        </w:tc>
        <w:tc>
          <w:tcPr>
            <w:tcW w:w="495" w:type="pct"/>
          </w:tcPr>
          <w:p>
            <w:pPr>
              <w:adjustRightInd w:val="0"/>
              <w:snapToGrid w:val="0"/>
              <w:spacing w:line="240" w:lineRule="exact"/>
              <w:jc w:val="both"/>
              <w:rPr>
                <w:rFonts w:ascii="Arial" w:hAnsi="Arial" w:cs="Arial"/>
                <w:b/>
                <w:bCs/>
                <w:color w:val="000000"/>
                <w:sz w:val="20"/>
                <w:szCs w:val="20"/>
              </w:rPr>
            </w:pPr>
            <w:r>
              <w:rPr>
                <w:rFonts w:ascii="Arial" w:hAnsi="Arial" w:cs="Arial"/>
                <w:b/>
                <w:bCs/>
                <w:color w:val="000000"/>
                <w:sz w:val="20"/>
                <w:szCs w:val="20"/>
              </w:rPr>
              <w:t>人数</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21"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b/>
                <w:bCs/>
                <w:color w:val="000000"/>
                <w:sz w:val="20"/>
                <w:szCs w:val="20"/>
              </w:rPr>
            </w:pPr>
            <w:r>
              <w:rPr>
                <w:rFonts w:ascii="Arial" w:hAnsi="Arial" w:cs="Arial"/>
                <w:b/>
                <w:bCs/>
                <w:color w:val="000000"/>
                <w:sz w:val="20"/>
                <w:szCs w:val="20"/>
              </w:rPr>
              <w:t>青海</w:t>
            </w:r>
          </w:p>
        </w:tc>
        <w:tc>
          <w:tcPr>
            <w:tcW w:w="447"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大通</w:t>
            </w:r>
          </w:p>
        </w:tc>
        <w:tc>
          <w:tcPr>
            <w:tcW w:w="650"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朔北</w:t>
            </w:r>
          </w:p>
        </w:tc>
        <w:tc>
          <w:tcPr>
            <w:tcW w:w="1175"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设施农业（温室大棚）</w:t>
            </w:r>
          </w:p>
        </w:tc>
        <w:tc>
          <w:tcPr>
            <w:tcW w:w="1144"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45</w:t>
            </w:r>
          </w:p>
        </w:tc>
        <w:tc>
          <w:tcPr>
            <w:tcW w:w="567"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152</w:t>
            </w:r>
          </w:p>
        </w:tc>
        <w:tc>
          <w:tcPr>
            <w:tcW w:w="495" w:type="pct"/>
            <w:tcBorders>
              <w:top w:val="single" w:color="7E7E7E" w:themeColor="text1" w:themeTint="80" w:sz="4" w:space="0"/>
              <w:bottom w:val="single" w:color="7E7E7E" w:themeColor="text1" w:themeTint="80" w:sz="4" w:space="0"/>
              <w:insideH w:val="single" w:sz="4" w:space="0"/>
            </w:tcBorders>
            <w:noWrap/>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619</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21" w:type="pct"/>
          </w:tcPr>
          <w:p>
            <w:pPr>
              <w:adjustRightInd w:val="0"/>
              <w:snapToGrid w:val="0"/>
              <w:spacing w:line="240" w:lineRule="exact"/>
              <w:jc w:val="both"/>
              <w:rPr>
                <w:rFonts w:ascii="Arial" w:hAnsi="Arial" w:cs="Arial"/>
                <w:b/>
                <w:bCs/>
                <w:color w:val="000000"/>
                <w:sz w:val="20"/>
                <w:szCs w:val="20"/>
              </w:rPr>
            </w:pPr>
            <w:r>
              <w:rPr>
                <w:rFonts w:ascii="Arial" w:hAnsi="Arial" w:cs="Arial"/>
                <w:b/>
                <w:bCs/>
                <w:color w:val="000000"/>
                <w:sz w:val="20"/>
                <w:szCs w:val="20"/>
              </w:rPr>
              <w:t>甘肃</w:t>
            </w:r>
          </w:p>
        </w:tc>
        <w:tc>
          <w:tcPr>
            <w:tcW w:w="447" w:type="pct"/>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定西</w:t>
            </w:r>
          </w:p>
        </w:tc>
        <w:tc>
          <w:tcPr>
            <w:tcW w:w="650" w:type="pct"/>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内官营</w:t>
            </w:r>
          </w:p>
        </w:tc>
        <w:tc>
          <w:tcPr>
            <w:tcW w:w="1175" w:type="pct"/>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果蔬大棚</w:t>
            </w:r>
          </w:p>
        </w:tc>
        <w:tc>
          <w:tcPr>
            <w:tcW w:w="1144" w:type="pct"/>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165</w:t>
            </w:r>
          </w:p>
        </w:tc>
        <w:tc>
          <w:tcPr>
            <w:tcW w:w="567" w:type="pct"/>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55</w:t>
            </w:r>
          </w:p>
        </w:tc>
        <w:tc>
          <w:tcPr>
            <w:tcW w:w="495" w:type="pct"/>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165</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21"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b/>
                <w:bCs/>
                <w:color w:val="000000"/>
                <w:sz w:val="20"/>
                <w:szCs w:val="20"/>
              </w:rPr>
            </w:pPr>
            <w:r>
              <w:rPr>
                <w:rFonts w:ascii="Arial" w:hAnsi="Arial" w:cs="Arial"/>
                <w:b/>
                <w:bCs/>
                <w:color w:val="000000"/>
                <w:sz w:val="20"/>
                <w:szCs w:val="20"/>
              </w:rPr>
              <w:t>山西</w:t>
            </w:r>
          </w:p>
        </w:tc>
        <w:tc>
          <w:tcPr>
            <w:tcW w:w="447"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平陆</w:t>
            </w:r>
          </w:p>
        </w:tc>
        <w:tc>
          <w:tcPr>
            <w:tcW w:w="650"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部官</w:t>
            </w:r>
          </w:p>
        </w:tc>
        <w:tc>
          <w:tcPr>
            <w:tcW w:w="1175"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食用菌设施</w:t>
            </w:r>
          </w:p>
        </w:tc>
        <w:tc>
          <w:tcPr>
            <w:tcW w:w="1144"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79</w:t>
            </w:r>
          </w:p>
        </w:tc>
        <w:tc>
          <w:tcPr>
            <w:tcW w:w="567"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20</w:t>
            </w:r>
          </w:p>
        </w:tc>
        <w:tc>
          <w:tcPr>
            <w:tcW w:w="495"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exact"/>
              <w:jc w:val="both"/>
              <w:rPr>
                <w:rFonts w:ascii="Arial" w:hAnsi="Arial" w:cs="Arial"/>
                <w:color w:val="000000"/>
                <w:sz w:val="20"/>
                <w:szCs w:val="20"/>
              </w:rPr>
            </w:pPr>
            <w:r>
              <w:rPr>
                <w:rFonts w:ascii="Arial" w:hAnsi="Arial" w:cs="Arial"/>
                <w:color w:val="000000"/>
                <w:sz w:val="20"/>
                <w:szCs w:val="20"/>
              </w:rPr>
              <w:t>89</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794" w:type="pct"/>
            <w:gridSpan w:val="4"/>
          </w:tcPr>
          <w:p>
            <w:pPr>
              <w:adjustRightInd w:val="0"/>
              <w:snapToGrid w:val="0"/>
              <w:spacing w:line="240" w:lineRule="exact"/>
              <w:jc w:val="both"/>
              <w:rPr>
                <w:rFonts w:ascii="Arial" w:hAnsi="Arial" w:cs="Arial"/>
                <w:b w:val="0"/>
                <w:bCs w:val="0"/>
                <w:color w:val="000000"/>
                <w:sz w:val="20"/>
                <w:szCs w:val="20"/>
              </w:rPr>
            </w:pPr>
            <w:r>
              <w:rPr>
                <w:rFonts w:hint="eastAsia" w:ascii="Arial" w:hAnsi="Arial" w:cs="Arial"/>
                <w:b/>
                <w:bCs/>
                <w:color w:val="000000"/>
                <w:sz w:val="20"/>
                <w:szCs w:val="20"/>
              </w:rPr>
              <w:t>共计</w:t>
            </w:r>
          </w:p>
        </w:tc>
        <w:tc>
          <w:tcPr>
            <w:tcW w:w="1144" w:type="pct"/>
          </w:tcPr>
          <w:p>
            <w:pPr>
              <w:adjustRightInd w:val="0"/>
              <w:snapToGrid w:val="0"/>
              <w:spacing w:line="240" w:lineRule="exact"/>
              <w:jc w:val="both"/>
              <w:rPr>
                <w:rFonts w:ascii="Arial" w:hAnsi="Arial" w:cs="Arial"/>
                <w:b/>
                <w:bCs/>
                <w:color w:val="000000"/>
                <w:sz w:val="20"/>
                <w:szCs w:val="20"/>
              </w:rPr>
            </w:pPr>
            <w:r>
              <w:rPr>
                <w:rFonts w:ascii="Arial" w:hAnsi="Arial" w:cs="Arial"/>
                <w:b/>
                <w:bCs/>
                <w:color w:val="000000"/>
                <w:sz w:val="20"/>
                <w:szCs w:val="20"/>
              </w:rPr>
              <w:t>289</w:t>
            </w:r>
          </w:p>
        </w:tc>
        <w:tc>
          <w:tcPr>
            <w:tcW w:w="567" w:type="pct"/>
          </w:tcPr>
          <w:p>
            <w:pPr>
              <w:adjustRightInd w:val="0"/>
              <w:snapToGrid w:val="0"/>
              <w:spacing w:line="240" w:lineRule="exact"/>
              <w:jc w:val="both"/>
              <w:rPr>
                <w:rFonts w:ascii="Arial" w:hAnsi="Arial" w:cs="Arial"/>
                <w:b/>
                <w:bCs/>
                <w:color w:val="000000"/>
                <w:sz w:val="20"/>
                <w:szCs w:val="20"/>
              </w:rPr>
            </w:pPr>
            <w:r>
              <w:rPr>
                <w:rFonts w:ascii="Arial" w:hAnsi="Arial" w:cs="Arial"/>
                <w:b/>
                <w:bCs/>
                <w:color w:val="000000"/>
                <w:sz w:val="20"/>
                <w:szCs w:val="20"/>
              </w:rPr>
              <w:t>227</w:t>
            </w:r>
          </w:p>
        </w:tc>
        <w:tc>
          <w:tcPr>
            <w:tcW w:w="495" w:type="pct"/>
          </w:tcPr>
          <w:p>
            <w:pPr>
              <w:adjustRightInd w:val="0"/>
              <w:snapToGrid w:val="0"/>
              <w:spacing w:line="240" w:lineRule="exact"/>
              <w:jc w:val="both"/>
              <w:rPr>
                <w:rFonts w:ascii="Arial" w:hAnsi="Arial" w:cs="Arial"/>
                <w:b/>
                <w:bCs/>
                <w:color w:val="000000"/>
                <w:sz w:val="20"/>
                <w:szCs w:val="20"/>
              </w:rPr>
            </w:pPr>
            <w:r>
              <w:rPr>
                <w:rFonts w:ascii="Arial" w:hAnsi="Arial" w:cs="Arial"/>
                <w:b/>
                <w:bCs/>
                <w:color w:val="000000"/>
                <w:sz w:val="20"/>
                <w:szCs w:val="20"/>
              </w:rPr>
              <w:t>873</w:t>
            </w:r>
          </w:p>
        </w:tc>
      </w:tr>
    </w:tbl>
    <w:p/>
    <w:p>
      <w:pPr>
        <w:pStyle w:val="49"/>
        <w:numPr>
          <w:ilvl w:val="0"/>
          <w:numId w:val="5"/>
        </w:numPr>
        <w:spacing w:after="0" w:afterLines="0"/>
        <w:ind w:left="0" w:firstLine="0"/>
        <w:rPr>
          <w:rFonts w:ascii="Arial" w:hAnsi="Arial" w:eastAsia="宋体" w:cs="Arial"/>
        </w:rPr>
      </w:pPr>
      <w:r>
        <w:rPr>
          <w:rFonts w:hint="eastAsia" w:ascii="Arial" w:hAnsi="Arial" w:eastAsia="宋体" w:cs="Arial"/>
        </w:rPr>
        <w:t>非核心子项目。根据可行性研究报告内容以及对非核心子项目的筛查确认，项目实施阶段的非核心子项目的项目活动同样将采取自愿用地的方式，排除亚《保障政策声明（2009）》中定义的非自愿移民影响。</w:t>
      </w:r>
    </w:p>
    <w:p>
      <w:pPr>
        <w:rPr>
          <w:sz w:val="22"/>
          <w:szCs w:val="22"/>
        </w:rPr>
      </w:pPr>
    </w:p>
    <w:p>
      <w:pPr>
        <w:pStyle w:val="2"/>
        <w:numPr>
          <w:ilvl w:val="0"/>
          <w:numId w:val="4"/>
        </w:numPr>
        <w:adjustRightInd w:val="0"/>
        <w:snapToGrid w:val="0"/>
        <w:spacing w:before="0" w:after="0" w:line="240" w:lineRule="auto"/>
        <w:rPr>
          <w:rFonts w:ascii="Arial" w:hAnsi="Arial" w:cs="Arial"/>
          <w:sz w:val="22"/>
          <w:szCs w:val="22"/>
        </w:rPr>
      </w:pPr>
      <w:bookmarkStart w:id="20" w:name="_Toc104898108"/>
      <w:r>
        <w:rPr>
          <w:rFonts w:ascii="Arial" w:hAnsi="Arial" w:cs="Arial"/>
          <w:sz w:val="22"/>
          <w:szCs w:val="22"/>
        </w:rPr>
        <w:t>编制《土地流转和农村公共基础设施用地框架》的目标</w:t>
      </w:r>
      <w:bookmarkEnd w:id="20"/>
    </w:p>
    <w:p/>
    <w:p>
      <w:pPr>
        <w:pStyle w:val="49"/>
        <w:numPr>
          <w:ilvl w:val="0"/>
          <w:numId w:val="5"/>
        </w:numPr>
        <w:spacing w:after="0" w:afterLines="0"/>
        <w:ind w:left="0" w:firstLine="0"/>
        <w:rPr>
          <w:rFonts w:ascii="Arial" w:hAnsi="Arial" w:eastAsia="宋体" w:cs="Arial"/>
        </w:rPr>
      </w:pPr>
      <w:r>
        <w:rPr>
          <w:rFonts w:hint="eastAsia" w:ascii="Arial" w:hAnsi="Arial" w:eastAsia="宋体" w:cs="Arial"/>
        </w:rPr>
        <w:t>针对核心子项目中已完成的土地流转/农村公共基础设施用地，已单独编制了尽职调查报告并提交亚行审核。本</w:t>
      </w:r>
      <w:r>
        <w:rPr>
          <w:rFonts w:ascii="Arial" w:hAnsi="Arial" w:eastAsia="宋体" w:cs="Arial"/>
        </w:rPr>
        <w:t>《土地流转和农村公共基础设施用地框架》的目的是确保项目下的用地，如土地流转或农村公共基础设施用地，是自愿的，</w:t>
      </w:r>
      <w:r>
        <w:rPr>
          <w:rFonts w:hint="eastAsia" w:ascii="Arial" w:hAnsi="Arial" w:eastAsia="宋体" w:cs="Arial"/>
        </w:rPr>
        <w:t>并</w:t>
      </w:r>
      <w:r>
        <w:rPr>
          <w:rFonts w:ascii="Arial" w:hAnsi="Arial" w:eastAsia="宋体" w:cs="Arial"/>
        </w:rPr>
        <w:t>符合中国相关法律法规和亚行关于自愿用</w:t>
      </w:r>
      <w:r>
        <w:rPr>
          <w:rFonts w:hint="eastAsia" w:ascii="Arial" w:hAnsi="Arial" w:eastAsia="宋体" w:cs="Arial"/>
        </w:rPr>
        <w:t>地</w:t>
      </w:r>
      <w:r>
        <w:rPr>
          <w:rFonts w:ascii="Arial" w:hAnsi="Arial" w:eastAsia="宋体" w:cs="Arial"/>
        </w:rPr>
        <w:t>的良好实践的要求，例如，有意义的协商、自愿协议、申诉机制的建立和运行、记录保存、以及外部监测。土地流转和农村公共基础设施用地框架是专门设计的，以帮助农户或</w:t>
      </w:r>
      <w:r>
        <w:rPr>
          <w:rFonts w:hint="eastAsia" w:ascii="Arial" w:hAnsi="Arial" w:eastAsia="宋体" w:cs="Arial"/>
        </w:rPr>
        <w:t>县项目管理办公室</w:t>
      </w:r>
      <w:r>
        <w:rPr>
          <w:rFonts w:ascii="Arial" w:hAnsi="Arial" w:eastAsia="宋体" w:cs="Arial"/>
        </w:rPr>
        <w:t>评估、监测和报告土地流转和农村公共基础设施</w:t>
      </w:r>
      <w:r>
        <w:rPr>
          <w:rFonts w:hint="eastAsia" w:ascii="Arial" w:hAnsi="Arial" w:eastAsia="宋体" w:cs="Arial"/>
        </w:rPr>
        <w:t>用地</w:t>
      </w:r>
      <w:r>
        <w:rPr>
          <w:rFonts w:ascii="Arial" w:hAnsi="Arial" w:eastAsia="宋体" w:cs="Arial"/>
        </w:rPr>
        <w:t>的情况。</w:t>
      </w:r>
    </w:p>
    <w:p>
      <w:pPr>
        <w:pStyle w:val="49"/>
        <w:numPr>
          <w:ilvl w:val="0"/>
          <w:numId w:val="0"/>
        </w:numPr>
        <w:spacing w:after="0" w:afterLines="0"/>
        <w:rPr>
          <w:rFonts w:ascii="Arial" w:hAnsi="Arial" w:eastAsia="宋体" w:cs="Arial"/>
        </w:rPr>
      </w:pPr>
    </w:p>
    <w:p>
      <w:pPr>
        <w:pStyle w:val="2"/>
        <w:numPr>
          <w:ilvl w:val="0"/>
          <w:numId w:val="4"/>
        </w:numPr>
        <w:adjustRightInd w:val="0"/>
        <w:snapToGrid w:val="0"/>
        <w:spacing w:before="0" w:after="0" w:line="240" w:lineRule="auto"/>
        <w:rPr>
          <w:rFonts w:ascii="Arial" w:hAnsi="Arial" w:cs="Arial"/>
          <w:sz w:val="22"/>
          <w:szCs w:val="22"/>
        </w:rPr>
      </w:pPr>
      <w:bookmarkStart w:id="21" w:name="_Toc104898109"/>
      <w:r>
        <w:rPr>
          <w:rFonts w:ascii="Arial" w:hAnsi="Arial" w:cs="Arial"/>
          <w:sz w:val="22"/>
          <w:szCs w:val="22"/>
        </w:rPr>
        <w:t>土地流转</w:t>
      </w:r>
      <w:r>
        <w:rPr>
          <w:rFonts w:hint="eastAsia" w:ascii="Arial" w:hAnsi="Arial" w:cs="Arial"/>
          <w:sz w:val="22"/>
          <w:szCs w:val="22"/>
        </w:rPr>
        <w:t>程序</w:t>
      </w:r>
      <w:bookmarkEnd w:id="21"/>
    </w:p>
    <w:p/>
    <w:p>
      <w:pPr>
        <w:pStyle w:val="49"/>
        <w:numPr>
          <w:ilvl w:val="0"/>
          <w:numId w:val="5"/>
        </w:numPr>
        <w:spacing w:after="0" w:afterLines="0"/>
        <w:ind w:left="0" w:firstLine="0"/>
        <w:rPr>
          <w:rFonts w:ascii="Arial" w:hAnsi="Arial" w:eastAsia="宋体" w:cs="Arial"/>
        </w:rPr>
      </w:pPr>
      <w:r>
        <w:rPr>
          <w:rFonts w:ascii="Arial" w:hAnsi="Arial" w:eastAsia="宋体" w:cs="Arial"/>
        </w:rPr>
        <w:t>项目中</w:t>
      </w:r>
      <w:r>
        <w:rPr>
          <w:rFonts w:hint="eastAsia" w:ascii="Arial" w:hAnsi="Arial" w:eastAsia="宋体" w:cs="Arial"/>
        </w:rPr>
        <w:t>涉及</w:t>
      </w:r>
      <w:r>
        <w:rPr>
          <w:rFonts w:ascii="Arial" w:hAnsi="Arial" w:eastAsia="宋体" w:cs="Arial"/>
        </w:rPr>
        <w:t>土地流转的活动主要是农作物种植，如</w:t>
      </w:r>
      <w:r>
        <w:rPr>
          <w:rFonts w:hint="eastAsia" w:ascii="Arial" w:hAnsi="Arial" w:eastAsia="宋体" w:cs="Arial"/>
        </w:rPr>
        <w:t>温室大棚</w:t>
      </w:r>
      <w:r>
        <w:rPr>
          <w:rFonts w:ascii="Arial" w:hAnsi="Arial" w:eastAsia="宋体" w:cs="Arial"/>
        </w:rPr>
        <w:t>，或为农作物种植生产服务的设施，如农膜回收存放场所，与生产农产品</w:t>
      </w:r>
      <w:r>
        <w:rPr>
          <w:rFonts w:hint="eastAsia" w:ascii="Arial" w:hAnsi="Arial" w:eastAsia="宋体" w:cs="Arial"/>
        </w:rPr>
        <w:t>加工</w:t>
      </w:r>
      <w:r>
        <w:rPr>
          <w:rFonts w:ascii="Arial" w:hAnsi="Arial" w:eastAsia="宋体" w:cs="Arial"/>
        </w:rPr>
        <w:t>直接关联的保鲜</w:t>
      </w:r>
      <w:r>
        <w:rPr>
          <w:rFonts w:hint="eastAsia" w:ascii="Arial" w:hAnsi="Arial" w:eastAsia="宋体" w:cs="Arial"/>
        </w:rPr>
        <w:t>、冷藏设施</w:t>
      </w:r>
      <w:r>
        <w:rPr>
          <w:rFonts w:ascii="Arial" w:hAnsi="Arial" w:eastAsia="宋体" w:cs="Arial"/>
        </w:rPr>
        <w:t>、物流配送、</w:t>
      </w:r>
      <w:bookmarkStart w:id="22" w:name="_Hlk99556448"/>
      <w:r>
        <w:rPr>
          <w:rFonts w:ascii="Arial" w:hAnsi="Arial" w:eastAsia="宋体" w:cs="Arial"/>
        </w:rPr>
        <w:t>畜禽粪污资源化利用</w:t>
      </w:r>
      <w:bookmarkEnd w:id="22"/>
      <w:r>
        <w:rPr>
          <w:rFonts w:ascii="Arial" w:hAnsi="Arial" w:eastAsia="宋体" w:cs="Arial"/>
        </w:rPr>
        <w:t>等设施用地。</w:t>
      </w:r>
      <w:r>
        <w:rPr>
          <w:rFonts w:hint="eastAsia" w:ascii="Arial" w:hAnsi="Arial" w:eastAsia="宋体" w:cs="Arial"/>
        </w:rPr>
        <w:t>土地流转</w:t>
      </w:r>
      <w:r>
        <w:rPr>
          <w:rFonts w:ascii="Arial" w:hAnsi="Arial" w:eastAsia="宋体" w:cs="Arial"/>
        </w:rPr>
        <w:t>不需要改变土地的所有权，但要办理土地承包农户和土地使用者之间的土地流转手续。该</w:t>
      </w:r>
      <w:r>
        <w:rPr>
          <w:rFonts w:hint="eastAsia" w:ascii="Arial" w:hAnsi="Arial" w:eastAsia="宋体" w:cs="Arial"/>
        </w:rPr>
        <w:t>程序</w:t>
      </w:r>
      <w:r>
        <w:rPr>
          <w:rFonts w:ascii="Arial" w:hAnsi="Arial" w:eastAsia="宋体" w:cs="Arial"/>
        </w:rPr>
        <w:t>框架的制定是为了确保符合中国的国内法律和法规，以及亚行关于自愿用地的良好做法。</w:t>
      </w:r>
    </w:p>
    <w:p>
      <w:pPr>
        <w:pStyle w:val="49"/>
        <w:numPr>
          <w:ilvl w:val="0"/>
          <w:numId w:val="0"/>
        </w:numPr>
        <w:spacing w:after="0" w:afterLines="0"/>
        <w:rPr>
          <w:rFonts w:ascii="Arial" w:hAnsi="Arial" w:eastAsia="宋体" w:cs="Arial"/>
        </w:rPr>
      </w:pPr>
    </w:p>
    <w:p>
      <w:pPr>
        <w:pStyle w:val="3"/>
        <w:numPr>
          <w:ilvl w:val="1"/>
          <w:numId w:val="4"/>
        </w:numPr>
        <w:adjustRightInd w:val="0"/>
        <w:snapToGrid w:val="0"/>
        <w:spacing w:before="0" w:after="0" w:line="240" w:lineRule="auto"/>
        <w:rPr>
          <w:rFonts w:eastAsia="宋体"/>
          <w:b/>
          <w:bCs/>
          <w:sz w:val="22"/>
          <w:szCs w:val="22"/>
        </w:rPr>
      </w:pPr>
      <w:bookmarkStart w:id="23" w:name="_Toc104898110"/>
      <w:r>
        <w:rPr>
          <w:rFonts w:eastAsia="宋体"/>
          <w:b/>
          <w:bCs/>
          <w:sz w:val="22"/>
          <w:szCs w:val="22"/>
        </w:rPr>
        <w:t>法律框架</w:t>
      </w:r>
      <w:bookmarkEnd w:id="23"/>
    </w:p>
    <w:p/>
    <w:p>
      <w:pPr>
        <w:pStyle w:val="49"/>
        <w:numPr>
          <w:ilvl w:val="0"/>
          <w:numId w:val="5"/>
        </w:numPr>
        <w:spacing w:after="0" w:afterLines="0"/>
        <w:ind w:left="0" w:firstLine="0"/>
        <w:rPr>
          <w:rFonts w:ascii="Arial" w:hAnsi="Arial" w:cs="Arial"/>
          <w:lang w:bidi="en-US"/>
        </w:rPr>
      </w:pPr>
      <w:r>
        <w:rPr>
          <w:rFonts w:hint="eastAsia" w:ascii="Arial" w:hAnsi="Arial" w:eastAsia="宋体" w:cs="Arial"/>
          <w:szCs w:val="22"/>
        </w:rPr>
        <w:t>表</w:t>
      </w:r>
      <w:r>
        <w:rPr>
          <w:rFonts w:ascii="Arial" w:hAnsi="Arial" w:eastAsia="宋体" w:cs="Arial"/>
          <w:szCs w:val="22"/>
        </w:rPr>
        <w:t>4-1概述了中国与土地流转相关的法律法规。</w:t>
      </w:r>
    </w:p>
    <w:p>
      <w:pPr>
        <w:pStyle w:val="49"/>
        <w:numPr>
          <w:ilvl w:val="0"/>
          <w:numId w:val="0"/>
        </w:numPr>
        <w:spacing w:after="0" w:afterLines="0"/>
        <w:rPr>
          <w:rFonts w:ascii="Arial" w:hAnsi="Arial" w:cs="Arial"/>
          <w:lang w:bidi="en-US"/>
        </w:rPr>
      </w:pPr>
    </w:p>
    <w:p>
      <w:pPr>
        <w:pStyle w:val="6"/>
        <w:adjustRightInd w:val="0"/>
        <w:snapToGrid w:val="0"/>
        <w:spacing w:after="0"/>
        <w:jc w:val="center"/>
        <w:rPr>
          <w:rFonts w:ascii="Arial" w:hAnsi="Arial" w:eastAsia="宋体" w:cs="Arial"/>
          <w:b/>
          <w:bCs/>
          <w:i w:val="0"/>
          <w:iCs w:val="0"/>
          <w:color w:val="auto"/>
          <w:sz w:val="22"/>
          <w:szCs w:val="22"/>
          <w:lang w:eastAsia="zh-CN"/>
        </w:rPr>
      </w:pPr>
      <w:r>
        <w:rPr>
          <w:rFonts w:ascii="Arial" w:hAnsi="Arial" w:eastAsia="宋体" w:cs="Arial"/>
          <w:b/>
          <w:bCs/>
          <w:i w:val="0"/>
          <w:iCs w:val="0"/>
          <w:color w:val="auto"/>
          <w:sz w:val="22"/>
          <w:szCs w:val="22"/>
          <w:lang w:eastAsia="zh-CN"/>
        </w:rPr>
        <w:t xml:space="preserve">表 </w:t>
      </w:r>
      <w:r>
        <w:rPr>
          <w:rFonts w:ascii="Arial" w:hAnsi="Arial" w:eastAsia="宋体" w:cs="Arial"/>
          <w:b/>
          <w:bCs/>
          <w:i w:val="0"/>
          <w:iCs w:val="0"/>
          <w:color w:val="auto"/>
          <w:sz w:val="22"/>
          <w:szCs w:val="22"/>
          <w:lang w:eastAsia="zh-CN"/>
        </w:rPr>
        <w:fldChar w:fldCharType="begin"/>
      </w:r>
      <w:r>
        <w:rPr>
          <w:rFonts w:ascii="Arial" w:hAnsi="Arial" w:eastAsia="宋体" w:cs="Arial"/>
          <w:b/>
          <w:bCs/>
          <w:i w:val="0"/>
          <w:iCs w:val="0"/>
          <w:color w:val="auto"/>
          <w:sz w:val="22"/>
          <w:szCs w:val="22"/>
          <w:lang w:eastAsia="zh-CN"/>
        </w:rPr>
        <w:instrText xml:space="preserve"> STYLEREF 1 \s </w:instrText>
      </w:r>
      <w:r>
        <w:rPr>
          <w:rFonts w:ascii="Arial" w:hAnsi="Arial" w:eastAsia="宋体" w:cs="Arial"/>
          <w:b/>
          <w:bCs/>
          <w:i w:val="0"/>
          <w:iCs w:val="0"/>
          <w:color w:val="auto"/>
          <w:sz w:val="22"/>
          <w:szCs w:val="22"/>
          <w:lang w:eastAsia="zh-CN"/>
        </w:rPr>
        <w:fldChar w:fldCharType="separate"/>
      </w:r>
      <w:r>
        <w:rPr>
          <w:rFonts w:ascii="Arial" w:hAnsi="Arial" w:eastAsia="宋体" w:cs="Arial"/>
          <w:b/>
          <w:bCs/>
          <w:i w:val="0"/>
          <w:iCs w:val="0"/>
          <w:color w:val="auto"/>
          <w:sz w:val="22"/>
          <w:szCs w:val="22"/>
          <w:lang w:eastAsia="zh-CN"/>
        </w:rPr>
        <w:t>4</w:t>
      </w:r>
      <w:r>
        <w:rPr>
          <w:rFonts w:ascii="Arial" w:hAnsi="Arial" w:eastAsia="宋体" w:cs="Arial"/>
          <w:b/>
          <w:bCs/>
          <w:i w:val="0"/>
          <w:iCs w:val="0"/>
          <w:color w:val="auto"/>
          <w:sz w:val="22"/>
          <w:szCs w:val="22"/>
          <w:lang w:eastAsia="zh-CN"/>
        </w:rPr>
        <w:fldChar w:fldCharType="end"/>
      </w:r>
      <w:r>
        <w:rPr>
          <w:rFonts w:ascii="Arial" w:hAnsi="Arial" w:eastAsia="宋体" w:cs="Arial"/>
          <w:b/>
          <w:bCs/>
          <w:i w:val="0"/>
          <w:iCs w:val="0"/>
          <w:color w:val="auto"/>
          <w:sz w:val="22"/>
          <w:szCs w:val="22"/>
          <w:lang w:eastAsia="zh-CN"/>
        </w:rPr>
        <w:noBreakHyphen/>
      </w:r>
      <w:r>
        <w:rPr>
          <w:rFonts w:ascii="Arial" w:hAnsi="Arial" w:eastAsia="宋体" w:cs="Arial"/>
          <w:b/>
          <w:bCs/>
          <w:i w:val="0"/>
          <w:iCs w:val="0"/>
          <w:color w:val="auto"/>
          <w:sz w:val="22"/>
          <w:szCs w:val="22"/>
          <w:lang w:eastAsia="zh-CN"/>
        </w:rPr>
        <w:fldChar w:fldCharType="begin"/>
      </w:r>
      <w:r>
        <w:rPr>
          <w:rFonts w:ascii="Arial" w:hAnsi="Arial" w:eastAsia="宋体" w:cs="Arial"/>
          <w:b/>
          <w:bCs/>
          <w:i w:val="0"/>
          <w:iCs w:val="0"/>
          <w:color w:val="auto"/>
          <w:sz w:val="22"/>
          <w:szCs w:val="22"/>
          <w:lang w:eastAsia="zh-CN"/>
        </w:rPr>
        <w:instrText xml:space="preserve"> SEQ 表格 \* ARABIC \s 1 </w:instrText>
      </w:r>
      <w:r>
        <w:rPr>
          <w:rFonts w:ascii="Arial" w:hAnsi="Arial" w:eastAsia="宋体" w:cs="Arial"/>
          <w:b/>
          <w:bCs/>
          <w:i w:val="0"/>
          <w:iCs w:val="0"/>
          <w:color w:val="auto"/>
          <w:sz w:val="22"/>
          <w:szCs w:val="22"/>
          <w:lang w:eastAsia="zh-CN"/>
        </w:rPr>
        <w:fldChar w:fldCharType="separate"/>
      </w:r>
      <w:r>
        <w:rPr>
          <w:rFonts w:ascii="Arial" w:hAnsi="Arial" w:eastAsia="宋体" w:cs="Arial"/>
          <w:b/>
          <w:bCs/>
          <w:i w:val="0"/>
          <w:iCs w:val="0"/>
          <w:color w:val="auto"/>
          <w:sz w:val="22"/>
          <w:szCs w:val="22"/>
          <w:lang w:eastAsia="zh-CN"/>
        </w:rPr>
        <w:t>1</w:t>
      </w:r>
      <w:r>
        <w:rPr>
          <w:rFonts w:ascii="Arial" w:hAnsi="Arial" w:eastAsia="宋体" w:cs="Arial"/>
          <w:b/>
          <w:bCs/>
          <w:i w:val="0"/>
          <w:iCs w:val="0"/>
          <w:color w:val="auto"/>
          <w:sz w:val="22"/>
          <w:szCs w:val="22"/>
          <w:lang w:eastAsia="zh-CN"/>
        </w:rPr>
        <w:fldChar w:fldCharType="end"/>
      </w:r>
      <w:r>
        <w:rPr>
          <w:rFonts w:hint="eastAsia" w:ascii="Arial" w:hAnsi="Arial" w:eastAsia="宋体" w:cs="Arial"/>
          <w:b/>
          <w:bCs/>
          <w:i w:val="0"/>
          <w:iCs w:val="0"/>
          <w:color w:val="auto"/>
          <w:sz w:val="22"/>
          <w:szCs w:val="22"/>
          <w:lang w:eastAsia="zh-CN"/>
        </w:rPr>
        <w:t>土地流转相关的法律和法规</w:t>
      </w:r>
    </w:p>
    <w:tbl>
      <w:tblPr>
        <w:tblStyle w:val="168"/>
        <w:tblW w:w="5000" w:type="pct"/>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3625"/>
        <w:gridCol w:w="1886"/>
        <w:gridCol w:w="1304"/>
        <w:gridCol w:w="2761"/>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893" w:type="pct"/>
            <w:tcBorders>
              <w:top w:val="nil"/>
              <w:left w:val="nil"/>
              <w:bottom w:val="nil"/>
              <w:right w:val="nil"/>
            </w:tcBorders>
          </w:tcPr>
          <w:p>
            <w:pPr>
              <w:adjustRightInd w:val="0"/>
              <w:snapToGrid w:val="0"/>
              <w:spacing w:line="240" w:lineRule="exact"/>
              <w:jc w:val="both"/>
              <w:rPr>
                <w:rFonts w:ascii="Arial" w:hAnsi="Arial" w:cs="Arial"/>
                <w:b/>
                <w:sz w:val="20"/>
                <w:szCs w:val="20"/>
              </w:rPr>
            </w:pPr>
            <w:r>
              <w:rPr>
                <w:rFonts w:ascii="Arial" w:hAnsi="Arial" w:cs="Arial"/>
                <w:b/>
                <w:sz w:val="20"/>
                <w:szCs w:val="20"/>
              </w:rPr>
              <w:t>法律法规</w:t>
            </w:r>
          </w:p>
        </w:tc>
        <w:tc>
          <w:tcPr>
            <w:tcW w:w="985" w:type="pct"/>
            <w:tcBorders>
              <w:top w:val="nil"/>
              <w:left w:val="nil"/>
              <w:bottom w:val="nil"/>
              <w:right w:val="nil"/>
            </w:tcBorders>
          </w:tcPr>
          <w:p>
            <w:pPr>
              <w:adjustRightInd w:val="0"/>
              <w:snapToGrid w:val="0"/>
              <w:spacing w:line="240" w:lineRule="exact"/>
              <w:jc w:val="both"/>
              <w:rPr>
                <w:rFonts w:ascii="Arial" w:hAnsi="Arial" w:cs="Arial"/>
                <w:b/>
                <w:sz w:val="20"/>
                <w:szCs w:val="20"/>
              </w:rPr>
            </w:pPr>
            <w:r>
              <w:rPr>
                <w:rFonts w:ascii="Arial" w:hAnsi="Arial" w:cs="Arial"/>
                <w:b/>
                <w:sz w:val="20"/>
                <w:szCs w:val="20"/>
              </w:rPr>
              <w:t>签发机构</w:t>
            </w:r>
          </w:p>
        </w:tc>
        <w:tc>
          <w:tcPr>
            <w:tcW w:w="681" w:type="pct"/>
            <w:tcBorders>
              <w:top w:val="nil"/>
              <w:left w:val="nil"/>
              <w:bottom w:val="nil"/>
              <w:right w:val="nil"/>
            </w:tcBorders>
          </w:tcPr>
          <w:p>
            <w:pPr>
              <w:adjustRightInd w:val="0"/>
              <w:snapToGrid w:val="0"/>
              <w:spacing w:line="240" w:lineRule="exact"/>
              <w:jc w:val="both"/>
              <w:rPr>
                <w:rFonts w:ascii="Arial" w:hAnsi="Arial" w:cs="Arial"/>
                <w:b/>
                <w:sz w:val="20"/>
                <w:szCs w:val="20"/>
              </w:rPr>
            </w:pPr>
            <w:r>
              <w:rPr>
                <w:rFonts w:ascii="Arial" w:hAnsi="Arial" w:cs="Arial"/>
                <w:b/>
                <w:sz w:val="20"/>
                <w:szCs w:val="20"/>
              </w:rPr>
              <w:t>生效日期</w:t>
            </w:r>
          </w:p>
        </w:tc>
        <w:tc>
          <w:tcPr>
            <w:tcW w:w="1441" w:type="pct"/>
            <w:tcBorders>
              <w:top w:val="nil"/>
              <w:left w:val="nil"/>
              <w:bottom w:val="nil"/>
              <w:right w:val="nil"/>
            </w:tcBorders>
          </w:tcPr>
          <w:p>
            <w:pPr>
              <w:adjustRightInd w:val="0"/>
              <w:snapToGrid w:val="0"/>
              <w:spacing w:line="240" w:lineRule="exact"/>
              <w:jc w:val="both"/>
              <w:rPr>
                <w:rFonts w:ascii="Arial" w:hAnsi="Arial" w:cs="Arial"/>
                <w:b/>
                <w:sz w:val="20"/>
                <w:szCs w:val="20"/>
              </w:rPr>
            </w:pPr>
            <w:r>
              <w:rPr>
                <w:rFonts w:ascii="Arial" w:hAnsi="Arial" w:cs="Arial"/>
                <w:b/>
                <w:sz w:val="20"/>
                <w:szCs w:val="20"/>
              </w:rPr>
              <w:t>相关内容</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78" w:type="pct"/>
            <w:gridSpan w:val="2"/>
            <w:tcBorders>
              <w:left w:val="nil"/>
              <w:right w:val="nil"/>
            </w:tcBorders>
          </w:tcPr>
          <w:p>
            <w:pPr>
              <w:adjustRightInd w:val="0"/>
              <w:snapToGrid w:val="0"/>
              <w:spacing w:line="240" w:lineRule="exact"/>
              <w:jc w:val="both"/>
              <w:rPr>
                <w:rFonts w:ascii="Arial" w:hAnsi="Arial" w:cs="Arial"/>
                <w:b/>
                <w:i/>
                <w:sz w:val="20"/>
                <w:szCs w:val="20"/>
              </w:rPr>
            </w:pPr>
            <w:r>
              <w:rPr>
                <w:rFonts w:ascii="Arial" w:hAnsi="Arial" w:cs="Arial"/>
                <w:b/>
                <w:i/>
                <w:sz w:val="20"/>
                <w:szCs w:val="20"/>
              </w:rPr>
              <w:t>全国性法律法规</w:t>
            </w:r>
          </w:p>
        </w:tc>
        <w:tc>
          <w:tcPr>
            <w:tcW w:w="681" w:type="pct"/>
            <w:tcBorders>
              <w:left w:val="nil"/>
              <w:right w:val="nil"/>
            </w:tcBorders>
          </w:tcPr>
          <w:p>
            <w:pPr>
              <w:adjustRightInd w:val="0"/>
              <w:snapToGrid w:val="0"/>
              <w:spacing w:line="240" w:lineRule="exact"/>
              <w:jc w:val="both"/>
              <w:rPr>
                <w:rFonts w:ascii="Arial" w:hAnsi="Arial" w:cs="Arial"/>
                <w:i/>
                <w:sz w:val="20"/>
                <w:szCs w:val="20"/>
              </w:rPr>
            </w:pPr>
          </w:p>
        </w:tc>
        <w:tc>
          <w:tcPr>
            <w:tcW w:w="1441" w:type="pct"/>
            <w:tcBorders>
              <w:left w:val="nil"/>
              <w:right w:val="nil"/>
            </w:tcBorders>
          </w:tcPr>
          <w:p>
            <w:pPr>
              <w:adjustRightInd w:val="0"/>
              <w:snapToGrid w:val="0"/>
              <w:spacing w:line="240" w:lineRule="exact"/>
              <w:jc w:val="both"/>
              <w:rPr>
                <w:rFonts w:ascii="Arial" w:hAnsi="Arial" w:cs="Arial"/>
                <w:i/>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893" w:type="pct"/>
            <w:tcBorders>
              <w:top w:val="nil"/>
              <w:left w:val="nil"/>
              <w:bottom w:val="nil"/>
              <w:right w:val="nil"/>
            </w:tcBorders>
          </w:tcPr>
          <w:p>
            <w:pPr>
              <w:adjustRightInd w:val="0"/>
              <w:snapToGrid w:val="0"/>
              <w:spacing w:line="240" w:lineRule="exact"/>
              <w:jc w:val="both"/>
              <w:rPr>
                <w:rFonts w:ascii="Arial" w:hAnsi="Arial" w:cs="Arial"/>
                <w:sz w:val="20"/>
                <w:szCs w:val="20"/>
              </w:rPr>
            </w:pPr>
            <w:r>
              <w:rPr>
                <w:rFonts w:ascii="Arial" w:hAnsi="Arial" w:cs="Arial"/>
                <w:sz w:val="20"/>
                <w:szCs w:val="20"/>
              </w:rPr>
              <w:t>中华人民共和国土地管理法</w:t>
            </w:r>
          </w:p>
        </w:tc>
        <w:tc>
          <w:tcPr>
            <w:tcW w:w="985" w:type="pct"/>
            <w:tcBorders>
              <w:top w:val="nil"/>
              <w:left w:val="nil"/>
              <w:bottom w:val="nil"/>
              <w:right w:val="nil"/>
            </w:tcBorders>
          </w:tcPr>
          <w:p>
            <w:pPr>
              <w:adjustRightInd w:val="0"/>
              <w:snapToGrid w:val="0"/>
              <w:spacing w:line="240" w:lineRule="exact"/>
              <w:jc w:val="both"/>
              <w:rPr>
                <w:rFonts w:ascii="Arial" w:hAnsi="Arial" w:cs="Arial"/>
                <w:sz w:val="20"/>
                <w:szCs w:val="20"/>
              </w:rPr>
            </w:pPr>
            <w:r>
              <w:rPr>
                <w:rFonts w:ascii="Arial" w:hAnsi="Arial" w:cs="Arial"/>
                <w:sz w:val="20"/>
                <w:szCs w:val="20"/>
              </w:rPr>
              <w:t>全国人民代表大会常务委员会</w:t>
            </w:r>
          </w:p>
        </w:tc>
        <w:tc>
          <w:tcPr>
            <w:tcW w:w="681" w:type="pct"/>
            <w:tcBorders>
              <w:top w:val="nil"/>
              <w:left w:val="nil"/>
              <w:bottom w:val="nil"/>
              <w:right w:val="nil"/>
            </w:tcBorders>
          </w:tcPr>
          <w:p>
            <w:pPr>
              <w:adjustRightInd w:val="0"/>
              <w:snapToGrid w:val="0"/>
              <w:spacing w:line="240" w:lineRule="exact"/>
              <w:jc w:val="both"/>
              <w:rPr>
                <w:rFonts w:ascii="Arial" w:hAnsi="Arial" w:cs="Arial"/>
                <w:sz w:val="20"/>
                <w:szCs w:val="20"/>
              </w:rPr>
            </w:pPr>
            <w:r>
              <w:rPr>
                <w:rFonts w:ascii="Arial" w:hAnsi="Arial" w:cs="Arial"/>
                <w:sz w:val="20"/>
                <w:szCs w:val="20"/>
              </w:rPr>
              <w:t>2020.1.1</w:t>
            </w:r>
          </w:p>
        </w:tc>
        <w:tc>
          <w:tcPr>
            <w:tcW w:w="1441" w:type="pct"/>
            <w:tcBorders>
              <w:top w:val="nil"/>
              <w:left w:val="nil"/>
              <w:bottom w:val="nil"/>
              <w:right w:val="nil"/>
            </w:tcBorders>
          </w:tcPr>
          <w:p>
            <w:pPr>
              <w:adjustRightInd w:val="0"/>
              <w:snapToGrid w:val="0"/>
              <w:spacing w:line="240" w:lineRule="exact"/>
              <w:jc w:val="both"/>
              <w:rPr>
                <w:rFonts w:ascii="Arial" w:hAnsi="Arial" w:cs="Arial"/>
                <w:sz w:val="20"/>
                <w:szCs w:val="20"/>
              </w:rPr>
            </w:pPr>
            <w:r>
              <w:rPr>
                <w:rFonts w:ascii="Arial" w:hAnsi="Arial" w:cs="Arial"/>
                <w:sz w:val="20"/>
                <w:szCs w:val="20"/>
              </w:rPr>
              <w:t>集体土地所有权、土地使用权、土地保护制度</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893" w:type="pct"/>
            <w:tcBorders>
              <w:left w:val="nil"/>
              <w:right w:val="nil"/>
            </w:tcBorders>
          </w:tcPr>
          <w:p>
            <w:pPr>
              <w:adjustRightInd w:val="0"/>
              <w:snapToGrid w:val="0"/>
              <w:spacing w:line="240" w:lineRule="exact"/>
              <w:jc w:val="both"/>
              <w:rPr>
                <w:rFonts w:ascii="Arial" w:hAnsi="Arial" w:cs="Arial"/>
                <w:sz w:val="20"/>
                <w:szCs w:val="20"/>
              </w:rPr>
            </w:pPr>
            <w:r>
              <w:rPr>
                <w:rFonts w:ascii="Arial" w:hAnsi="Arial" w:cs="Arial"/>
                <w:sz w:val="20"/>
                <w:szCs w:val="20"/>
              </w:rPr>
              <w:t>中华人民共和国农村土地承包法</w:t>
            </w:r>
          </w:p>
        </w:tc>
        <w:tc>
          <w:tcPr>
            <w:tcW w:w="985" w:type="pct"/>
            <w:tcBorders>
              <w:left w:val="nil"/>
              <w:right w:val="nil"/>
            </w:tcBorders>
          </w:tcPr>
          <w:p>
            <w:pPr>
              <w:adjustRightInd w:val="0"/>
              <w:snapToGrid w:val="0"/>
              <w:spacing w:line="240" w:lineRule="exact"/>
              <w:jc w:val="both"/>
              <w:rPr>
                <w:rFonts w:ascii="Arial" w:hAnsi="Arial" w:cs="Arial"/>
                <w:sz w:val="20"/>
                <w:szCs w:val="20"/>
              </w:rPr>
            </w:pPr>
            <w:r>
              <w:rPr>
                <w:rFonts w:ascii="Arial" w:hAnsi="Arial" w:cs="Arial"/>
                <w:sz w:val="20"/>
                <w:szCs w:val="20"/>
              </w:rPr>
              <w:t>全国人民代表大会常务委员会</w:t>
            </w:r>
          </w:p>
        </w:tc>
        <w:tc>
          <w:tcPr>
            <w:tcW w:w="681" w:type="pct"/>
            <w:tcBorders>
              <w:left w:val="nil"/>
              <w:right w:val="nil"/>
            </w:tcBorders>
          </w:tcPr>
          <w:p>
            <w:pPr>
              <w:adjustRightInd w:val="0"/>
              <w:snapToGrid w:val="0"/>
              <w:spacing w:line="240" w:lineRule="exact"/>
              <w:jc w:val="both"/>
              <w:rPr>
                <w:rFonts w:ascii="Arial" w:hAnsi="Arial" w:cs="Arial"/>
                <w:sz w:val="20"/>
                <w:szCs w:val="20"/>
              </w:rPr>
            </w:pPr>
            <w:r>
              <w:rPr>
                <w:rFonts w:ascii="Arial" w:hAnsi="Arial" w:cs="Arial"/>
                <w:sz w:val="20"/>
                <w:szCs w:val="20"/>
              </w:rPr>
              <w:t>2003.3.1</w:t>
            </w:r>
          </w:p>
        </w:tc>
        <w:tc>
          <w:tcPr>
            <w:tcW w:w="1441" w:type="pct"/>
            <w:tcBorders>
              <w:left w:val="nil"/>
              <w:right w:val="nil"/>
            </w:tcBorders>
          </w:tcPr>
          <w:p>
            <w:pPr>
              <w:adjustRightInd w:val="0"/>
              <w:snapToGrid w:val="0"/>
              <w:spacing w:line="240" w:lineRule="exact"/>
              <w:jc w:val="both"/>
              <w:rPr>
                <w:rFonts w:ascii="Arial" w:hAnsi="Arial" w:cs="Arial"/>
                <w:sz w:val="20"/>
                <w:szCs w:val="20"/>
              </w:rPr>
            </w:pPr>
            <w:r>
              <w:rPr>
                <w:rFonts w:ascii="Arial" w:hAnsi="Arial" w:cs="Arial"/>
                <w:sz w:val="20"/>
                <w:szCs w:val="20"/>
              </w:rPr>
              <w:t>家庭承包制度，土地使用权的其他方式及其转让</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893" w:type="pct"/>
            <w:tcBorders>
              <w:top w:val="nil"/>
              <w:left w:val="nil"/>
              <w:bottom w:val="nil"/>
              <w:right w:val="nil"/>
            </w:tcBorders>
          </w:tcPr>
          <w:p>
            <w:pPr>
              <w:adjustRightInd w:val="0"/>
              <w:snapToGrid w:val="0"/>
              <w:spacing w:line="240" w:lineRule="exact"/>
              <w:jc w:val="both"/>
              <w:rPr>
                <w:rFonts w:ascii="Arial" w:hAnsi="Arial" w:cs="Arial"/>
                <w:sz w:val="20"/>
                <w:szCs w:val="20"/>
              </w:rPr>
            </w:pPr>
            <w:r>
              <w:rPr>
                <w:rFonts w:ascii="Arial" w:hAnsi="Arial" w:cs="Arial"/>
                <w:sz w:val="20"/>
                <w:szCs w:val="20"/>
              </w:rPr>
              <w:t>土地流转管理办法</w:t>
            </w:r>
          </w:p>
        </w:tc>
        <w:tc>
          <w:tcPr>
            <w:tcW w:w="985" w:type="pct"/>
            <w:tcBorders>
              <w:top w:val="nil"/>
              <w:left w:val="nil"/>
              <w:bottom w:val="nil"/>
              <w:right w:val="nil"/>
            </w:tcBorders>
          </w:tcPr>
          <w:p>
            <w:pPr>
              <w:adjustRightInd w:val="0"/>
              <w:snapToGrid w:val="0"/>
              <w:spacing w:line="240" w:lineRule="exact"/>
              <w:jc w:val="both"/>
              <w:rPr>
                <w:rFonts w:ascii="Arial" w:hAnsi="Arial" w:cs="Arial"/>
                <w:sz w:val="20"/>
                <w:szCs w:val="20"/>
              </w:rPr>
            </w:pPr>
            <w:r>
              <w:rPr>
                <w:rFonts w:ascii="Arial" w:hAnsi="Arial" w:cs="Arial"/>
                <w:sz w:val="20"/>
                <w:szCs w:val="20"/>
              </w:rPr>
              <w:t>农业农村部</w:t>
            </w:r>
          </w:p>
        </w:tc>
        <w:tc>
          <w:tcPr>
            <w:tcW w:w="681" w:type="pct"/>
            <w:tcBorders>
              <w:top w:val="nil"/>
              <w:left w:val="nil"/>
              <w:bottom w:val="nil"/>
              <w:right w:val="nil"/>
            </w:tcBorders>
          </w:tcPr>
          <w:p>
            <w:pPr>
              <w:adjustRightInd w:val="0"/>
              <w:snapToGrid w:val="0"/>
              <w:spacing w:line="240" w:lineRule="exact"/>
              <w:jc w:val="both"/>
              <w:rPr>
                <w:rFonts w:ascii="Arial" w:hAnsi="Arial" w:cs="Arial"/>
                <w:sz w:val="20"/>
                <w:szCs w:val="20"/>
              </w:rPr>
            </w:pPr>
            <w:r>
              <w:rPr>
                <w:rFonts w:ascii="Arial" w:hAnsi="Arial" w:cs="Arial"/>
                <w:sz w:val="20"/>
                <w:szCs w:val="20"/>
              </w:rPr>
              <w:t>2019.9.26</w:t>
            </w:r>
          </w:p>
        </w:tc>
        <w:tc>
          <w:tcPr>
            <w:tcW w:w="1441" w:type="pct"/>
            <w:tcBorders>
              <w:top w:val="nil"/>
              <w:left w:val="nil"/>
              <w:bottom w:val="nil"/>
              <w:right w:val="nil"/>
            </w:tcBorders>
          </w:tcPr>
          <w:p>
            <w:pPr>
              <w:adjustRightInd w:val="0"/>
              <w:snapToGrid w:val="0"/>
              <w:spacing w:line="240" w:lineRule="exact"/>
              <w:jc w:val="both"/>
              <w:rPr>
                <w:rFonts w:ascii="Arial" w:hAnsi="Arial" w:cs="Arial"/>
                <w:sz w:val="20"/>
                <w:szCs w:val="20"/>
              </w:rPr>
            </w:pPr>
            <w:r>
              <w:rPr>
                <w:rFonts w:ascii="Arial" w:hAnsi="Arial" w:cs="Arial"/>
                <w:sz w:val="20"/>
                <w:szCs w:val="20"/>
              </w:rPr>
              <w:t>关于土地流转要求的详细规定</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893" w:type="pct"/>
            <w:tcBorders>
              <w:left w:val="nil"/>
              <w:right w:val="nil"/>
            </w:tcBorders>
          </w:tcPr>
          <w:p>
            <w:pPr>
              <w:adjustRightInd w:val="0"/>
              <w:snapToGrid w:val="0"/>
              <w:spacing w:line="240" w:lineRule="exact"/>
              <w:jc w:val="both"/>
              <w:rPr>
                <w:rFonts w:ascii="Arial" w:hAnsi="Arial" w:cs="Arial"/>
                <w:sz w:val="20"/>
                <w:szCs w:val="20"/>
              </w:rPr>
            </w:pPr>
            <w:r>
              <w:rPr>
                <w:rFonts w:ascii="Arial" w:hAnsi="Arial" w:cs="Arial"/>
                <w:sz w:val="20"/>
                <w:szCs w:val="20"/>
              </w:rPr>
              <w:t>关于设施农业用地管理有关问题的通知（〔2019〕4号）</w:t>
            </w:r>
          </w:p>
        </w:tc>
        <w:tc>
          <w:tcPr>
            <w:tcW w:w="985" w:type="pct"/>
            <w:tcBorders>
              <w:left w:val="nil"/>
              <w:right w:val="nil"/>
            </w:tcBorders>
          </w:tcPr>
          <w:p>
            <w:pPr>
              <w:adjustRightInd w:val="0"/>
              <w:snapToGrid w:val="0"/>
              <w:spacing w:line="240" w:lineRule="exact"/>
              <w:jc w:val="both"/>
              <w:rPr>
                <w:rFonts w:ascii="Arial" w:hAnsi="Arial" w:cs="Arial"/>
                <w:sz w:val="20"/>
                <w:szCs w:val="20"/>
              </w:rPr>
            </w:pPr>
            <w:r>
              <w:rPr>
                <w:rFonts w:ascii="Arial" w:hAnsi="Arial" w:cs="Arial"/>
                <w:sz w:val="20"/>
                <w:szCs w:val="20"/>
              </w:rPr>
              <w:t>自然资源部和农业农村部</w:t>
            </w:r>
          </w:p>
        </w:tc>
        <w:tc>
          <w:tcPr>
            <w:tcW w:w="681" w:type="pct"/>
            <w:tcBorders>
              <w:left w:val="nil"/>
              <w:right w:val="nil"/>
            </w:tcBorders>
          </w:tcPr>
          <w:p>
            <w:pPr>
              <w:adjustRightInd w:val="0"/>
              <w:snapToGrid w:val="0"/>
              <w:spacing w:line="240" w:lineRule="exact"/>
              <w:jc w:val="both"/>
              <w:rPr>
                <w:rFonts w:ascii="Arial" w:hAnsi="Arial" w:cs="Arial"/>
                <w:sz w:val="20"/>
                <w:szCs w:val="20"/>
              </w:rPr>
            </w:pPr>
            <w:r>
              <w:rPr>
                <w:rFonts w:ascii="Arial" w:hAnsi="Arial" w:cs="Arial"/>
                <w:sz w:val="20"/>
                <w:szCs w:val="20"/>
              </w:rPr>
              <w:t>2019.12.17</w:t>
            </w:r>
          </w:p>
        </w:tc>
        <w:tc>
          <w:tcPr>
            <w:tcW w:w="1441" w:type="pct"/>
            <w:tcBorders>
              <w:left w:val="nil"/>
              <w:right w:val="nil"/>
            </w:tcBorders>
          </w:tcPr>
          <w:p>
            <w:pPr>
              <w:adjustRightInd w:val="0"/>
              <w:snapToGrid w:val="0"/>
              <w:spacing w:line="240" w:lineRule="exact"/>
              <w:jc w:val="both"/>
              <w:rPr>
                <w:rFonts w:ascii="Arial" w:hAnsi="Arial" w:cs="Arial"/>
                <w:sz w:val="20"/>
                <w:szCs w:val="20"/>
              </w:rPr>
            </w:pPr>
            <w:r>
              <w:rPr>
                <w:rFonts w:ascii="Arial" w:hAnsi="Arial" w:cs="Arial"/>
                <w:sz w:val="20"/>
                <w:szCs w:val="20"/>
              </w:rPr>
              <w:t>关于农业设施使用土地的特别规定</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893" w:type="pct"/>
            <w:tcBorders>
              <w:top w:val="nil"/>
              <w:left w:val="nil"/>
              <w:bottom w:val="nil"/>
              <w:right w:val="nil"/>
            </w:tcBorders>
          </w:tcPr>
          <w:p>
            <w:pPr>
              <w:adjustRightInd w:val="0"/>
              <w:snapToGrid w:val="0"/>
              <w:spacing w:line="240" w:lineRule="exact"/>
              <w:jc w:val="both"/>
              <w:rPr>
                <w:rFonts w:ascii="Arial" w:hAnsi="Arial" w:cs="Arial"/>
                <w:sz w:val="20"/>
                <w:szCs w:val="20"/>
              </w:rPr>
            </w:pPr>
            <w:r>
              <w:rPr>
                <w:rFonts w:ascii="Arial" w:hAnsi="Arial" w:cs="Arial"/>
                <w:sz w:val="20"/>
                <w:szCs w:val="20"/>
              </w:rPr>
              <w:t>农村土地经营权流转管理办法</w:t>
            </w:r>
          </w:p>
        </w:tc>
        <w:tc>
          <w:tcPr>
            <w:tcW w:w="985" w:type="pct"/>
            <w:tcBorders>
              <w:top w:val="nil"/>
              <w:left w:val="nil"/>
              <w:bottom w:val="nil"/>
              <w:right w:val="nil"/>
            </w:tcBorders>
          </w:tcPr>
          <w:p>
            <w:pPr>
              <w:adjustRightInd w:val="0"/>
              <w:snapToGrid w:val="0"/>
              <w:spacing w:line="240" w:lineRule="exact"/>
              <w:jc w:val="both"/>
              <w:rPr>
                <w:rFonts w:ascii="Arial" w:hAnsi="Arial" w:cs="Arial"/>
                <w:sz w:val="20"/>
                <w:szCs w:val="20"/>
              </w:rPr>
            </w:pPr>
            <w:r>
              <w:rPr>
                <w:rFonts w:ascii="Arial" w:hAnsi="Arial" w:cs="Arial"/>
                <w:sz w:val="20"/>
                <w:szCs w:val="20"/>
              </w:rPr>
              <w:t>农业农村部</w:t>
            </w:r>
          </w:p>
        </w:tc>
        <w:tc>
          <w:tcPr>
            <w:tcW w:w="681" w:type="pct"/>
            <w:tcBorders>
              <w:top w:val="nil"/>
              <w:left w:val="nil"/>
              <w:bottom w:val="nil"/>
              <w:right w:val="nil"/>
            </w:tcBorders>
          </w:tcPr>
          <w:p>
            <w:pPr>
              <w:adjustRightInd w:val="0"/>
              <w:snapToGrid w:val="0"/>
              <w:spacing w:line="240" w:lineRule="exact"/>
              <w:jc w:val="both"/>
              <w:rPr>
                <w:rFonts w:ascii="Arial" w:hAnsi="Arial" w:cs="Arial"/>
                <w:sz w:val="20"/>
                <w:szCs w:val="20"/>
              </w:rPr>
            </w:pPr>
            <w:r>
              <w:rPr>
                <w:rFonts w:ascii="Arial" w:hAnsi="Arial" w:cs="Arial"/>
                <w:sz w:val="20"/>
                <w:szCs w:val="20"/>
              </w:rPr>
              <w:t>2021.3.1</w:t>
            </w:r>
          </w:p>
        </w:tc>
        <w:tc>
          <w:tcPr>
            <w:tcW w:w="1441" w:type="pct"/>
            <w:tcBorders>
              <w:top w:val="nil"/>
              <w:left w:val="nil"/>
              <w:bottom w:val="nil"/>
              <w:right w:val="nil"/>
            </w:tcBorders>
          </w:tcPr>
          <w:p>
            <w:pPr>
              <w:adjustRightInd w:val="0"/>
              <w:snapToGrid w:val="0"/>
              <w:spacing w:line="240" w:lineRule="exact"/>
              <w:jc w:val="both"/>
              <w:rPr>
                <w:rFonts w:ascii="Arial" w:hAnsi="Arial" w:cs="Arial"/>
                <w:sz w:val="20"/>
                <w:szCs w:val="20"/>
              </w:rPr>
            </w:pPr>
            <w:r>
              <w:rPr>
                <w:rFonts w:ascii="Arial" w:hAnsi="Arial" w:cs="Arial"/>
                <w:sz w:val="20"/>
                <w:szCs w:val="20"/>
              </w:rPr>
              <w:t>2021年更新关于土地流转要求的详细规定</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893" w:type="pct"/>
            <w:tcBorders>
              <w:left w:val="nil"/>
              <w:right w:val="nil"/>
            </w:tcBorders>
          </w:tcPr>
          <w:p>
            <w:pPr>
              <w:adjustRightInd w:val="0"/>
              <w:snapToGrid w:val="0"/>
              <w:spacing w:line="240" w:lineRule="exact"/>
              <w:jc w:val="both"/>
              <w:rPr>
                <w:rFonts w:ascii="Arial" w:hAnsi="Arial" w:cs="Arial"/>
                <w:sz w:val="20"/>
                <w:szCs w:val="20"/>
              </w:rPr>
            </w:pPr>
            <w:r>
              <w:rPr>
                <w:rFonts w:ascii="Arial" w:hAnsi="Arial" w:cs="Arial"/>
                <w:sz w:val="20"/>
                <w:szCs w:val="20"/>
              </w:rPr>
              <w:t>关于进一步加强土地管理切实保护耕地的通知（自然资发〔2021〕166号）</w:t>
            </w:r>
          </w:p>
        </w:tc>
        <w:tc>
          <w:tcPr>
            <w:tcW w:w="985" w:type="pct"/>
            <w:tcBorders>
              <w:left w:val="nil"/>
              <w:right w:val="nil"/>
            </w:tcBorders>
          </w:tcPr>
          <w:p>
            <w:pPr>
              <w:adjustRightInd w:val="0"/>
              <w:snapToGrid w:val="0"/>
              <w:spacing w:line="240" w:lineRule="exact"/>
              <w:jc w:val="both"/>
              <w:rPr>
                <w:rFonts w:ascii="Arial" w:hAnsi="Arial" w:cs="Arial"/>
                <w:sz w:val="20"/>
                <w:szCs w:val="20"/>
              </w:rPr>
            </w:pPr>
            <w:r>
              <w:rPr>
                <w:rFonts w:ascii="Arial" w:hAnsi="Arial" w:cs="Arial"/>
                <w:sz w:val="20"/>
                <w:szCs w:val="20"/>
              </w:rPr>
              <w:t>自然资源部、农业农村部和国家林业和草原管理局</w:t>
            </w:r>
          </w:p>
        </w:tc>
        <w:tc>
          <w:tcPr>
            <w:tcW w:w="681" w:type="pct"/>
            <w:tcBorders>
              <w:left w:val="nil"/>
              <w:right w:val="nil"/>
            </w:tcBorders>
          </w:tcPr>
          <w:p>
            <w:pPr>
              <w:adjustRightInd w:val="0"/>
              <w:snapToGrid w:val="0"/>
              <w:spacing w:line="240" w:lineRule="exact"/>
              <w:jc w:val="both"/>
              <w:rPr>
                <w:rFonts w:ascii="Arial" w:hAnsi="Arial" w:cs="Arial"/>
                <w:sz w:val="20"/>
                <w:szCs w:val="20"/>
              </w:rPr>
            </w:pPr>
            <w:r>
              <w:rPr>
                <w:rFonts w:ascii="Arial" w:hAnsi="Arial" w:cs="Arial"/>
                <w:sz w:val="20"/>
                <w:szCs w:val="20"/>
              </w:rPr>
              <w:t>2021.11.27</w:t>
            </w:r>
          </w:p>
        </w:tc>
        <w:tc>
          <w:tcPr>
            <w:tcW w:w="1441" w:type="pct"/>
            <w:tcBorders>
              <w:left w:val="nil"/>
              <w:right w:val="nil"/>
            </w:tcBorders>
          </w:tcPr>
          <w:p>
            <w:pPr>
              <w:adjustRightInd w:val="0"/>
              <w:snapToGrid w:val="0"/>
              <w:spacing w:line="240" w:lineRule="exact"/>
              <w:jc w:val="both"/>
              <w:rPr>
                <w:rFonts w:ascii="Arial" w:hAnsi="Arial" w:cs="Arial"/>
                <w:sz w:val="20"/>
                <w:szCs w:val="20"/>
              </w:rPr>
            </w:pPr>
            <w:r>
              <w:rPr>
                <w:rFonts w:ascii="Arial" w:hAnsi="Arial" w:cs="Arial"/>
                <w:sz w:val="20"/>
                <w:szCs w:val="20"/>
              </w:rPr>
              <w:t>关于农田保护的特别要求</w:t>
            </w:r>
          </w:p>
        </w:tc>
      </w:tr>
    </w:tbl>
    <w:p>
      <w:pPr>
        <w:rPr>
          <w:rFonts w:ascii="Arial" w:hAnsi="Arial" w:cs="Arial"/>
        </w:rPr>
      </w:pPr>
    </w:p>
    <w:p>
      <w:pPr>
        <w:pStyle w:val="49"/>
        <w:numPr>
          <w:ilvl w:val="0"/>
          <w:numId w:val="5"/>
        </w:numPr>
        <w:spacing w:after="0" w:afterLines="0"/>
        <w:ind w:left="0" w:firstLine="0"/>
        <w:rPr>
          <w:rFonts w:ascii="Arial" w:hAnsi="Arial" w:eastAsia="宋体" w:cs="Arial"/>
        </w:rPr>
      </w:pPr>
      <w:r>
        <w:rPr>
          <w:rFonts w:ascii="Arial" w:hAnsi="Arial" w:eastAsia="宋体" w:cs="Arial"/>
        </w:rPr>
        <w:t>附录1总结了相关法律和法规的主要背景，以及亚行在相应领域的最佳实践，还制定了弥合二者差距的措施。</w:t>
      </w:r>
    </w:p>
    <w:p>
      <w:pPr>
        <w:pStyle w:val="49"/>
        <w:numPr>
          <w:ilvl w:val="0"/>
          <w:numId w:val="0"/>
        </w:numPr>
        <w:spacing w:after="0" w:afterLines="0"/>
        <w:rPr>
          <w:rFonts w:ascii="Arial" w:hAnsi="Arial" w:eastAsia="宋体" w:cs="Arial"/>
        </w:rPr>
      </w:pPr>
    </w:p>
    <w:p>
      <w:pPr>
        <w:pStyle w:val="3"/>
        <w:numPr>
          <w:ilvl w:val="1"/>
          <w:numId w:val="4"/>
        </w:numPr>
        <w:adjustRightInd w:val="0"/>
        <w:snapToGrid w:val="0"/>
        <w:spacing w:before="0" w:after="0" w:line="240" w:lineRule="auto"/>
        <w:rPr>
          <w:rFonts w:eastAsia="宋体"/>
          <w:b/>
          <w:bCs/>
          <w:sz w:val="22"/>
          <w:szCs w:val="22"/>
        </w:rPr>
      </w:pPr>
      <w:bookmarkStart w:id="24" w:name="_Toc104898111"/>
      <w:bookmarkStart w:id="25" w:name="_Toc98340811"/>
      <w:r>
        <w:rPr>
          <w:rFonts w:hint="eastAsia" w:eastAsia="宋体"/>
          <w:b/>
          <w:bCs/>
          <w:sz w:val="22"/>
          <w:szCs w:val="22"/>
        </w:rPr>
        <w:t>土地流转原则</w:t>
      </w:r>
      <w:bookmarkEnd w:id="24"/>
    </w:p>
    <w:p/>
    <w:p>
      <w:pPr>
        <w:pStyle w:val="49"/>
        <w:numPr>
          <w:ilvl w:val="0"/>
          <w:numId w:val="5"/>
        </w:numPr>
        <w:spacing w:after="0" w:afterLines="0"/>
        <w:ind w:left="0" w:firstLine="0"/>
        <w:rPr>
          <w:rFonts w:ascii="Arial" w:hAnsi="Arial" w:eastAsia="宋体" w:cs="Arial"/>
        </w:rPr>
      </w:pPr>
      <w:r>
        <w:rPr>
          <w:rFonts w:ascii="Arial" w:hAnsi="Arial" w:eastAsia="宋体" w:cs="Arial"/>
        </w:rPr>
        <w:t>根据《</w:t>
      </w:r>
      <w:r>
        <w:rPr>
          <w:rFonts w:hint="eastAsia" w:ascii="Arial" w:hAnsi="Arial" w:eastAsia="宋体" w:cs="Arial"/>
        </w:rPr>
        <w:t>农村土地经营权流转管理办法</w:t>
      </w:r>
      <w:r>
        <w:rPr>
          <w:rFonts w:ascii="Arial" w:hAnsi="Arial" w:eastAsia="宋体" w:cs="Arial"/>
        </w:rPr>
        <w:t>》</w:t>
      </w:r>
      <w:r>
        <w:rPr>
          <w:rFonts w:hint="eastAsia" w:ascii="Arial" w:hAnsi="Arial" w:eastAsia="宋体" w:cs="Arial"/>
        </w:rPr>
        <w:t>（2021.3.1）、自然资源部、农业农村部和国家林业和草原管理局于2021年11月27日联合发布的《关于进一步加强土地管理切实保护耕地的通知》（自然资发〔</w:t>
      </w:r>
      <w:r>
        <w:rPr>
          <w:rFonts w:ascii="Arial" w:hAnsi="Arial" w:eastAsia="宋体" w:cs="Arial"/>
        </w:rPr>
        <w:t>2021〕166号）</w:t>
      </w:r>
      <w:r>
        <w:rPr>
          <w:rFonts w:hint="eastAsia" w:ascii="Arial" w:hAnsi="Arial" w:eastAsia="宋体" w:cs="Arial"/>
        </w:rPr>
        <w:t>，土地流转应遵循以下原则：</w:t>
      </w:r>
    </w:p>
    <w:p>
      <w:pPr>
        <w:pStyle w:val="49"/>
        <w:numPr>
          <w:ilvl w:val="0"/>
          <w:numId w:val="0"/>
        </w:numPr>
        <w:spacing w:after="0" w:afterLines="0"/>
        <w:rPr>
          <w:rFonts w:ascii="Arial" w:hAnsi="Arial" w:eastAsia="宋体" w:cs="Arial"/>
        </w:rPr>
      </w:pPr>
    </w:p>
    <w:p>
      <w:pPr>
        <w:pStyle w:val="49"/>
        <w:numPr>
          <w:ilvl w:val="0"/>
          <w:numId w:val="11"/>
        </w:numPr>
        <w:spacing w:after="0" w:afterLines="0"/>
        <w:ind w:left="480" w:leftChars="200"/>
        <w:rPr>
          <w:rFonts w:ascii="Arial" w:hAnsi="Arial" w:eastAsia="宋体" w:cs="Arial"/>
          <w:szCs w:val="22"/>
        </w:rPr>
      </w:pPr>
      <w:r>
        <w:rPr>
          <w:rFonts w:hint="eastAsia" w:ascii="Arial" w:hAnsi="Arial" w:eastAsia="宋体" w:cs="Arial"/>
          <w:szCs w:val="22"/>
        </w:rPr>
        <w:t>遵守法律，自愿和支付。</w:t>
      </w:r>
      <w:r>
        <w:rPr>
          <w:rFonts w:ascii="Arial" w:hAnsi="Arial" w:eastAsia="宋体" w:cs="Arial"/>
          <w:szCs w:val="22"/>
        </w:rPr>
        <w:t>任何组织和个人不得强迫、阻碍土地提供者(如村民)出让土地使用权。</w:t>
      </w:r>
    </w:p>
    <w:p>
      <w:pPr>
        <w:pStyle w:val="49"/>
        <w:numPr>
          <w:ilvl w:val="0"/>
          <w:numId w:val="11"/>
        </w:numPr>
        <w:spacing w:after="0" w:afterLines="0"/>
        <w:ind w:left="480" w:leftChars="200"/>
        <w:rPr>
          <w:rFonts w:ascii="Arial" w:hAnsi="Arial" w:eastAsia="宋体" w:cs="Arial"/>
          <w:szCs w:val="22"/>
        </w:rPr>
      </w:pPr>
      <w:r>
        <w:rPr>
          <w:rFonts w:hint="eastAsia" w:ascii="Arial" w:hAnsi="Arial" w:eastAsia="宋体" w:cs="Arial"/>
          <w:szCs w:val="22"/>
        </w:rPr>
        <w:t>土地流转不得损害集体经济组织和利益相关方的合法利益，不得损害农业综合生产能力和农业生态环境，不得改变土地使用权性质和用途，应确保农用地利用以农业生产为目的，</w:t>
      </w:r>
      <w:r>
        <w:rPr>
          <w:rFonts w:ascii="Arial" w:hAnsi="Arial" w:eastAsia="宋体" w:cs="Arial"/>
          <w:szCs w:val="22"/>
        </w:rPr>
        <w:t>并且</w:t>
      </w:r>
      <w:r>
        <w:rPr>
          <w:rFonts w:hint="eastAsia" w:ascii="Arial" w:hAnsi="Arial" w:eastAsia="宋体" w:cs="Arial"/>
          <w:szCs w:val="22"/>
        </w:rPr>
        <w:t>优先考虑粮</w:t>
      </w:r>
      <w:r>
        <w:rPr>
          <w:rFonts w:ascii="Arial" w:hAnsi="Arial" w:eastAsia="宋体" w:cs="Arial"/>
          <w:szCs w:val="22"/>
        </w:rPr>
        <w:t>食生产，防止非农化或非粮化</w:t>
      </w:r>
      <w:r>
        <w:rPr>
          <w:rFonts w:hint="eastAsia" w:ascii="Arial" w:hAnsi="Arial" w:eastAsia="宋体" w:cs="Arial"/>
          <w:szCs w:val="22"/>
        </w:rPr>
        <w:t>。</w:t>
      </w:r>
    </w:p>
    <w:p>
      <w:pPr>
        <w:pStyle w:val="49"/>
        <w:numPr>
          <w:ilvl w:val="0"/>
          <w:numId w:val="11"/>
        </w:numPr>
        <w:spacing w:after="0" w:afterLines="0"/>
        <w:ind w:left="480" w:leftChars="200"/>
        <w:rPr>
          <w:rFonts w:eastAsia="宋体"/>
          <w:szCs w:val="22"/>
        </w:rPr>
      </w:pPr>
      <w:r>
        <w:rPr>
          <w:rFonts w:hint="eastAsia" w:ascii="Arial" w:hAnsi="Arial" w:eastAsia="宋体" w:cs="Arial"/>
          <w:szCs w:val="22"/>
        </w:rPr>
        <w:t>禁止改变土地用途，禁止农用地撂荒，禁止修建砖窑、坟墓或房屋、挖土、取石、采矿或取土，禁止利用基本农田种植果树或养鱼。</w:t>
      </w:r>
    </w:p>
    <w:p>
      <w:pPr>
        <w:pStyle w:val="49"/>
        <w:numPr>
          <w:ilvl w:val="0"/>
          <w:numId w:val="0"/>
        </w:numPr>
        <w:spacing w:after="0" w:afterLines="0"/>
        <w:ind w:left="480"/>
        <w:rPr>
          <w:rFonts w:eastAsia="宋体"/>
          <w:szCs w:val="22"/>
        </w:rPr>
      </w:pPr>
    </w:p>
    <w:p>
      <w:pPr>
        <w:pStyle w:val="3"/>
        <w:numPr>
          <w:ilvl w:val="1"/>
          <w:numId w:val="4"/>
        </w:numPr>
        <w:adjustRightInd w:val="0"/>
        <w:snapToGrid w:val="0"/>
        <w:spacing w:before="0" w:after="0" w:line="240" w:lineRule="auto"/>
        <w:rPr>
          <w:rFonts w:eastAsia="宋体"/>
          <w:b/>
          <w:bCs/>
          <w:sz w:val="22"/>
          <w:szCs w:val="22"/>
        </w:rPr>
      </w:pPr>
      <w:bookmarkStart w:id="26" w:name="_Toc104898112"/>
      <w:r>
        <w:rPr>
          <w:rFonts w:eastAsia="宋体"/>
          <w:b/>
          <w:bCs/>
          <w:sz w:val="22"/>
          <w:szCs w:val="22"/>
        </w:rPr>
        <w:t>基本程序</w:t>
      </w:r>
      <w:bookmarkEnd w:id="25"/>
      <w:bookmarkEnd w:id="26"/>
    </w:p>
    <w:p/>
    <w:p>
      <w:pPr>
        <w:pStyle w:val="49"/>
        <w:numPr>
          <w:ilvl w:val="0"/>
          <w:numId w:val="5"/>
        </w:numPr>
        <w:spacing w:after="0" w:afterLines="0"/>
        <w:ind w:left="0" w:firstLine="0"/>
        <w:rPr>
          <w:rFonts w:ascii="Arial" w:hAnsi="Arial" w:eastAsia="宋体" w:cs="Arial"/>
        </w:rPr>
      </w:pPr>
      <w:r>
        <w:rPr>
          <w:rFonts w:ascii="Arial" w:hAnsi="Arial" w:eastAsia="宋体" w:cs="Arial"/>
        </w:rPr>
        <w:t>根据法律和法规，以及在附</w:t>
      </w:r>
      <w:r>
        <w:rPr>
          <w:rFonts w:hint="eastAsia" w:ascii="Arial" w:hAnsi="Arial" w:eastAsia="宋体" w:cs="Arial"/>
        </w:rPr>
        <w:t>录</w:t>
      </w:r>
      <w:r>
        <w:rPr>
          <w:rFonts w:ascii="Arial" w:hAnsi="Arial" w:eastAsia="宋体" w:cs="Arial"/>
        </w:rPr>
        <w:t>1中提出的纠正措施，土地流转的基本程序是：</w:t>
      </w:r>
    </w:p>
    <w:p>
      <w:pPr>
        <w:pStyle w:val="49"/>
        <w:numPr>
          <w:ilvl w:val="0"/>
          <w:numId w:val="0"/>
        </w:numPr>
        <w:spacing w:after="0" w:afterLines="0"/>
        <w:rPr>
          <w:rFonts w:ascii="Arial" w:hAnsi="Arial" w:eastAsia="宋体" w:cs="Arial"/>
        </w:rPr>
      </w:pPr>
    </w:p>
    <w:p>
      <w:pPr>
        <w:pStyle w:val="147"/>
        <w:numPr>
          <w:ilvl w:val="0"/>
          <w:numId w:val="12"/>
        </w:numPr>
        <w:adjustRightInd w:val="0"/>
        <w:snapToGrid w:val="0"/>
        <w:ind w:left="850" w:hanging="425" w:firstLineChars="0"/>
        <w:jc w:val="both"/>
        <w:rPr>
          <w:rFonts w:ascii="Arial" w:hAnsi="Arial" w:cs="Arial"/>
          <w:sz w:val="22"/>
          <w:szCs w:val="22"/>
        </w:rPr>
      </w:pPr>
      <w:r>
        <w:rPr>
          <w:rFonts w:ascii="Arial" w:hAnsi="Arial" w:cs="Arial"/>
          <w:b/>
          <w:bCs/>
          <w:sz w:val="22"/>
          <w:szCs w:val="22"/>
        </w:rPr>
        <w:t>土地流转的申请。</w:t>
      </w:r>
      <w:r>
        <w:rPr>
          <w:rFonts w:ascii="Arial" w:hAnsi="Arial" w:cs="Arial"/>
          <w:sz w:val="22"/>
          <w:szCs w:val="22"/>
        </w:rPr>
        <w:t>按照相关法律法规的要求，土地经营者/使用者应向乡镇或县市政府、县农业农村局申请土地流转。</w:t>
      </w:r>
    </w:p>
    <w:p>
      <w:pPr>
        <w:pStyle w:val="147"/>
        <w:numPr>
          <w:ilvl w:val="0"/>
          <w:numId w:val="12"/>
        </w:numPr>
        <w:adjustRightInd w:val="0"/>
        <w:snapToGrid w:val="0"/>
        <w:ind w:left="850" w:hanging="425" w:firstLineChars="0"/>
        <w:jc w:val="both"/>
        <w:rPr>
          <w:rFonts w:ascii="Arial" w:hAnsi="Arial" w:cs="Arial"/>
          <w:sz w:val="22"/>
          <w:szCs w:val="22"/>
        </w:rPr>
      </w:pPr>
      <w:r>
        <w:rPr>
          <w:rFonts w:ascii="Arial" w:hAnsi="Arial" w:cs="Arial"/>
          <w:b/>
          <w:bCs/>
          <w:sz w:val="22"/>
          <w:szCs w:val="22"/>
        </w:rPr>
        <w:t>合规性审查。</w:t>
      </w:r>
      <w:r>
        <w:rPr>
          <w:rFonts w:ascii="Arial" w:hAnsi="Arial" w:cs="Arial"/>
          <w:sz w:val="22"/>
          <w:szCs w:val="22"/>
        </w:rPr>
        <w:t>当乡镇政府或县农</w:t>
      </w:r>
      <w:r>
        <w:rPr>
          <w:rFonts w:hint="eastAsia" w:ascii="Arial" w:hAnsi="Arial" w:cs="Arial"/>
          <w:sz w:val="22"/>
          <w:szCs w:val="22"/>
          <w:lang w:val="en-US" w:eastAsia="zh-CN"/>
        </w:rPr>
        <w:t>业</w:t>
      </w:r>
      <w:r>
        <w:rPr>
          <w:rFonts w:ascii="Arial" w:hAnsi="Arial" w:cs="Arial"/>
          <w:sz w:val="22"/>
          <w:szCs w:val="22"/>
        </w:rPr>
        <w:t>农</w:t>
      </w:r>
      <w:r>
        <w:rPr>
          <w:rFonts w:hint="eastAsia" w:ascii="Arial" w:hAnsi="Arial" w:cs="Arial"/>
          <w:sz w:val="22"/>
          <w:szCs w:val="22"/>
          <w:lang w:val="en-US" w:eastAsia="zh-CN"/>
        </w:rPr>
        <w:t>村</w:t>
      </w:r>
      <w:r>
        <w:rPr>
          <w:rFonts w:ascii="Arial" w:hAnsi="Arial" w:cs="Arial"/>
          <w:sz w:val="22"/>
          <w:szCs w:val="22"/>
        </w:rPr>
        <w:t>局受理土地流转申请后，土地经营者/使用者也应向县农</w:t>
      </w:r>
      <w:r>
        <w:rPr>
          <w:rFonts w:hint="eastAsia" w:ascii="Arial" w:hAnsi="Arial" w:cs="Arial"/>
          <w:sz w:val="22"/>
          <w:szCs w:val="22"/>
          <w:lang w:val="en-US" w:eastAsia="zh-CN"/>
        </w:rPr>
        <w:t>业</w:t>
      </w:r>
      <w:r>
        <w:rPr>
          <w:rFonts w:ascii="Arial" w:hAnsi="Arial" w:cs="Arial"/>
          <w:sz w:val="22"/>
          <w:szCs w:val="22"/>
        </w:rPr>
        <w:t>农</w:t>
      </w:r>
      <w:r>
        <w:rPr>
          <w:rFonts w:hint="eastAsia" w:ascii="Arial" w:hAnsi="Arial" w:cs="Arial"/>
          <w:sz w:val="22"/>
          <w:szCs w:val="22"/>
          <w:lang w:val="en-US" w:eastAsia="zh-CN"/>
        </w:rPr>
        <w:t>村</w:t>
      </w:r>
      <w:bookmarkStart w:id="87" w:name="_GoBack"/>
      <w:bookmarkEnd w:id="87"/>
      <w:r>
        <w:rPr>
          <w:rFonts w:ascii="Arial" w:hAnsi="Arial" w:cs="Arial"/>
          <w:sz w:val="22"/>
          <w:szCs w:val="22"/>
        </w:rPr>
        <w:t>局和自然资源局申请合规性审查，以评估该土地流转是否符合相关规定，特别是评估是否涉及非农化或非粮化项目，以及与设施农业相关的土地利用是否符合当地土地利用规划，并确定是否需要在土地流转登记前获得其他政府部门的审查。</w:t>
      </w:r>
    </w:p>
    <w:p>
      <w:pPr>
        <w:pStyle w:val="147"/>
        <w:numPr>
          <w:ilvl w:val="0"/>
          <w:numId w:val="12"/>
        </w:numPr>
        <w:adjustRightInd w:val="0"/>
        <w:snapToGrid w:val="0"/>
        <w:ind w:left="850" w:hanging="425" w:firstLineChars="0"/>
        <w:jc w:val="both"/>
        <w:rPr>
          <w:rFonts w:ascii="Arial" w:hAnsi="Arial" w:cs="Arial"/>
          <w:sz w:val="22"/>
          <w:szCs w:val="22"/>
        </w:rPr>
      </w:pPr>
      <w:r>
        <w:rPr>
          <w:rFonts w:ascii="Arial" w:hAnsi="Arial" w:cs="Arial"/>
          <w:b/>
          <w:bCs/>
          <w:sz w:val="22"/>
          <w:szCs w:val="22"/>
        </w:rPr>
        <w:t>土地经营者/使用者的资格审查。</w:t>
      </w:r>
      <w:r>
        <w:rPr>
          <w:rFonts w:ascii="Arial" w:hAnsi="Arial" w:cs="Arial"/>
          <w:sz w:val="22"/>
          <w:szCs w:val="22"/>
        </w:rPr>
        <w:t>在提交土地流转申请的同时，土地经营者/使用者也应接受乡镇政府或县市和/或县农业农村局</w:t>
      </w:r>
      <w:r>
        <w:rPr>
          <w:rStyle w:val="26"/>
          <w:rFonts w:ascii="Arial" w:hAnsi="Arial" w:cs="Arial"/>
          <w:sz w:val="22"/>
          <w:szCs w:val="22"/>
        </w:rPr>
        <w:footnoteReference w:id="0"/>
      </w:r>
      <w:r>
        <w:rPr>
          <w:rFonts w:ascii="Arial" w:hAnsi="Arial" w:cs="Arial"/>
          <w:sz w:val="22"/>
          <w:szCs w:val="22"/>
        </w:rPr>
        <w:t xml:space="preserve"> ，以及其他相关法规要求的资格审查。资格审查文件应按照当地要求提交，包括（但不限于）经营者的能力或资格证明文件、项目建议书和土地流转申请等。土地经营者/使用者应确保相关文件不需要任何费用和前提条件就能向公众提供。如无异议，可进入下一步；如有异议，应进行有效沟通和公众参与，解决相关问题。资格审查的申请材料、审查结果文件和公众参与的过程都应记录在册，以便于监测。乡镇政府和村集体经济组织应对该土地经营者/使用者的经营能力和资质提出书面意见，如对土地使用权的申请进行批准和盖章。</w:t>
      </w:r>
    </w:p>
    <w:p>
      <w:pPr>
        <w:pStyle w:val="147"/>
        <w:numPr>
          <w:ilvl w:val="0"/>
          <w:numId w:val="12"/>
        </w:numPr>
        <w:adjustRightInd w:val="0"/>
        <w:snapToGrid w:val="0"/>
        <w:ind w:left="850" w:hanging="425" w:firstLineChars="0"/>
        <w:jc w:val="both"/>
        <w:rPr>
          <w:rFonts w:ascii="Arial" w:hAnsi="Arial" w:cs="Arial"/>
          <w:sz w:val="22"/>
          <w:szCs w:val="22"/>
        </w:rPr>
      </w:pPr>
      <w:r>
        <w:rPr>
          <w:rFonts w:ascii="Arial" w:hAnsi="Arial" w:cs="Arial"/>
          <w:b/>
          <w:bCs/>
          <w:sz w:val="22"/>
          <w:szCs w:val="22"/>
        </w:rPr>
        <w:t>谈判和交易。</w:t>
      </w:r>
      <w:r>
        <w:rPr>
          <w:rFonts w:ascii="Arial" w:hAnsi="Arial" w:cs="Arial"/>
          <w:sz w:val="22"/>
          <w:szCs w:val="22"/>
        </w:rPr>
        <w:t>根据当地情况，土地经营者/使用者和土地提供者可以在</w:t>
      </w:r>
      <w:r>
        <w:rPr>
          <w:rFonts w:hint="eastAsia" w:ascii="Arial" w:hAnsi="Arial" w:cs="Arial"/>
          <w:sz w:val="22"/>
          <w:szCs w:val="22"/>
        </w:rPr>
        <w:t>线上</w:t>
      </w:r>
      <w:r>
        <w:rPr>
          <w:rFonts w:ascii="Arial" w:hAnsi="Arial" w:cs="Arial"/>
          <w:sz w:val="22"/>
          <w:szCs w:val="22"/>
        </w:rPr>
        <w:t>或</w:t>
      </w:r>
      <w:r>
        <w:rPr>
          <w:rFonts w:hint="eastAsia" w:ascii="Arial" w:hAnsi="Arial" w:cs="Arial"/>
          <w:sz w:val="22"/>
          <w:szCs w:val="22"/>
        </w:rPr>
        <w:t>线下</w:t>
      </w:r>
      <w:r>
        <w:rPr>
          <w:rFonts w:ascii="Arial" w:hAnsi="Arial" w:cs="Arial"/>
          <w:sz w:val="22"/>
          <w:szCs w:val="22"/>
        </w:rPr>
        <w:t>进行议价和谈判。双方就土地规模、期限和价格等问题进行协商。线上交易的，交易成功后，线上平台应出具确认函；线下交易的，应签订三方土地流转合同，包括土地经营者/使用者、土地提供者和县市农业农村局或乡镇政府。土地提供者为村集体经济组织的，在签订土地流转合同前，村集体经济组织与相关村民之间应签订委托书。</w:t>
      </w:r>
    </w:p>
    <w:p>
      <w:pPr>
        <w:pStyle w:val="147"/>
        <w:numPr>
          <w:ilvl w:val="0"/>
          <w:numId w:val="12"/>
        </w:numPr>
        <w:adjustRightInd w:val="0"/>
        <w:snapToGrid w:val="0"/>
        <w:ind w:left="850" w:hanging="425" w:firstLineChars="0"/>
        <w:jc w:val="both"/>
        <w:rPr>
          <w:rFonts w:ascii="Arial" w:hAnsi="Arial" w:cs="Arial"/>
          <w:sz w:val="22"/>
          <w:szCs w:val="22"/>
        </w:rPr>
      </w:pPr>
      <w:r>
        <w:rPr>
          <w:rFonts w:ascii="Arial" w:hAnsi="Arial" w:cs="Arial"/>
          <w:b/>
          <w:bCs/>
          <w:sz w:val="22"/>
          <w:szCs w:val="22"/>
        </w:rPr>
        <w:t>土地流转登记备案。</w:t>
      </w:r>
      <w:r>
        <w:rPr>
          <w:rFonts w:ascii="Arial" w:hAnsi="Arial" w:cs="Arial"/>
          <w:sz w:val="22"/>
          <w:szCs w:val="22"/>
        </w:rPr>
        <w:t>土地流转合同签署后，土地经营者/使用者应按照当地要求，向县市农业农村局或乡镇政府登记备案土地流转交易。三方土地流转合同可被视为土地流转备案的一种形式</w:t>
      </w:r>
      <w:r>
        <w:rPr>
          <w:rFonts w:ascii="Arial" w:hAnsi="Arial" w:cs="Arial"/>
          <w:b/>
          <w:bCs/>
          <w:sz w:val="22"/>
          <w:szCs w:val="22"/>
        </w:rPr>
        <w:t>。</w:t>
      </w:r>
      <w:r>
        <w:rPr>
          <w:rFonts w:ascii="Arial" w:hAnsi="Arial" w:cs="Arial"/>
          <w:sz w:val="22"/>
          <w:szCs w:val="22"/>
        </w:rPr>
        <w:t>如相关流转还涉及其它形式的备案或批复的，土地经营者/使用者应及时获取相关备案或批复，并进行存档。</w:t>
      </w:r>
    </w:p>
    <w:p>
      <w:pPr>
        <w:snapToGrid w:val="0"/>
        <w:rPr>
          <w:rFonts w:ascii="Arial" w:hAnsi="Arial" w:cs="Arial"/>
          <w:b/>
          <w:bCs/>
          <w:i/>
          <w:iCs/>
          <w:sz w:val="22"/>
          <w:szCs w:val="22"/>
        </w:rPr>
      </w:pPr>
    </w:p>
    <w:p>
      <w:pPr>
        <w:pStyle w:val="49"/>
        <w:numPr>
          <w:ilvl w:val="0"/>
          <w:numId w:val="5"/>
        </w:numPr>
        <w:spacing w:after="0" w:afterLines="0"/>
        <w:ind w:left="0" w:firstLine="0"/>
        <w:rPr>
          <w:rFonts w:ascii="Arial" w:hAnsi="Arial" w:eastAsia="宋体" w:cs="Arial"/>
        </w:rPr>
      </w:pPr>
      <w:r>
        <w:rPr>
          <w:rFonts w:ascii="Arial" w:hAnsi="Arial" w:eastAsia="宋体" w:cs="Arial"/>
        </w:rPr>
        <w:t>除以上流程，土地流转工作还应考虑一下其他要求。</w:t>
      </w:r>
    </w:p>
    <w:p>
      <w:pPr>
        <w:pStyle w:val="49"/>
        <w:numPr>
          <w:ilvl w:val="0"/>
          <w:numId w:val="0"/>
        </w:numPr>
        <w:spacing w:after="0" w:afterLines="0"/>
        <w:rPr>
          <w:rFonts w:ascii="Arial" w:hAnsi="Arial" w:eastAsia="宋体" w:cs="Arial"/>
        </w:rPr>
      </w:pPr>
    </w:p>
    <w:p>
      <w:pPr>
        <w:pStyle w:val="147"/>
        <w:numPr>
          <w:ilvl w:val="0"/>
          <w:numId w:val="13"/>
        </w:numPr>
        <w:adjustRightInd w:val="0"/>
        <w:snapToGrid w:val="0"/>
        <w:ind w:left="851" w:firstLineChars="0"/>
        <w:jc w:val="both"/>
        <w:rPr>
          <w:rFonts w:ascii="Arial" w:hAnsi="Arial" w:cs="Arial"/>
          <w:sz w:val="22"/>
          <w:szCs w:val="22"/>
        </w:rPr>
      </w:pPr>
      <w:bookmarkStart w:id="27" w:name="_Hlk99556659"/>
      <w:r>
        <w:rPr>
          <w:rFonts w:ascii="Arial" w:hAnsi="Arial" w:cs="Arial"/>
          <w:b/>
          <w:bCs/>
          <w:sz w:val="22"/>
          <w:szCs w:val="22"/>
        </w:rPr>
        <w:t>尽职调查。</w:t>
      </w:r>
      <w:r>
        <w:rPr>
          <w:rFonts w:ascii="Arial" w:hAnsi="Arial" w:cs="Arial"/>
          <w:sz w:val="22"/>
          <w:szCs w:val="22"/>
        </w:rPr>
        <w:t>对于计划纳入亚行项目，但相关地块已实施了土地流转的，对应的县项目办对土地流转进行尽职调查。尽职调查由对应的县项目办开展，由省项目办聘请的土地利用专家指导和编制。如果有任何遗留问题，这些活动应被排除在项目之外，或应制定纠正行动计划，并在项目实施阶段进行监</w:t>
      </w:r>
      <w:r>
        <w:rPr>
          <w:rFonts w:hint="eastAsia" w:ascii="Arial" w:hAnsi="Arial" w:cs="Arial"/>
          <w:sz w:val="22"/>
          <w:szCs w:val="22"/>
        </w:rPr>
        <w:t>测</w:t>
      </w:r>
      <w:r>
        <w:rPr>
          <w:rFonts w:ascii="Arial" w:hAnsi="Arial" w:cs="Arial"/>
          <w:sz w:val="22"/>
          <w:szCs w:val="22"/>
        </w:rPr>
        <w:t>。纠正行动计划如涉及补偿，县项目办应与土地经营者事先安排充足的预算，及时进行补偿。相关尽职调查报告的编制框架见附</w:t>
      </w:r>
      <w:r>
        <w:rPr>
          <w:rFonts w:hint="eastAsia" w:ascii="Arial" w:hAnsi="Arial" w:cs="Arial"/>
          <w:sz w:val="22"/>
          <w:szCs w:val="22"/>
        </w:rPr>
        <w:t>录2</w:t>
      </w:r>
      <w:r>
        <w:rPr>
          <w:rFonts w:ascii="Arial" w:hAnsi="Arial" w:cs="Arial"/>
          <w:sz w:val="22"/>
          <w:szCs w:val="22"/>
        </w:rPr>
        <w:t>。</w:t>
      </w:r>
    </w:p>
    <w:p>
      <w:pPr>
        <w:pStyle w:val="147"/>
        <w:numPr>
          <w:ilvl w:val="0"/>
          <w:numId w:val="13"/>
        </w:numPr>
        <w:adjustRightInd w:val="0"/>
        <w:snapToGrid w:val="0"/>
        <w:ind w:left="851" w:firstLineChars="0"/>
        <w:jc w:val="both"/>
        <w:rPr>
          <w:rFonts w:ascii="Arial" w:hAnsi="Arial" w:cs="Arial"/>
          <w:sz w:val="22"/>
          <w:szCs w:val="22"/>
        </w:rPr>
      </w:pPr>
      <w:r>
        <w:rPr>
          <w:rFonts w:hint="eastAsia" w:ascii="Arial" w:hAnsi="Arial" w:cs="Arial"/>
          <w:b/>
          <w:bCs/>
          <w:sz w:val="22"/>
          <w:szCs w:val="22"/>
        </w:rPr>
        <w:t>咨询。</w:t>
      </w:r>
      <w:r>
        <w:rPr>
          <w:rFonts w:hint="eastAsia" w:ascii="Arial" w:hAnsi="Arial" w:cs="Arial"/>
          <w:sz w:val="22"/>
          <w:szCs w:val="22"/>
        </w:rPr>
        <w:t>土地流转应开展有意义的咨询，程序包括（1）在项目准备阶段早期开展公众咨询，并根据定期的、持续的原则贯穿整个项目周期；（2）及时有效的公开相关信息，以便所涉及的农民易于获取并了解项目信息；（3）在没有恐吓或胁迫的气氛中执行；（4）</w:t>
      </w:r>
      <w:r>
        <w:rPr>
          <w:rFonts w:ascii="Arial" w:hAnsi="Arial" w:cs="Arial"/>
          <w:sz w:val="22"/>
          <w:szCs w:val="22"/>
        </w:rPr>
        <w:t>纳入不同性别，回答所有问题，并根据参与群体的需要进行调整</w:t>
      </w:r>
      <w:r>
        <w:rPr>
          <w:rFonts w:hint="eastAsia" w:ascii="Arial" w:hAnsi="Arial" w:cs="Arial"/>
          <w:sz w:val="22"/>
          <w:szCs w:val="22"/>
        </w:rPr>
        <w:t>；（5）</w:t>
      </w:r>
      <w:r>
        <w:rPr>
          <w:rFonts w:ascii="Arial" w:hAnsi="Arial" w:cs="Arial"/>
          <w:sz w:val="22"/>
          <w:szCs w:val="22"/>
        </w:rPr>
        <w:t>在作出决策时，如项目设计、缓解措施、</w:t>
      </w:r>
      <w:r>
        <w:rPr>
          <w:rFonts w:hint="eastAsia" w:ascii="Arial" w:hAnsi="Arial" w:cs="Arial"/>
          <w:sz w:val="22"/>
          <w:szCs w:val="22"/>
        </w:rPr>
        <w:t>发展效益</w:t>
      </w:r>
      <w:r>
        <w:rPr>
          <w:rFonts w:ascii="Arial" w:hAnsi="Arial" w:cs="Arial"/>
          <w:sz w:val="22"/>
          <w:szCs w:val="22"/>
        </w:rPr>
        <w:t>和机会</w:t>
      </w:r>
      <w:r>
        <w:rPr>
          <w:rFonts w:hint="eastAsia" w:ascii="Arial" w:hAnsi="Arial" w:cs="Arial"/>
          <w:sz w:val="22"/>
          <w:szCs w:val="22"/>
        </w:rPr>
        <w:t>分享</w:t>
      </w:r>
      <w:r>
        <w:rPr>
          <w:rFonts w:ascii="Arial" w:hAnsi="Arial" w:cs="Arial"/>
          <w:sz w:val="22"/>
          <w:szCs w:val="22"/>
        </w:rPr>
        <w:t>以及</w:t>
      </w:r>
      <w:r>
        <w:rPr>
          <w:rFonts w:hint="eastAsia" w:ascii="Arial" w:hAnsi="Arial" w:cs="Arial"/>
          <w:sz w:val="22"/>
          <w:szCs w:val="22"/>
        </w:rPr>
        <w:t>实施过程中存在的</w:t>
      </w:r>
      <w:r>
        <w:rPr>
          <w:rFonts w:ascii="Arial" w:hAnsi="Arial" w:cs="Arial"/>
          <w:sz w:val="22"/>
          <w:szCs w:val="22"/>
        </w:rPr>
        <w:t>问题时，</w:t>
      </w:r>
      <w:r>
        <w:rPr>
          <w:rFonts w:hint="eastAsia" w:ascii="Arial" w:hAnsi="Arial" w:cs="Arial"/>
          <w:sz w:val="22"/>
          <w:szCs w:val="22"/>
        </w:rPr>
        <w:t>应</w:t>
      </w:r>
      <w:r>
        <w:rPr>
          <w:rFonts w:ascii="Arial" w:hAnsi="Arial" w:cs="Arial"/>
          <w:sz w:val="22"/>
          <w:szCs w:val="22"/>
        </w:rPr>
        <w:t>考虑有关群体和其他利益</w:t>
      </w:r>
      <w:r>
        <w:rPr>
          <w:rFonts w:hint="eastAsia" w:ascii="Arial" w:hAnsi="Arial" w:cs="Arial"/>
          <w:sz w:val="22"/>
          <w:szCs w:val="22"/>
        </w:rPr>
        <w:t>相</w:t>
      </w:r>
      <w:r>
        <w:rPr>
          <w:rFonts w:ascii="Arial" w:hAnsi="Arial" w:cs="Arial"/>
          <w:sz w:val="22"/>
          <w:szCs w:val="22"/>
        </w:rPr>
        <w:t>关方的所有相关意见。此外，选择不参与</w:t>
      </w:r>
      <w:r>
        <w:rPr>
          <w:rFonts w:hint="eastAsia" w:ascii="Arial" w:hAnsi="Arial" w:cs="Arial"/>
          <w:sz w:val="22"/>
          <w:szCs w:val="22"/>
        </w:rPr>
        <w:t>项目活动</w:t>
      </w:r>
      <w:r>
        <w:rPr>
          <w:rFonts w:ascii="Arial" w:hAnsi="Arial" w:cs="Arial"/>
          <w:sz w:val="22"/>
          <w:szCs w:val="22"/>
        </w:rPr>
        <w:t>的农民仍将继续使用/获得他们的土地。公众咨询的程序和结果将在项目</w:t>
      </w:r>
      <w:r>
        <w:rPr>
          <w:rFonts w:hint="eastAsia" w:ascii="Arial" w:hAnsi="Arial" w:cs="Arial"/>
          <w:sz w:val="22"/>
          <w:szCs w:val="22"/>
        </w:rPr>
        <w:t>实施</w:t>
      </w:r>
      <w:r>
        <w:rPr>
          <w:rFonts w:ascii="Arial" w:hAnsi="Arial" w:cs="Arial"/>
          <w:sz w:val="22"/>
          <w:szCs w:val="22"/>
        </w:rPr>
        <w:t>顾问的协助下</w:t>
      </w:r>
      <w:r>
        <w:rPr>
          <w:rFonts w:hint="eastAsia" w:ascii="Arial" w:hAnsi="Arial" w:cs="Arial"/>
          <w:sz w:val="22"/>
          <w:szCs w:val="22"/>
        </w:rPr>
        <w:t>进行记录和监测，并</w:t>
      </w:r>
      <w:r>
        <w:rPr>
          <w:rFonts w:ascii="Arial" w:hAnsi="Arial" w:cs="Arial"/>
          <w:sz w:val="22"/>
          <w:szCs w:val="22"/>
        </w:rPr>
        <w:t>每半年向国家项目管理办公室和亚洲开发银行报告一次。</w:t>
      </w:r>
    </w:p>
    <w:p>
      <w:pPr>
        <w:pStyle w:val="147"/>
        <w:numPr>
          <w:ilvl w:val="0"/>
          <w:numId w:val="13"/>
        </w:numPr>
        <w:adjustRightInd w:val="0"/>
        <w:snapToGrid w:val="0"/>
        <w:ind w:left="851" w:firstLineChars="0"/>
        <w:jc w:val="both"/>
        <w:rPr>
          <w:rFonts w:ascii="Arial" w:hAnsi="Arial" w:cs="Arial"/>
          <w:sz w:val="22"/>
          <w:szCs w:val="22"/>
        </w:rPr>
      </w:pPr>
      <w:r>
        <w:rPr>
          <w:rFonts w:hint="eastAsia" w:ascii="Arial" w:hAnsi="Arial" w:cs="Arial"/>
          <w:b/>
          <w:bCs/>
          <w:sz w:val="22"/>
          <w:szCs w:val="22"/>
        </w:rPr>
        <w:t>少数民族。</w:t>
      </w:r>
      <w:r>
        <w:rPr>
          <w:rFonts w:hint="eastAsia" w:ascii="Arial" w:hAnsi="Arial" w:cs="Arial"/>
          <w:sz w:val="22"/>
          <w:szCs w:val="22"/>
        </w:rPr>
        <w:t>对于位于少数民族地区的子项目，土地流转过程应考虑文化适当性。例如，应尊重当地文化和传统，必要时，咨询时应使用当地的语言，以确保所有项目活动涉及的农户能充分了解土地流转程序和土地流转协议。</w:t>
      </w:r>
    </w:p>
    <w:bookmarkEnd w:id="27"/>
    <w:p>
      <w:pPr>
        <w:pStyle w:val="147"/>
        <w:numPr>
          <w:ilvl w:val="0"/>
          <w:numId w:val="13"/>
        </w:numPr>
        <w:adjustRightInd w:val="0"/>
        <w:snapToGrid w:val="0"/>
        <w:ind w:left="851" w:firstLineChars="0"/>
        <w:jc w:val="both"/>
        <w:rPr>
          <w:rFonts w:ascii="Arial" w:hAnsi="Arial" w:cs="Arial"/>
          <w:sz w:val="22"/>
          <w:szCs w:val="22"/>
        </w:rPr>
      </w:pPr>
      <w:r>
        <w:rPr>
          <w:rFonts w:ascii="Arial" w:hAnsi="Arial" w:cs="Arial"/>
          <w:b/>
          <w:bCs/>
          <w:sz w:val="22"/>
          <w:szCs w:val="22"/>
        </w:rPr>
        <w:t>识别弱势群体。</w:t>
      </w:r>
      <w:r>
        <w:rPr>
          <w:rFonts w:ascii="Arial" w:hAnsi="Arial" w:cs="Arial"/>
          <w:sz w:val="22"/>
          <w:szCs w:val="22"/>
        </w:rPr>
        <w:t>在签订土地流转合同时，土地经营者/使用者应在村集体经济小组和乡镇政府的支持下，识别并记录弱势群体。根据当地实际情况，弱势群体可以是（但不限于）贫困户、五保户、最低生活保障户或少数民族。在土地流转之后，土地经营者/使用者、村集体经济组织、乡镇政府或市县农业农村局可以根据当地情况为他们提供支持，例如，劳动就业支持。</w:t>
      </w:r>
    </w:p>
    <w:p>
      <w:pPr>
        <w:pStyle w:val="147"/>
        <w:numPr>
          <w:ilvl w:val="0"/>
          <w:numId w:val="13"/>
        </w:numPr>
        <w:adjustRightInd w:val="0"/>
        <w:snapToGrid w:val="0"/>
        <w:ind w:left="851" w:firstLineChars="0"/>
        <w:jc w:val="both"/>
        <w:rPr>
          <w:rFonts w:ascii="Arial" w:hAnsi="Arial" w:cs="Arial"/>
          <w:sz w:val="22"/>
          <w:szCs w:val="22"/>
        </w:rPr>
      </w:pPr>
      <w:r>
        <w:rPr>
          <w:rFonts w:hint="eastAsia" w:ascii="Arial" w:hAnsi="Arial" w:cs="Arial"/>
          <w:b/>
          <w:bCs/>
          <w:sz w:val="22"/>
          <w:szCs w:val="22"/>
        </w:rPr>
        <w:t>申诉机制。</w:t>
      </w:r>
      <w:r>
        <w:rPr>
          <w:rFonts w:hint="eastAsia" w:ascii="Arial" w:hAnsi="Arial" w:cs="Arial"/>
          <w:sz w:val="22"/>
          <w:szCs w:val="22"/>
        </w:rPr>
        <w:t>如附录2所示，本项目已建立了申诉机制。各方应在其职能领域范围内管理申诉机制并对申诉事项处理过程进行记录。</w:t>
      </w:r>
    </w:p>
    <w:p>
      <w:pPr>
        <w:pStyle w:val="147"/>
        <w:numPr>
          <w:ilvl w:val="0"/>
          <w:numId w:val="13"/>
        </w:numPr>
        <w:adjustRightInd w:val="0"/>
        <w:snapToGrid w:val="0"/>
        <w:ind w:left="851" w:firstLineChars="0"/>
        <w:jc w:val="both"/>
        <w:rPr>
          <w:rFonts w:ascii="Arial" w:hAnsi="Arial" w:cs="Arial"/>
          <w:sz w:val="22"/>
          <w:szCs w:val="22"/>
        </w:rPr>
      </w:pPr>
      <w:r>
        <w:rPr>
          <w:rFonts w:ascii="Arial" w:hAnsi="Arial" w:cs="Arial"/>
          <w:b/>
          <w:bCs/>
          <w:sz w:val="22"/>
          <w:szCs w:val="22"/>
        </w:rPr>
        <w:t>土地流转的价格。</w:t>
      </w:r>
      <w:r>
        <w:rPr>
          <w:rFonts w:ascii="Arial" w:hAnsi="Arial" w:cs="Arial"/>
          <w:sz w:val="22"/>
          <w:szCs w:val="22"/>
        </w:rPr>
        <w:t>在自愿的基础上，土地流转价格应通过公平谈判或市场竞标达成。</w:t>
      </w:r>
    </w:p>
    <w:p>
      <w:pPr>
        <w:pStyle w:val="147"/>
        <w:numPr>
          <w:ilvl w:val="0"/>
          <w:numId w:val="13"/>
        </w:numPr>
        <w:adjustRightInd w:val="0"/>
        <w:snapToGrid w:val="0"/>
        <w:ind w:left="851" w:firstLineChars="0"/>
        <w:jc w:val="both"/>
        <w:rPr>
          <w:rFonts w:ascii="Arial" w:hAnsi="Arial" w:cs="Arial"/>
          <w:sz w:val="22"/>
          <w:szCs w:val="22"/>
        </w:rPr>
      </w:pPr>
      <w:r>
        <w:rPr>
          <w:rFonts w:hint="eastAsia" w:ascii="Arial" w:hAnsi="Arial" w:cs="Arial"/>
          <w:b/>
          <w:bCs/>
          <w:sz w:val="22"/>
          <w:szCs w:val="22"/>
        </w:rPr>
        <w:t>受影响农作物苗和地面附着物。</w:t>
      </w:r>
      <w:r>
        <w:rPr>
          <w:rFonts w:hint="eastAsia" w:ascii="Arial" w:hAnsi="Arial" w:cs="Arial"/>
          <w:sz w:val="22"/>
          <w:szCs w:val="22"/>
        </w:rPr>
        <w:t>若涉及受影响农作物和地面附着物，应基于重置价和公平协商的原则进行补偿。</w:t>
      </w:r>
    </w:p>
    <w:p>
      <w:pPr>
        <w:pStyle w:val="147"/>
        <w:numPr>
          <w:ilvl w:val="0"/>
          <w:numId w:val="13"/>
        </w:numPr>
        <w:adjustRightInd w:val="0"/>
        <w:snapToGrid w:val="0"/>
        <w:ind w:left="851" w:firstLineChars="0"/>
        <w:jc w:val="both"/>
        <w:rPr>
          <w:rFonts w:ascii="Arial" w:hAnsi="Arial" w:cs="Arial"/>
          <w:sz w:val="22"/>
          <w:szCs w:val="22"/>
        </w:rPr>
      </w:pPr>
      <w:r>
        <w:rPr>
          <w:rFonts w:ascii="Arial" w:hAnsi="Arial" w:cs="Arial"/>
          <w:b/>
          <w:bCs/>
          <w:sz w:val="22"/>
          <w:szCs w:val="22"/>
        </w:rPr>
        <w:t>监测</w:t>
      </w:r>
      <w:r>
        <w:rPr>
          <w:rFonts w:hint="eastAsia" w:ascii="Arial" w:hAnsi="Arial" w:cs="Arial"/>
          <w:b/>
          <w:bCs/>
          <w:sz w:val="22"/>
          <w:szCs w:val="22"/>
        </w:rPr>
        <w:t>和报告</w:t>
      </w:r>
      <w:r>
        <w:rPr>
          <w:rFonts w:ascii="Arial" w:hAnsi="Arial" w:cs="Arial"/>
          <w:b/>
          <w:bCs/>
          <w:sz w:val="22"/>
          <w:szCs w:val="22"/>
        </w:rPr>
        <w:t>。</w:t>
      </w:r>
      <w:r>
        <w:rPr>
          <w:rFonts w:hint="eastAsia" w:ascii="Arial" w:hAnsi="Arial" w:cs="Arial"/>
          <w:sz w:val="22"/>
          <w:szCs w:val="22"/>
        </w:rPr>
        <w:t>土地专家将核实、监测和评估县项目办进度报告中的有关咨询过程，咨询和协商的结果、自愿用地协议签署等内容，针对发现的问题提出纠正性行动计划，并每半年向国家项目办和亚行汇报一次。监测报告应涵盖的内容详见附录3。</w:t>
      </w:r>
    </w:p>
    <w:p>
      <w:pPr>
        <w:pStyle w:val="147"/>
        <w:numPr>
          <w:ilvl w:val="0"/>
          <w:numId w:val="13"/>
        </w:numPr>
        <w:adjustRightInd w:val="0"/>
        <w:snapToGrid w:val="0"/>
        <w:ind w:left="851" w:firstLineChars="0"/>
        <w:jc w:val="both"/>
        <w:rPr>
          <w:rFonts w:ascii="Arial" w:hAnsi="Arial" w:cs="Arial"/>
          <w:sz w:val="22"/>
          <w:szCs w:val="22"/>
        </w:rPr>
      </w:pPr>
      <w:r>
        <w:rPr>
          <w:rFonts w:ascii="Arial" w:hAnsi="Arial" w:cs="Arial"/>
          <w:b/>
          <w:bCs/>
          <w:sz w:val="22"/>
          <w:szCs w:val="22"/>
        </w:rPr>
        <w:t>其他。</w:t>
      </w:r>
      <w:r>
        <w:rPr>
          <w:rFonts w:ascii="Arial" w:hAnsi="Arial" w:cs="Arial"/>
          <w:sz w:val="22"/>
          <w:szCs w:val="22"/>
        </w:rPr>
        <w:t>对于以上未提及的其他要求，如果各市、县或乡镇政府有额外要求的，土地流转的实施应遵守相应要求。</w:t>
      </w:r>
    </w:p>
    <w:p>
      <w:pPr>
        <w:pStyle w:val="147"/>
        <w:numPr>
          <w:ilvl w:val="0"/>
          <w:numId w:val="13"/>
        </w:numPr>
        <w:adjustRightInd w:val="0"/>
        <w:snapToGrid w:val="0"/>
        <w:ind w:left="851" w:firstLineChars="0"/>
        <w:jc w:val="both"/>
        <w:rPr>
          <w:rFonts w:ascii="Arial" w:hAnsi="Arial" w:cs="Arial"/>
          <w:b/>
          <w:bCs/>
          <w:sz w:val="22"/>
          <w:szCs w:val="22"/>
        </w:rPr>
      </w:pPr>
      <w:r>
        <w:rPr>
          <w:rFonts w:ascii="Arial" w:hAnsi="Arial" w:cs="Arial"/>
          <w:b/>
          <w:bCs/>
          <w:sz w:val="22"/>
          <w:szCs w:val="22"/>
        </w:rPr>
        <w:t>任何新的土地流转都要提交的文件。</w:t>
      </w:r>
    </w:p>
    <w:p>
      <w:pPr>
        <w:pStyle w:val="147"/>
        <w:numPr>
          <w:ilvl w:val="0"/>
          <w:numId w:val="14"/>
        </w:numPr>
        <w:adjustRightInd w:val="0"/>
        <w:snapToGrid w:val="0"/>
        <w:ind w:left="1276" w:hanging="425" w:firstLineChars="0"/>
        <w:jc w:val="both"/>
        <w:rPr>
          <w:rFonts w:ascii="Arial" w:hAnsi="Arial" w:cs="Arial"/>
          <w:sz w:val="22"/>
          <w:szCs w:val="22"/>
        </w:rPr>
      </w:pPr>
      <w:r>
        <w:rPr>
          <w:rFonts w:ascii="Arial" w:hAnsi="Arial" w:cs="Arial"/>
          <w:b/>
          <w:bCs/>
          <w:sz w:val="22"/>
          <w:szCs w:val="22"/>
        </w:rPr>
        <w:t>土地经营者/使用者的资格：</w:t>
      </w:r>
      <w:r>
        <w:rPr>
          <w:rFonts w:ascii="Arial" w:hAnsi="Arial" w:cs="Arial"/>
          <w:sz w:val="22"/>
          <w:szCs w:val="22"/>
        </w:rPr>
        <w:t>证明经营者能力或资格的文件，以及项目建议书、土地流转的申请等。</w:t>
      </w:r>
      <w:bookmarkStart w:id="28" w:name="_Hlk92106167"/>
      <w:r>
        <w:rPr>
          <w:rFonts w:ascii="Arial" w:hAnsi="Arial" w:cs="Arial"/>
          <w:sz w:val="22"/>
          <w:szCs w:val="22"/>
        </w:rPr>
        <w:t>乡镇政府和村经济组应对拟建土地经营者/使用者的经营能力和资质提出书面意见，如在土地流转申请上签字/盖章。</w:t>
      </w:r>
      <w:bookmarkEnd w:id="28"/>
    </w:p>
    <w:p>
      <w:pPr>
        <w:pStyle w:val="147"/>
        <w:numPr>
          <w:ilvl w:val="0"/>
          <w:numId w:val="14"/>
        </w:numPr>
        <w:adjustRightInd w:val="0"/>
        <w:snapToGrid w:val="0"/>
        <w:ind w:left="1276" w:hanging="425" w:firstLineChars="0"/>
        <w:jc w:val="both"/>
        <w:rPr>
          <w:rFonts w:ascii="Arial" w:hAnsi="Arial" w:cs="Arial"/>
          <w:sz w:val="22"/>
          <w:szCs w:val="22"/>
        </w:rPr>
      </w:pPr>
      <w:r>
        <w:rPr>
          <w:rFonts w:ascii="Arial" w:hAnsi="Arial" w:cs="Arial"/>
          <w:b/>
          <w:bCs/>
          <w:sz w:val="22"/>
          <w:szCs w:val="22"/>
        </w:rPr>
        <w:t>土地流转信息</w:t>
      </w:r>
      <w:r>
        <w:rPr>
          <w:rFonts w:ascii="Arial" w:hAnsi="Arial" w:cs="Arial"/>
          <w:sz w:val="22"/>
          <w:szCs w:val="22"/>
        </w:rPr>
        <w:t>。乡镇和村集体经济组的名称、土地使用权面积、土地使用权涉及的住户、期限、与个体户、乡镇和村集体经济组签订的土地使用权合同或三方合同、土地使用权的价格、土地使用权转让的支付（如支付方式、现金或偿还）。对于通过村集体经济组织转让的土地，还需要提供相关户与村组之间的委托书。</w:t>
      </w:r>
    </w:p>
    <w:p>
      <w:pPr>
        <w:pStyle w:val="147"/>
        <w:numPr>
          <w:ilvl w:val="0"/>
          <w:numId w:val="14"/>
        </w:numPr>
        <w:adjustRightInd w:val="0"/>
        <w:snapToGrid w:val="0"/>
        <w:ind w:left="1276" w:hanging="425" w:firstLineChars="0"/>
        <w:jc w:val="both"/>
        <w:rPr>
          <w:rFonts w:ascii="Arial" w:hAnsi="Arial" w:cs="Arial"/>
          <w:sz w:val="22"/>
          <w:szCs w:val="22"/>
        </w:rPr>
      </w:pPr>
      <w:r>
        <w:rPr>
          <w:rFonts w:ascii="Arial" w:hAnsi="Arial" w:cs="Arial"/>
          <w:b/>
          <w:bCs/>
          <w:sz w:val="22"/>
          <w:szCs w:val="22"/>
        </w:rPr>
        <w:t>信息披露和/或公众参与</w:t>
      </w:r>
      <w:r>
        <w:rPr>
          <w:rFonts w:ascii="Arial" w:hAnsi="Arial" w:cs="Arial"/>
          <w:sz w:val="22"/>
          <w:szCs w:val="22"/>
        </w:rPr>
        <w:t>。信息披露和公众参与的记录（照片、会议登记表、会议记录，如有）。</w:t>
      </w:r>
    </w:p>
    <w:p>
      <w:pPr>
        <w:pStyle w:val="147"/>
        <w:numPr>
          <w:ilvl w:val="0"/>
          <w:numId w:val="14"/>
        </w:numPr>
        <w:adjustRightInd w:val="0"/>
        <w:snapToGrid w:val="0"/>
        <w:ind w:left="1276" w:hanging="425" w:firstLineChars="0"/>
        <w:jc w:val="both"/>
        <w:rPr>
          <w:rFonts w:ascii="Arial" w:hAnsi="Arial" w:cs="Arial"/>
          <w:sz w:val="22"/>
          <w:szCs w:val="22"/>
        </w:rPr>
      </w:pPr>
      <w:r>
        <w:rPr>
          <w:rFonts w:ascii="Arial" w:hAnsi="Arial" w:cs="Arial"/>
          <w:b/>
          <w:bCs/>
          <w:sz w:val="22"/>
          <w:szCs w:val="22"/>
        </w:rPr>
        <w:t>其他土地流转登记材料</w:t>
      </w:r>
      <w:r>
        <w:rPr>
          <w:rFonts w:ascii="Arial" w:hAnsi="Arial" w:cs="Arial"/>
          <w:sz w:val="22"/>
          <w:szCs w:val="22"/>
        </w:rPr>
        <w:t>。除三方土地流转合同外，其他文件也可视为土地流转登记的形式。</w:t>
      </w:r>
    </w:p>
    <w:p>
      <w:pPr>
        <w:pStyle w:val="147"/>
        <w:numPr>
          <w:ilvl w:val="0"/>
          <w:numId w:val="14"/>
        </w:numPr>
        <w:adjustRightInd w:val="0"/>
        <w:snapToGrid w:val="0"/>
        <w:ind w:left="1276" w:hanging="425" w:firstLineChars="0"/>
        <w:jc w:val="both"/>
        <w:rPr>
          <w:rFonts w:ascii="Arial" w:hAnsi="Arial" w:cs="Arial"/>
          <w:sz w:val="22"/>
          <w:szCs w:val="22"/>
        </w:rPr>
      </w:pPr>
      <w:r>
        <w:rPr>
          <w:rFonts w:ascii="Arial" w:hAnsi="Arial" w:cs="Arial"/>
          <w:b/>
          <w:bCs/>
          <w:sz w:val="22"/>
          <w:szCs w:val="22"/>
        </w:rPr>
        <w:t>弱势群体。</w:t>
      </w:r>
      <w:r>
        <w:rPr>
          <w:rFonts w:ascii="Arial" w:hAnsi="Arial" w:cs="Arial"/>
          <w:sz w:val="22"/>
          <w:szCs w:val="22"/>
        </w:rPr>
        <w:t>识别弱势群体的结果和提供的相关支持。</w:t>
      </w:r>
    </w:p>
    <w:p>
      <w:pPr>
        <w:pStyle w:val="49"/>
        <w:numPr>
          <w:ilvl w:val="0"/>
          <w:numId w:val="0"/>
        </w:numPr>
        <w:spacing w:after="0" w:afterLines="0"/>
        <w:rPr>
          <w:rFonts w:ascii="Arial" w:hAnsi="Arial" w:eastAsia="宋体" w:cs="Arial"/>
        </w:rPr>
      </w:pPr>
    </w:p>
    <w:p>
      <w:pPr>
        <w:pStyle w:val="49"/>
        <w:numPr>
          <w:ilvl w:val="0"/>
          <w:numId w:val="5"/>
        </w:numPr>
        <w:spacing w:after="0" w:afterLines="0"/>
        <w:ind w:left="0" w:firstLine="0"/>
        <w:rPr>
          <w:rFonts w:ascii="Arial" w:hAnsi="Arial" w:eastAsia="宋体" w:cs="Arial"/>
        </w:rPr>
      </w:pPr>
      <w:r>
        <w:rPr>
          <w:rFonts w:ascii="Arial" w:hAnsi="Arial" w:eastAsia="宋体" w:cs="Arial"/>
        </w:rPr>
        <w:fldChar w:fldCharType="begin"/>
      </w:r>
      <w:r>
        <w:rPr>
          <w:rFonts w:ascii="Arial" w:hAnsi="Arial" w:eastAsia="宋体" w:cs="Arial"/>
        </w:rPr>
        <w:instrText xml:space="preserve"> REF _Ref98658100 \h  \* MERGEFORMAT </w:instrText>
      </w:r>
      <w:r>
        <w:rPr>
          <w:rFonts w:ascii="Arial" w:hAnsi="Arial" w:eastAsia="宋体" w:cs="Arial"/>
        </w:rPr>
        <w:fldChar w:fldCharType="separate"/>
      </w:r>
      <w:r>
        <w:rPr>
          <w:rFonts w:ascii="Arial" w:hAnsi="Arial" w:eastAsia="宋体" w:cs="Arial"/>
        </w:rPr>
        <w:t>图 4</w:t>
      </w:r>
      <w:r>
        <w:rPr>
          <w:rFonts w:ascii="Arial" w:hAnsi="Arial" w:eastAsia="宋体" w:cs="Arial"/>
        </w:rPr>
        <w:noBreakHyphen/>
      </w:r>
      <w:r>
        <w:rPr>
          <w:rFonts w:ascii="Arial" w:hAnsi="Arial" w:eastAsia="宋体" w:cs="Arial"/>
        </w:rPr>
        <w:t>1</w:t>
      </w:r>
      <w:r>
        <w:rPr>
          <w:rFonts w:ascii="Arial" w:hAnsi="Arial" w:eastAsia="宋体" w:cs="Arial"/>
        </w:rPr>
        <w:fldChar w:fldCharType="end"/>
      </w:r>
      <w:r>
        <w:rPr>
          <w:rFonts w:hint="eastAsia" w:ascii="Arial" w:hAnsi="Arial" w:eastAsia="宋体" w:cs="Arial"/>
        </w:rPr>
        <w:t>是</w:t>
      </w:r>
      <w:r>
        <w:rPr>
          <w:rFonts w:ascii="Arial" w:hAnsi="Arial" w:eastAsia="宋体" w:cs="Arial"/>
        </w:rPr>
        <w:t>土地经营权流转的基本流程图。</w:t>
      </w:r>
    </w:p>
    <w:p>
      <w:pPr>
        <w:pStyle w:val="49"/>
        <w:numPr>
          <w:ilvl w:val="0"/>
          <w:numId w:val="0"/>
        </w:numPr>
        <w:spacing w:after="0" w:afterLines="0"/>
        <w:rPr>
          <w:rFonts w:ascii="Arial" w:hAnsi="Arial" w:eastAsia="宋体" w:cs="Arial"/>
        </w:rPr>
      </w:pPr>
      <w:r>
        <w:rPr>
          <w:rFonts w:ascii="Arial" w:hAnsi="Arial" w:eastAsia="宋体" w:cs="Arial"/>
        </w:rPr>
        <w:drawing>
          <wp:inline distT="0" distB="0" distL="0" distR="0">
            <wp:extent cx="5589270" cy="3972560"/>
            <wp:effectExtent l="0" t="0" r="0" b="889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1" cstate="print">
                      <a:extLst>
                        <a:ext uri="{28A0092B-C50C-407E-A947-70E740481C1C}">
                          <a14:useLocalDpi xmlns:a14="http://schemas.microsoft.com/office/drawing/2010/main" val="0"/>
                        </a:ext>
                      </a:extLst>
                    </a:blip>
                    <a:srcRect l="18875" r="1704"/>
                    <a:stretch>
                      <a:fillRect/>
                    </a:stretch>
                  </pic:blipFill>
                  <pic:spPr>
                    <a:xfrm>
                      <a:off x="0" y="0"/>
                      <a:ext cx="5623975" cy="3997295"/>
                    </a:xfrm>
                    <a:prstGeom prst="rect">
                      <a:avLst/>
                    </a:prstGeom>
                    <a:noFill/>
                    <a:ln>
                      <a:noFill/>
                    </a:ln>
                  </pic:spPr>
                </pic:pic>
              </a:graphicData>
            </a:graphic>
          </wp:inline>
        </w:drawing>
      </w:r>
    </w:p>
    <w:p>
      <w:pPr>
        <w:pStyle w:val="6"/>
        <w:adjustRightInd w:val="0"/>
        <w:snapToGrid w:val="0"/>
        <w:spacing w:after="0"/>
        <w:jc w:val="center"/>
        <w:rPr>
          <w:rFonts w:ascii="Arial" w:hAnsi="Arial" w:eastAsia="宋体" w:cs="Arial"/>
          <w:b/>
          <w:bCs/>
          <w:i w:val="0"/>
          <w:iCs w:val="0"/>
          <w:color w:val="auto"/>
          <w:sz w:val="22"/>
          <w:szCs w:val="22"/>
          <w:lang w:eastAsia="zh-CN"/>
        </w:rPr>
      </w:pPr>
      <w:r>
        <w:rPr>
          <w:rFonts w:hint="eastAsia" w:ascii="Arial" w:hAnsi="Arial" w:eastAsia="宋体" w:cs="Arial"/>
          <w:b/>
          <w:bCs/>
          <w:i w:val="0"/>
          <w:iCs w:val="0"/>
          <w:color w:val="auto"/>
          <w:sz w:val="22"/>
          <w:szCs w:val="22"/>
          <w:lang w:eastAsia="zh-CN"/>
        </w:rPr>
        <w:t>图</w:t>
      </w:r>
      <w:r>
        <w:rPr>
          <w:rFonts w:ascii="Arial" w:hAnsi="Arial" w:eastAsia="宋体" w:cs="Arial"/>
          <w:b/>
          <w:bCs/>
          <w:i w:val="0"/>
          <w:iCs w:val="0"/>
          <w:color w:val="auto"/>
          <w:sz w:val="22"/>
          <w:szCs w:val="22"/>
          <w:lang w:eastAsia="zh-CN"/>
        </w:rPr>
        <w:fldChar w:fldCharType="begin"/>
      </w:r>
      <w:r>
        <w:rPr>
          <w:rFonts w:ascii="Arial" w:hAnsi="Arial" w:eastAsia="宋体" w:cs="Arial"/>
          <w:b/>
          <w:bCs/>
          <w:i w:val="0"/>
          <w:iCs w:val="0"/>
          <w:color w:val="auto"/>
          <w:sz w:val="22"/>
          <w:szCs w:val="22"/>
          <w:lang w:eastAsia="zh-CN"/>
        </w:rPr>
        <w:instrText xml:space="preserve"> </w:instrText>
      </w:r>
      <w:r>
        <w:rPr>
          <w:rFonts w:hint="eastAsia" w:ascii="Arial" w:hAnsi="Arial" w:eastAsia="宋体" w:cs="Arial"/>
          <w:b/>
          <w:bCs/>
          <w:i w:val="0"/>
          <w:iCs w:val="0"/>
          <w:color w:val="auto"/>
          <w:sz w:val="22"/>
          <w:szCs w:val="22"/>
          <w:lang w:eastAsia="zh-CN"/>
        </w:rPr>
        <w:instrText xml:space="preserve">STYLEREF 1 \s</w:instrText>
      </w:r>
      <w:r>
        <w:rPr>
          <w:rFonts w:ascii="Arial" w:hAnsi="Arial" w:eastAsia="宋体" w:cs="Arial"/>
          <w:b/>
          <w:bCs/>
          <w:i w:val="0"/>
          <w:iCs w:val="0"/>
          <w:color w:val="auto"/>
          <w:sz w:val="22"/>
          <w:szCs w:val="22"/>
          <w:lang w:eastAsia="zh-CN"/>
        </w:rPr>
        <w:instrText xml:space="preserve"> </w:instrText>
      </w:r>
      <w:r>
        <w:rPr>
          <w:rFonts w:ascii="Arial" w:hAnsi="Arial" w:eastAsia="宋体" w:cs="Arial"/>
          <w:b/>
          <w:bCs/>
          <w:i w:val="0"/>
          <w:iCs w:val="0"/>
          <w:color w:val="auto"/>
          <w:sz w:val="22"/>
          <w:szCs w:val="22"/>
          <w:lang w:eastAsia="zh-CN"/>
        </w:rPr>
        <w:fldChar w:fldCharType="separate"/>
      </w:r>
      <w:r>
        <w:rPr>
          <w:rFonts w:ascii="Arial" w:hAnsi="Arial" w:eastAsia="宋体" w:cs="Arial"/>
          <w:b/>
          <w:bCs/>
          <w:i w:val="0"/>
          <w:iCs w:val="0"/>
          <w:color w:val="auto"/>
          <w:sz w:val="22"/>
          <w:szCs w:val="22"/>
          <w:lang w:eastAsia="zh-CN"/>
        </w:rPr>
        <w:t>4</w:t>
      </w:r>
      <w:r>
        <w:rPr>
          <w:rFonts w:ascii="Arial" w:hAnsi="Arial" w:eastAsia="宋体" w:cs="Arial"/>
          <w:b/>
          <w:bCs/>
          <w:i w:val="0"/>
          <w:iCs w:val="0"/>
          <w:color w:val="auto"/>
          <w:sz w:val="22"/>
          <w:szCs w:val="22"/>
          <w:lang w:eastAsia="zh-CN"/>
        </w:rPr>
        <w:fldChar w:fldCharType="end"/>
      </w:r>
      <w:r>
        <w:rPr>
          <w:rFonts w:ascii="Arial" w:hAnsi="Arial" w:eastAsia="宋体" w:cs="Arial"/>
          <w:b/>
          <w:bCs/>
          <w:i w:val="0"/>
          <w:iCs w:val="0"/>
          <w:color w:val="auto"/>
          <w:sz w:val="22"/>
          <w:szCs w:val="22"/>
          <w:lang w:eastAsia="zh-CN"/>
        </w:rPr>
        <w:noBreakHyphen/>
      </w:r>
      <w:r>
        <w:rPr>
          <w:rFonts w:ascii="Arial" w:hAnsi="Arial" w:eastAsia="宋体" w:cs="Arial"/>
          <w:b/>
          <w:bCs/>
          <w:i w:val="0"/>
          <w:iCs w:val="0"/>
          <w:color w:val="auto"/>
          <w:sz w:val="22"/>
          <w:szCs w:val="22"/>
          <w:lang w:eastAsia="zh-CN"/>
        </w:rPr>
        <w:fldChar w:fldCharType="begin"/>
      </w:r>
      <w:r>
        <w:rPr>
          <w:rFonts w:ascii="Arial" w:hAnsi="Arial" w:eastAsia="宋体" w:cs="Arial"/>
          <w:b/>
          <w:bCs/>
          <w:i w:val="0"/>
          <w:iCs w:val="0"/>
          <w:color w:val="auto"/>
          <w:sz w:val="22"/>
          <w:szCs w:val="22"/>
          <w:lang w:eastAsia="zh-CN"/>
        </w:rPr>
        <w:instrText xml:space="preserve"> </w:instrText>
      </w:r>
      <w:r>
        <w:rPr>
          <w:rFonts w:hint="eastAsia" w:ascii="Arial" w:hAnsi="Arial" w:eastAsia="宋体" w:cs="Arial"/>
          <w:b/>
          <w:bCs/>
          <w:i w:val="0"/>
          <w:iCs w:val="0"/>
          <w:color w:val="auto"/>
          <w:sz w:val="22"/>
          <w:szCs w:val="22"/>
          <w:lang w:eastAsia="zh-CN"/>
        </w:rPr>
        <w:instrText xml:space="preserve">SEQ 图表 \* ARABIC \s 1</w:instrText>
      </w:r>
      <w:r>
        <w:rPr>
          <w:rFonts w:ascii="Arial" w:hAnsi="Arial" w:eastAsia="宋体" w:cs="Arial"/>
          <w:b/>
          <w:bCs/>
          <w:i w:val="0"/>
          <w:iCs w:val="0"/>
          <w:color w:val="auto"/>
          <w:sz w:val="22"/>
          <w:szCs w:val="22"/>
          <w:lang w:eastAsia="zh-CN"/>
        </w:rPr>
        <w:instrText xml:space="preserve"> </w:instrText>
      </w:r>
      <w:r>
        <w:rPr>
          <w:rFonts w:ascii="Arial" w:hAnsi="Arial" w:eastAsia="宋体" w:cs="Arial"/>
          <w:b/>
          <w:bCs/>
          <w:i w:val="0"/>
          <w:iCs w:val="0"/>
          <w:color w:val="auto"/>
          <w:sz w:val="22"/>
          <w:szCs w:val="22"/>
          <w:lang w:eastAsia="zh-CN"/>
        </w:rPr>
        <w:fldChar w:fldCharType="separate"/>
      </w:r>
      <w:r>
        <w:rPr>
          <w:rFonts w:ascii="Arial" w:hAnsi="Arial" w:eastAsia="宋体" w:cs="Arial"/>
          <w:b/>
          <w:bCs/>
          <w:i w:val="0"/>
          <w:iCs w:val="0"/>
          <w:color w:val="auto"/>
          <w:sz w:val="22"/>
          <w:szCs w:val="22"/>
          <w:lang w:eastAsia="zh-CN"/>
        </w:rPr>
        <w:t>1</w:t>
      </w:r>
      <w:r>
        <w:rPr>
          <w:rFonts w:ascii="Arial" w:hAnsi="Arial" w:eastAsia="宋体" w:cs="Arial"/>
          <w:b/>
          <w:bCs/>
          <w:i w:val="0"/>
          <w:iCs w:val="0"/>
          <w:color w:val="auto"/>
          <w:sz w:val="22"/>
          <w:szCs w:val="22"/>
          <w:lang w:eastAsia="zh-CN"/>
        </w:rPr>
        <w:fldChar w:fldCharType="end"/>
      </w:r>
      <w:r>
        <w:rPr>
          <w:rFonts w:hint="eastAsia" w:ascii="Arial" w:hAnsi="Arial" w:eastAsia="宋体" w:cs="Arial"/>
          <w:b/>
          <w:bCs/>
          <w:i w:val="0"/>
          <w:iCs w:val="0"/>
          <w:color w:val="auto"/>
          <w:sz w:val="22"/>
          <w:szCs w:val="22"/>
          <w:lang w:eastAsia="zh-CN"/>
        </w:rPr>
        <w:t>土地流转程序的基本流程图</w:t>
      </w:r>
    </w:p>
    <w:p>
      <w:pPr>
        <w:pStyle w:val="49"/>
        <w:numPr>
          <w:ilvl w:val="0"/>
          <w:numId w:val="0"/>
        </w:numPr>
        <w:spacing w:after="0" w:afterLines="0"/>
        <w:rPr>
          <w:rFonts w:ascii="Arial" w:hAnsi="Arial" w:eastAsia="宋体" w:cs="Arial"/>
        </w:rPr>
      </w:pPr>
    </w:p>
    <w:p>
      <w:pPr>
        <w:pStyle w:val="2"/>
        <w:numPr>
          <w:ilvl w:val="0"/>
          <w:numId w:val="4"/>
        </w:numPr>
        <w:adjustRightInd w:val="0"/>
        <w:snapToGrid w:val="0"/>
        <w:spacing w:before="0" w:after="0" w:line="240" w:lineRule="auto"/>
        <w:rPr>
          <w:rFonts w:ascii="Arial" w:hAnsi="Arial" w:cs="Arial"/>
          <w:sz w:val="22"/>
          <w:szCs w:val="22"/>
        </w:rPr>
      </w:pPr>
      <w:bookmarkStart w:id="29" w:name="_Toc104898113"/>
      <w:bookmarkStart w:id="30" w:name="_Toc98340816"/>
      <w:r>
        <w:rPr>
          <w:rFonts w:ascii="Arial" w:hAnsi="Arial" w:cs="Arial"/>
          <w:sz w:val="22"/>
          <w:szCs w:val="22"/>
        </w:rPr>
        <w:t>农村公共基础设施用地框架</w:t>
      </w:r>
      <w:bookmarkEnd w:id="29"/>
    </w:p>
    <w:p/>
    <w:p>
      <w:pPr>
        <w:pStyle w:val="49"/>
        <w:numPr>
          <w:ilvl w:val="0"/>
          <w:numId w:val="5"/>
        </w:numPr>
        <w:spacing w:after="0" w:afterLines="0"/>
        <w:ind w:left="0" w:firstLine="0"/>
        <w:rPr>
          <w:rFonts w:ascii="Arial" w:hAnsi="Arial" w:eastAsia="宋体" w:cs="Arial"/>
        </w:rPr>
      </w:pPr>
      <w:r>
        <w:rPr>
          <w:rFonts w:ascii="Arial" w:hAnsi="Arial" w:eastAsia="宋体" w:cs="Arial"/>
        </w:rPr>
        <w:t>农村基础设施用地主要用于维护或修复现有的田间生产道路、水渠、输水渠道、沟渠等活动。项目实施单位通过与相关村民小组和相关住户的平等自愿协商，选择项目地点，确认用地面积和建设方案。建设活动结束后，农业生产设施和农村公共基础设施所占用的土地仍归农村集体所有，建成的公共基础设施归农村经济组织或农户管理和使用。平时在农民承包土地上开展活动时，一般都是在非农时期或方便的时候进行。本框架的制定是为了确保项目的土地使用计划符合中国国内的法律和法规，以及亚行关于自愿用地的良好做法。</w:t>
      </w:r>
    </w:p>
    <w:p>
      <w:pPr>
        <w:pStyle w:val="49"/>
        <w:numPr>
          <w:ilvl w:val="0"/>
          <w:numId w:val="0"/>
        </w:numPr>
        <w:spacing w:after="0" w:afterLines="0"/>
        <w:rPr>
          <w:rFonts w:ascii="Arial" w:hAnsi="Arial" w:eastAsia="宋体" w:cs="Arial"/>
        </w:rPr>
      </w:pPr>
    </w:p>
    <w:p>
      <w:pPr>
        <w:pStyle w:val="3"/>
        <w:numPr>
          <w:ilvl w:val="1"/>
          <w:numId w:val="4"/>
        </w:numPr>
        <w:adjustRightInd w:val="0"/>
        <w:snapToGrid w:val="0"/>
        <w:spacing w:before="0" w:after="0" w:line="240" w:lineRule="auto"/>
        <w:rPr>
          <w:rFonts w:eastAsia="宋体"/>
          <w:b/>
          <w:bCs/>
          <w:sz w:val="22"/>
          <w:szCs w:val="22"/>
        </w:rPr>
      </w:pPr>
      <w:bookmarkStart w:id="31" w:name="_Toc104898114"/>
      <w:bookmarkStart w:id="32" w:name="_Toc98325906"/>
      <w:bookmarkStart w:id="33" w:name="_Toc98159686"/>
      <w:bookmarkStart w:id="34" w:name="_Toc98325789"/>
      <w:bookmarkStart w:id="35" w:name="_Toc98159754"/>
      <w:r>
        <w:rPr>
          <w:rFonts w:hint="eastAsia" w:eastAsia="宋体"/>
          <w:b/>
          <w:bCs/>
          <w:sz w:val="22"/>
          <w:szCs w:val="22"/>
        </w:rPr>
        <w:t>法律框架</w:t>
      </w:r>
      <w:bookmarkEnd w:id="31"/>
      <w:bookmarkEnd w:id="32"/>
      <w:bookmarkEnd w:id="33"/>
      <w:bookmarkEnd w:id="34"/>
      <w:bookmarkEnd w:id="35"/>
    </w:p>
    <w:p/>
    <w:p>
      <w:pPr>
        <w:pStyle w:val="49"/>
        <w:numPr>
          <w:ilvl w:val="0"/>
          <w:numId w:val="5"/>
        </w:numPr>
        <w:spacing w:after="0" w:afterLines="0"/>
        <w:ind w:left="0" w:firstLine="0"/>
        <w:rPr>
          <w:rFonts w:ascii="Arial" w:hAnsi="Arial" w:eastAsia="宋体" w:cs="Arial"/>
        </w:rPr>
      </w:pPr>
      <w:r>
        <w:rPr>
          <w:rFonts w:ascii="Arial" w:hAnsi="Arial" w:eastAsia="宋体" w:cs="Arial"/>
        </w:rPr>
        <w:t>根据《中华人民共和国土地管理法》2020年第33条规定，鼓励通过优质农田建设或整治保护基本农田。而且，项目的实施不会改变土地的所有权和性质。同时，根据《国土资源部关于促进农业稳定发展和农民持续增收、推动城乡统筹发展的意见》，农村公路、农田水利设施等占用的耕地，可以作为设施农用地。手续由地方（市、县）政府审核，报省国土资源行政主管部门备案。不纳入农用地转用范围，不占用建设用地指标。在项目实施过程中，相关手续的办理进度和结果将由外部监测专家进行监督和报告。</w:t>
      </w:r>
    </w:p>
    <w:p>
      <w:pPr>
        <w:pStyle w:val="49"/>
        <w:numPr>
          <w:ilvl w:val="0"/>
          <w:numId w:val="0"/>
        </w:numPr>
        <w:spacing w:after="0" w:afterLines="0"/>
        <w:rPr>
          <w:rFonts w:ascii="Arial" w:hAnsi="Arial" w:eastAsia="宋体" w:cs="Arial"/>
        </w:rPr>
      </w:pPr>
    </w:p>
    <w:p>
      <w:pPr>
        <w:pStyle w:val="49"/>
        <w:numPr>
          <w:ilvl w:val="0"/>
          <w:numId w:val="5"/>
        </w:numPr>
        <w:spacing w:after="0" w:afterLines="0"/>
        <w:ind w:left="0" w:firstLine="0"/>
        <w:rPr>
          <w:rFonts w:ascii="Arial" w:hAnsi="Arial" w:eastAsia="宋体" w:cs="Arial"/>
        </w:rPr>
      </w:pPr>
      <w:r>
        <w:rPr>
          <w:rFonts w:ascii="Arial" w:hAnsi="Arial" w:eastAsia="宋体" w:cs="Arial"/>
        </w:rPr>
        <w:t>本项目下相关活动的实施需要符合中国适用的法律和法规的要求，特别是自愿用地的基本原则。本项目将不会触发亚行非自愿移民保障措施，而亚行关于自愿用地的良好做法将在项目用地过程中得到采纳。</w:t>
      </w:r>
    </w:p>
    <w:p>
      <w:pPr>
        <w:pStyle w:val="49"/>
        <w:numPr>
          <w:ilvl w:val="0"/>
          <w:numId w:val="0"/>
        </w:numPr>
        <w:spacing w:after="0" w:afterLines="0"/>
        <w:rPr>
          <w:rFonts w:ascii="Arial" w:hAnsi="Arial" w:eastAsia="宋体" w:cs="Arial"/>
        </w:rPr>
      </w:pPr>
    </w:p>
    <w:p>
      <w:pPr>
        <w:pStyle w:val="49"/>
        <w:numPr>
          <w:ilvl w:val="0"/>
          <w:numId w:val="5"/>
        </w:numPr>
        <w:spacing w:after="0" w:afterLines="0"/>
        <w:ind w:left="0" w:firstLine="0"/>
        <w:rPr>
          <w:rFonts w:ascii="Arial" w:hAnsi="Arial" w:eastAsia="宋体" w:cs="Arial"/>
        </w:rPr>
      </w:pPr>
      <w:r>
        <w:rPr>
          <w:rFonts w:ascii="Arial" w:hAnsi="Arial" w:eastAsia="宋体" w:cs="Arial"/>
        </w:rPr>
        <w:t>本项目适用的有关农村基础设施用地的法律法规框架如表5-1</w:t>
      </w:r>
      <w:r>
        <w:rPr>
          <w:rFonts w:hint="eastAsia" w:ascii="Arial" w:hAnsi="Arial" w:eastAsia="宋体" w:cs="Arial"/>
        </w:rPr>
        <w:t>。</w:t>
      </w:r>
    </w:p>
    <w:p>
      <w:pPr>
        <w:pStyle w:val="49"/>
        <w:numPr>
          <w:ilvl w:val="0"/>
          <w:numId w:val="0"/>
        </w:numPr>
        <w:spacing w:after="0" w:afterLines="0"/>
        <w:rPr>
          <w:rFonts w:ascii="Arial" w:hAnsi="Arial" w:eastAsia="宋体" w:cs="Arial"/>
        </w:rPr>
      </w:pPr>
    </w:p>
    <w:p>
      <w:pPr>
        <w:pStyle w:val="6"/>
        <w:adjustRightInd w:val="0"/>
        <w:snapToGrid w:val="0"/>
        <w:spacing w:after="0"/>
        <w:jc w:val="center"/>
        <w:rPr>
          <w:rFonts w:ascii="Arial" w:hAnsi="Arial" w:eastAsia="宋体" w:cs="Arial"/>
          <w:b/>
          <w:bCs/>
          <w:i w:val="0"/>
          <w:iCs w:val="0"/>
          <w:color w:val="auto"/>
          <w:sz w:val="22"/>
          <w:szCs w:val="22"/>
          <w:lang w:eastAsia="zh-CN"/>
        </w:rPr>
      </w:pPr>
      <w:r>
        <w:rPr>
          <w:rFonts w:ascii="Arial" w:hAnsi="Arial" w:eastAsia="宋体" w:cs="Arial"/>
          <w:b/>
          <w:bCs/>
          <w:i w:val="0"/>
          <w:iCs w:val="0"/>
          <w:color w:val="auto"/>
          <w:sz w:val="22"/>
          <w:szCs w:val="22"/>
          <w:lang w:eastAsia="zh-CN"/>
        </w:rPr>
        <w:t xml:space="preserve">表 </w:t>
      </w:r>
      <w:r>
        <w:rPr>
          <w:rFonts w:ascii="Arial" w:hAnsi="Arial" w:eastAsia="宋体" w:cs="Arial"/>
          <w:b/>
          <w:bCs/>
          <w:i w:val="0"/>
          <w:iCs w:val="0"/>
          <w:color w:val="auto"/>
          <w:sz w:val="22"/>
          <w:szCs w:val="22"/>
          <w:lang w:eastAsia="zh-CN"/>
        </w:rPr>
        <w:fldChar w:fldCharType="begin"/>
      </w:r>
      <w:r>
        <w:rPr>
          <w:rFonts w:ascii="Arial" w:hAnsi="Arial" w:eastAsia="宋体" w:cs="Arial"/>
          <w:b/>
          <w:bCs/>
          <w:i w:val="0"/>
          <w:iCs w:val="0"/>
          <w:color w:val="auto"/>
          <w:sz w:val="22"/>
          <w:szCs w:val="22"/>
          <w:lang w:eastAsia="zh-CN"/>
        </w:rPr>
        <w:instrText xml:space="preserve"> STYLEREF 1 \s </w:instrText>
      </w:r>
      <w:r>
        <w:rPr>
          <w:rFonts w:ascii="Arial" w:hAnsi="Arial" w:eastAsia="宋体" w:cs="Arial"/>
          <w:b/>
          <w:bCs/>
          <w:i w:val="0"/>
          <w:iCs w:val="0"/>
          <w:color w:val="auto"/>
          <w:sz w:val="22"/>
          <w:szCs w:val="22"/>
          <w:lang w:eastAsia="zh-CN"/>
        </w:rPr>
        <w:fldChar w:fldCharType="separate"/>
      </w:r>
      <w:r>
        <w:rPr>
          <w:rFonts w:ascii="Arial" w:hAnsi="Arial" w:eastAsia="宋体" w:cs="Arial"/>
          <w:b/>
          <w:bCs/>
          <w:i w:val="0"/>
          <w:iCs w:val="0"/>
          <w:color w:val="auto"/>
          <w:sz w:val="22"/>
          <w:szCs w:val="22"/>
          <w:lang w:eastAsia="zh-CN"/>
        </w:rPr>
        <w:t>5</w:t>
      </w:r>
      <w:r>
        <w:rPr>
          <w:rFonts w:ascii="Arial" w:hAnsi="Arial" w:eastAsia="宋体" w:cs="Arial"/>
          <w:b/>
          <w:bCs/>
          <w:i w:val="0"/>
          <w:iCs w:val="0"/>
          <w:color w:val="auto"/>
          <w:sz w:val="22"/>
          <w:szCs w:val="22"/>
          <w:lang w:eastAsia="zh-CN"/>
        </w:rPr>
        <w:fldChar w:fldCharType="end"/>
      </w:r>
      <w:r>
        <w:rPr>
          <w:rFonts w:ascii="Arial" w:hAnsi="Arial" w:eastAsia="宋体" w:cs="Arial"/>
          <w:b/>
          <w:bCs/>
          <w:i w:val="0"/>
          <w:iCs w:val="0"/>
          <w:color w:val="auto"/>
          <w:sz w:val="22"/>
          <w:szCs w:val="22"/>
          <w:lang w:eastAsia="zh-CN"/>
        </w:rPr>
        <w:noBreakHyphen/>
      </w:r>
      <w:r>
        <w:rPr>
          <w:rFonts w:ascii="Arial" w:hAnsi="Arial" w:eastAsia="宋体" w:cs="Arial"/>
          <w:b/>
          <w:bCs/>
          <w:i w:val="0"/>
          <w:iCs w:val="0"/>
          <w:color w:val="auto"/>
          <w:sz w:val="22"/>
          <w:szCs w:val="22"/>
          <w:lang w:eastAsia="zh-CN"/>
        </w:rPr>
        <w:fldChar w:fldCharType="begin"/>
      </w:r>
      <w:r>
        <w:rPr>
          <w:rFonts w:ascii="Arial" w:hAnsi="Arial" w:eastAsia="宋体" w:cs="Arial"/>
          <w:b/>
          <w:bCs/>
          <w:i w:val="0"/>
          <w:iCs w:val="0"/>
          <w:color w:val="auto"/>
          <w:sz w:val="22"/>
          <w:szCs w:val="22"/>
          <w:lang w:eastAsia="zh-CN"/>
        </w:rPr>
        <w:instrText xml:space="preserve"> SEQ 表格 \* ARABIC \s 1 </w:instrText>
      </w:r>
      <w:r>
        <w:rPr>
          <w:rFonts w:ascii="Arial" w:hAnsi="Arial" w:eastAsia="宋体" w:cs="Arial"/>
          <w:b/>
          <w:bCs/>
          <w:i w:val="0"/>
          <w:iCs w:val="0"/>
          <w:color w:val="auto"/>
          <w:sz w:val="22"/>
          <w:szCs w:val="22"/>
          <w:lang w:eastAsia="zh-CN"/>
        </w:rPr>
        <w:fldChar w:fldCharType="separate"/>
      </w:r>
      <w:r>
        <w:rPr>
          <w:rFonts w:ascii="Arial" w:hAnsi="Arial" w:eastAsia="宋体" w:cs="Arial"/>
          <w:b/>
          <w:bCs/>
          <w:i w:val="0"/>
          <w:iCs w:val="0"/>
          <w:color w:val="auto"/>
          <w:sz w:val="22"/>
          <w:szCs w:val="22"/>
          <w:lang w:eastAsia="zh-CN"/>
        </w:rPr>
        <w:t>1</w:t>
      </w:r>
      <w:r>
        <w:rPr>
          <w:rFonts w:ascii="Arial" w:hAnsi="Arial" w:eastAsia="宋体" w:cs="Arial"/>
          <w:b/>
          <w:bCs/>
          <w:i w:val="0"/>
          <w:iCs w:val="0"/>
          <w:color w:val="auto"/>
          <w:sz w:val="22"/>
          <w:szCs w:val="22"/>
          <w:lang w:eastAsia="zh-CN"/>
        </w:rPr>
        <w:fldChar w:fldCharType="end"/>
      </w:r>
      <w:r>
        <w:rPr>
          <w:rFonts w:hint="eastAsia" w:ascii="Arial" w:hAnsi="Arial" w:eastAsia="宋体" w:cs="Arial"/>
          <w:b/>
          <w:bCs/>
          <w:i w:val="0"/>
          <w:iCs w:val="0"/>
          <w:color w:val="auto"/>
          <w:sz w:val="22"/>
          <w:szCs w:val="22"/>
          <w:lang w:eastAsia="zh-CN"/>
        </w:rPr>
        <w:t>适用的中国国家和地方法律、法规以及亚行关于土地自愿使用的良好做法原则</w:t>
      </w:r>
    </w:p>
    <w:tbl>
      <w:tblPr>
        <w:tblStyle w:val="19"/>
        <w:tblW w:w="5000" w:type="pct"/>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2174"/>
        <w:gridCol w:w="1781"/>
        <w:gridCol w:w="1247"/>
        <w:gridCol w:w="4374"/>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blHeader/>
        </w:trPr>
        <w:tc>
          <w:tcPr>
            <w:tcW w:w="1135" w:type="pct"/>
            <w:vAlign w:val="center"/>
          </w:tcPr>
          <w:p>
            <w:pPr>
              <w:adjustRightInd w:val="0"/>
              <w:snapToGrid w:val="0"/>
              <w:spacing w:line="240" w:lineRule="exact"/>
              <w:jc w:val="center"/>
              <w:rPr>
                <w:rFonts w:ascii="Arial" w:hAnsi="Arial" w:cs="Arial"/>
                <w:b/>
                <w:sz w:val="20"/>
                <w:szCs w:val="20"/>
              </w:rPr>
            </w:pPr>
            <w:r>
              <w:rPr>
                <w:rFonts w:ascii="Arial" w:hAnsi="Arial" w:cs="Arial"/>
                <w:b/>
                <w:sz w:val="20"/>
                <w:szCs w:val="20"/>
              </w:rPr>
              <w:t>法律、政策、法规</w:t>
            </w:r>
          </w:p>
        </w:tc>
        <w:tc>
          <w:tcPr>
            <w:tcW w:w="930" w:type="pct"/>
            <w:vAlign w:val="center"/>
          </w:tcPr>
          <w:p>
            <w:pPr>
              <w:adjustRightInd w:val="0"/>
              <w:snapToGrid w:val="0"/>
              <w:spacing w:line="240" w:lineRule="exact"/>
              <w:jc w:val="center"/>
              <w:rPr>
                <w:rFonts w:ascii="Arial" w:hAnsi="Arial" w:cs="Arial"/>
                <w:b/>
                <w:sz w:val="20"/>
                <w:szCs w:val="20"/>
              </w:rPr>
            </w:pPr>
            <w:r>
              <w:rPr>
                <w:rFonts w:ascii="Arial" w:hAnsi="Arial" w:cs="Arial"/>
                <w:b/>
                <w:sz w:val="20"/>
                <w:szCs w:val="20"/>
              </w:rPr>
              <w:t>签发机构</w:t>
            </w:r>
          </w:p>
        </w:tc>
        <w:tc>
          <w:tcPr>
            <w:tcW w:w="651" w:type="pct"/>
            <w:vAlign w:val="center"/>
          </w:tcPr>
          <w:p>
            <w:pPr>
              <w:adjustRightInd w:val="0"/>
              <w:snapToGrid w:val="0"/>
              <w:spacing w:line="240" w:lineRule="exact"/>
              <w:jc w:val="center"/>
              <w:rPr>
                <w:rFonts w:ascii="Arial" w:hAnsi="Arial" w:cs="Arial"/>
                <w:b/>
                <w:sz w:val="20"/>
                <w:szCs w:val="20"/>
              </w:rPr>
            </w:pPr>
            <w:r>
              <w:rPr>
                <w:rFonts w:ascii="Arial" w:hAnsi="Arial" w:cs="Arial"/>
                <w:b/>
                <w:sz w:val="20"/>
                <w:szCs w:val="20"/>
              </w:rPr>
              <w:t>生效日期</w:t>
            </w:r>
          </w:p>
        </w:tc>
        <w:tc>
          <w:tcPr>
            <w:tcW w:w="2284" w:type="pct"/>
            <w:vAlign w:val="center"/>
          </w:tcPr>
          <w:p>
            <w:pPr>
              <w:adjustRightInd w:val="0"/>
              <w:snapToGrid w:val="0"/>
              <w:spacing w:line="240" w:lineRule="exact"/>
              <w:jc w:val="center"/>
              <w:rPr>
                <w:rFonts w:ascii="Arial" w:hAnsi="Arial" w:cs="Arial"/>
                <w:b/>
                <w:sz w:val="20"/>
                <w:szCs w:val="20"/>
              </w:rPr>
            </w:pPr>
            <w:r>
              <w:rPr>
                <w:rFonts w:ascii="Arial" w:hAnsi="Arial" w:cs="Arial"/>
                <w:b/>
                <w:sz w:val="20"/>
                <w:szCs w:val="20"/>
              </w:rPr>
              <w:t>相关内容</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065" w:type="pct"/>
            <w:gridSpan w:val="2"/>
            <w:vAlign w:val="center"/>
          </w:tcPr>
          <w:p>
            <w:pPr>
              <w:adjustRightInd w:val="0"/>
              <w:snapToGrid w:val="0"/>
              <w:spacing w:line="240" w:lineRule="exact"/>
              <w:rPr>
                <w:rFonts w:ascii="Arial" w:hAnsi="Arial" w:cs="Arial"/>
                <w:b/>
                <w:i/>
                <w:sz w:val="20"/>
                <w:szCs w:val="20"/>
              </w:rPr>
            </w:pPr>
            <w:r>
              <w:rPr>
                <w:rFonts w:ascii="Arial" w:hAnsi="Arial" w:cs="Arial"/>
                <w:b/>
                <w:i/>
                <w:sz w:val="20"/>
                <w:szCs w:val="20"/>
              </w:rPr>
              <w:t>中国国家层面的法律</w:t>
            </w:r>
          </w:p>
        </w:tc>
        <w:tc>
          <w:tcPr>
            <w:tcW w:w="651" w:type="pct"/>
            <w:vAlign w:val="center"/>
          </w:tcPr>
          <w:p>
            <w:pPr>
              <w:adjustRightInd w:val="0"/>
              <w:snapToGrid w:val="0"/>
              <w:spacing w:line="240" w:lineRule="exact"/>
              <w:rPr>
                <w:rFonts w:ascii="Arial" w:hAnsi="Arial" w:cs="Arial"/>
                <w:i/>
                <w:sz w:val="20"/>
                <w:szCs w:val="20"/>
              </w:rPr>
            </w:pPr>
          </w:p>
        </w:tc>
        <w:tc>
          <w:tcPr>
            <w:tcW w:w="2284" w:type="pct"/>
            <w:vAlign w:val="center"/>
          </w:tcPr>
          <w:p>
            <w:pPr>
              <w:adjustRightInd w:val="0"/>
              <w:snapToGrid w:val="0"/>
              <w:spacing w:line="240" w:lineRule="exact"/>
              <w:rPr>
                <w:rFonts w:ascii="Arial" w:hAnsi="Arial" w:cs="Arial"/>
                <w:i/>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135" w:type="pct"/>
            <w:vAlign w:val="center"/>
          </w:tcPr>
          <w:p>
            <w:pPr>
              <w:adjustRightInd w:val="0"/>
              <w:snapToGrid w:val="0"/>
              <w:spacing w:line="240" w:lineRule="exact"/>
              <w:rPr>
                <w:rFonts w:ascii="Arial" w:hAnsi="Arial" w:cs="Arial"/>
                <w:sz w:val="20"/>
                <w:szCs w:val="20"/>
              </w:rPr>
            </w:pPr>
            <w:r>
              <w:rPr>
                <w:rFonts w:ascii="Arial" w:hAnsi="Arial" w:cs="Arial"/>
                <w:sz w:val="20"/>
                <w:szCs w:val="20"/>
              </w:rPr>
              <w:t>中华人民共和国土地管理法</w:t>
            </w:r>
          </w:p>
        </w:tc>
        <w:tc>
          <w:tcPr>
            <w:tcW w:w="930" w:type="pct"/>
            <w:vAlign w:val="center"/>
          </w:tcPr>
          <w:p>
            <w:pPr>
              <w:adjustRightInd w:val="0"/>
              <w:snapToGrid w:val="0"/>
              <w:spacing w:line="240" w:lineRule="exact"/>
              <w:rPr>
                <w:rFonts w:ascii="Arial" w:hAnsi="Arial" w:cs="Arial"/>
                <w:sz w:val="20"/>
                <w:szCs w:val="20"/>
              </w:rPr>
            </w:pPr>
            <w:r>
              <w:rPr>
                <w:rFonts w:ascii="Arial" w:hAnsi="Arial" w:cs="Arial"/>
                <w:sz w:val="20"/>
                <w:szCs w:val="20"/>
              </w:rPr>
              <w:t>全国人民代表大会常务委员会</w:t>
            </w:r>
          </w:p>
        </w:tc>
        <w:tc>
          <w:tcPr>
            <w:tcW w:w="651" w:type="pct"/>
            <w:vAlign w:val="center"/>
          </w:tcPr>
          <w:p>
            <w:pPr>
              <w:adjustRightInd w:val="0"/>
              <w:snapToGrid w:val="0"/>
              <w:spacing w:line="240" w:lineRule="exact"/>
              <w:rPr>
                <w:rFonts w:ascii="Arial" w:hAnsi="Arial" w:cs="Arial"/>
                <w:sz w:val="20"/>
                <w:szCs w:val="20"/>
              </w:rPr>
            </w:pPr>
            <w:r>
              <w:rPr>
                <w:rFonts w:ascii="Arial" w:hAnsi="Arial" w:cs="Arial"/>
                <w:sz w:val="20"/>
                <w:szCs w:val="20"/>
              </w:rPr>
              <w:t>2020.1.1</w:t>
            </w:r>
          </w:p>
        </w:tc>
        <w:tc>
          <w:tcPr>
            <w:tcW w:w="2284" w:type="pct"/>
            <w:vAlign w:val="center"/>
          </w:tcPr>
          <w:p>
            <w:pPr>
              <w:adjustRightInd w:val="0"/>
              <w:snapToGrid w:val="0"/>
              <w:spacing w:line="240" w:lineRule="exact"/>
              <w:rPr>
                <w:rFonts w:ascii="Arial" w:hAnsi="Arial" w:cs="Arial"/>
                <w:sz w:val="20"/>
                <w:szCs w:val="20"/>
              </w:rPr>
            </w:pPr>
            <w:r>
              <w:rPr>
                <w:rFonts w:ascii="Arial" w:hAnsi="Arial" w:cs="Arial"/>
                <w:sz w:val="20"/>
                <w:szCs w:val="20"/>
              </w:rPr>
              <w:t>集体土地所有权、土地使用权、土地保护制度。</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135" w:type="pct"/>
            <w:vAlign w:val="center"/>
          </w:tcPr>
          <w:p>
            <w:pPr>
              <w:adjustRightInd w:val="0"/>
              <w:snapToGrid w:val="0"/>
              <w:spacing w:line="240" w:lineRule="exact"/>
              <w:rPr>
                <w:rFonts w:ascii="Arial" w:hAnsi="Arial" w:cs="Arial"/>
                <w:sz w:val="20"/>
                <w:szCs w:val="20"/>
              </w:rPr>
            </w:pPr>
            <w:r>
              <w:rPr>
                <w:rFonts w:ascii="Arial" w:hAnsi="Arial" w:cs="Arial"/>
                <w:sz w:val="20"/>
                <w:szCs w:val="20"/>
              </w:rPr>
              <w:t>中华人民共和国农村土地承包法</w:t>
            </w:r>
          </w:p>
        </w:tc>
        <w:tc>
          <w:tcPr>
            <w:tcW w:w="930" w:type="pct"/>
            <w:vAlign w:val="center"/>
          </w:tcPr>
          <w:p>
            <w:pPr>
              <w:adjustRightInd w:val="0"/>
              <w:snapToGrid w:val="0"/>
              <w:spacing w:line="240" w:lineRule="exact"/>
              <w:rPr>
                <w:rFonts w:ascii="Arial" w:hAnsi="Arial" w:cs="Arial"/>
                <w:sz w:val="20"/>
                <w:szCs w:val="20"/>
              </w:rPr>
            </w:pPr>
            <w:r>
              <w:rPr>
                <w:rFonts w:ascii="Arial" w:hAnsi="Arial" w:cs="Arial"/>
                <w:sz w:val="20"/>
                <w:szCs w:val="20"/>
              </w:rPr>
              <w:t>全国人民代表大会常务委员会</w:t>
            </w:r>
          </w:p>
        </w:tc>
        <w:tc>
          <w:tcPr>
            <w:tcW w:w="651" w:type="pct"/>
            <w:vAlign w:val="center"/>
          </w:tcPr>
          <w:p>
            <w:pPr>
              <w:adjustRightInd w:val="0"/>
              <w:snapToGrid w:val="0"/>
              <w:spacing w:line="240" w:lineRule="exact"/>
              <w:rPr>
                <w:rFonts w:ascii="Arial" w:hAnsi="Arial" w:cs="Arial"/>
                <w:sz w:val="20"/>
                <w:szCs w:val="20"/>
              </w:rPr>
            </w:pPr>
            <w:r>
              <w:rPr>
                <w:rFonts w:ascii="Arial" w:hAnsi="Arial" w:cs="Arial"/>
                <w:sz w:val="20"/>
                <w:szCs w:val="20"/>
              </w:rPr>
              <w:t>2003.3.1</w:t>
            </w:r>
          </w:p>
        </w:tc>
        <w:tc>
          <w:tcPr>
            <w:tcW w:w="2284" w:type="pct"/>
            <w:vAlign w:val="center"/>
          </w:tcPr>
          <w:p>
            <w:pPr>
              <w:adjustRightInd w:val="0"/>
              <w:snapToGrid w:val="0"/>
              <w:spacing w:line="240" w:lineRule="exact"/>
              <w:rPr>
                <w:rFonts w:ascii="Arial" w:hAnsi="Arial" w:cs="Arial"/>
                <w:sz w:val="20"/>
                <w:szCs w:val="20"/>
              </w:rPr>
            </w:pPr>
            <w:r>
              <w:rPr>
                <w:rFonts w:ascii="Arial" w:hAnsi="Arial" w:cs="Arial"/>
                <w:sz w:val="20"/>
                <w:szCs w:val="20"/>
              </w:rPr>
              <w:t>家庭承包制度，土地使用权的其他方式及其转让。</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135" w:type="pct"/>
            <w:vAlign w:val="center"/>
          </w:tcPr>
          <w:p>
            <w:pPr>
              <w:adjustRightInd w:val="0"/>
              <w:snapToGrid w:val="0"/>
              <w:spacing w:line="240" w:lineRule="exact"/>
              <w:rPr>
                <w:rFonts w:ascii="Arial" w:hAnsi="Arial" w:cs="Arial"/>
                <w:sz w:val="20"/>
                <w:szCs w:val="20"/>
              </w:rPr>
            </w:pPr>
            <w:r>
              <w:rPr>
                <w:rFonts w:ascii="Arial" w:hAnsi="Arial" w:cs="Arial"/>
                <w:sz w:val="20"/>
                <w:szCs w:val="20"/>
              </w:rPr>
              <w:t>土地管理法实施条例</w:t>
            </w:r>
          </w:p>
        </w:tc>
        <w:tc>
          <w:tcPr>
            <w:tcW w:w="930" w:type="pct"/>
            <w:vAlign w:val="center"/>
          </w:tcPr>
          <w:p>
            <w:pPr>
              <w:adjustRightInd w:val="0"/>
              <w:snapToGrid w:val="0"/>
              <w:spacing w:line="240" w:lineRule="exact"/>
              <w:rPr>
                <w:rFonts w:ascii="Arial" w:hAnsi="Arial" w:cs="Arial"/>
                <w:sz w:val="20"/>
                <w:szCs w:val="20"/>
              </w:rPr>
            </w:pPr>
            <w:r>
              <w:rPr>
                <w:rFonts w:ascii="Arial" w:hAnsi="Arial" w:cs="Arial"/>
                <w:sz w:val="20"/>
                <w:szCs w:val="20"/>
              </w:rPr>
              <w:t>中国国务院</w:t>
            </w:r>
          </w:p>
        </w:tc>
        <w:tc>
          <w:tcPr>
            <w:tcW w:w="651" w:type="pct"/>
            <w:vAlign w:val="center"/>
          </w:tcPr>
          <w:p>
            <w:pPr>
              <w:adjustRightInd w:val="0"/>
              <w:snapToGrid w:val="0"/>
              <w:spacing w:line="240" w:lineRule="exact"/>
              <w:rPr>
                <w:rFonts w:ascii="Arial" w:hAnsi="Arial" w:cs="Arial"/>
                <w:sz w:val="20"/>
                <w:szCs w:val="20"/>
              </w:rPr>
            </w:pPr>
            <w:r>
              <w:rPr>
                <w:rFonts w:ascii="Arial" w:hAnsi="Arial" w:cs="Arial"/>
                <w:sz w:val="20"/>
                <w:szCs w:val="20"/>
              </w:rPr>
              <w:t>2020.7.2</w:t>
            </w:r>
          </w:p>
        </w:tc>
        <w:tc>
          <w:tcPr>
            <w:tcW w:w="2284" w:type="pct"/>
            <w:vAlign w:val="center"/>
          </w:tcPr>
          <w:p>
            <w:pPr>
              <w:adjustRightInd w:val="0"/>
              <w:snapToGrid w:val="0"/>
              <w:spacing w:line="240" w:lineRule="exact"/>
              <w:rPr>
                <w:rFonts w:ascii="Arial" w:hAnsi="Arial" w:cs="Arial"/>
                <w:sz w:val="20"/>
                <w:szCs w:val="20"/>
              </w:rPr>
            </w:pPr>
            <w:r>
              <w:rPr>
                <w:rFonts w:ascii="Arial" w:hAnsi="Arial" w:cs="Arial"/>
                <w:sz w:val="20"/>
                <w:szCs w:val="20"/>
              </w:rPr>
              <w:t>土地使用类型和土地补偿条例。</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135" w:type="pct"/>
            <w:vAlign w:val="center"/>
          </w:tcPr>
          <w:p>
            <w:pPr>
              <w:adjustRightInd w:val="0"/>
              <w:snapToGrid w:val="0"/>
              <w:spacing w:line="240" w:lineRule="exact"/>
              <w:rPr>
                <w:rFonts w:ascii="Arial" w:hAnsi="Arial" w:cs="Arial"/>
                <w:sz w:val="20"/>
                <w:szCs w:val="20"/>
              </w:rPr>
            </w:pPr>
            <w:r>
              <w:rPr>
                <w:rFonts w:ascii="Arial" w:hAnsi="Arial" w:cs="Arial"/>
                <w:sz w:val="20"/>
                <w:szCs w:val="20"/>
              </w:rPr>
              <w:t>关于设施农业用地管理有关问题的通知（〔2019〕4号）</w:t>
            </w:r>
          </w:p>
        </w:tc>
        <w:tc>
          <w:tcPr>
            <w:tcW w:w="930" w:type="pct"/>
            <w:vAlign w:val="center"/>
          </w:tcPr>
          <w:p>
            <w:pPr>
              <w:adjustRightInd w:val="0"/>
              <w:snapToGrid w:val="0"/>
              <w:spacing w:line="240" w:lineRule="exact"/>
              <w:rPr>
                <w:rFonts w:ascii="Arial" w:hAnsi="Arial" w:cs="Arial"/>
                <w:sz w:val="20"/>
                <w:szCs w:val="20"/>
              </w:rPr>
            </w:pPr>
            <w:r>
              <w:rPr>
                <w:rFonts w:ascii="Arial" w:hAnsi="Arial" w:cs="Arial"/>
                <w:sz w:val="20"/>
                <w:szCs w:val="20"/>
              </w:rPr>
              <w:t>自然资源部和农业农村部</w:t>
            </w:r>
          </w:p>
        </w:tc>
        <w:tc>
          <w:tcPr>
            <w:tcW w:w="651" w:type="pct"/>
            <w:vAlign w:val="center"/>
          </w:tcPr>
          <w:p>
            <w:pPr>
              <w:adjustRightInd w:val="0"/>
              <w:snapToGrid w:val="0"/>
              <w:spacing w:line="240" w:lineRule="exact"/>
              <w:rPr>
                <w:rFonts w:ascii="Arial" w:hAnsi="Arial" w:cs="Arial"/>
                <w:sz w:val="20"/>
                <w:szCs w:val="20"/>
              </w:rPr>
            </w:pPr>
            <w:r>
              <w:rPr>
                <w:rFonts w:ascii="Arial" w:hAnsi="Arial" w:cs="Arial"/>
                <w:sz w:val="20"/>
                <w:szCs w:val="20"/>
              </w:rPr>
              <w:t>2019.12.17</w:t>
            </w:r>
          </w:p>
        </w:tc>
        <w:tc>
          <w:tcPr>
            <w:tcW w:w="2284" w:type="pct"/>
            <w:vAlign w:val="center"/>
          </w:tcPr>
          <w:p>
            <w:pPr>
              <w:adjustRightInd w:val="0"/>
              <w:snapToGrid w:val="0"/>
              <w:spacing w:line="240" w:lineRule="exact"/>
              <w:rPr>
                <w:rFonts w:ascii="Arial" w:hAnsi="Arial" w:cs="Arial"/>
                <w:sz w:val="20"/>
                <w:szCs w:val="20"/>
              </w:rPr>
            </w:pPr>
            <w:r>
              <w:rPr>
                <w:rFonts w:ascii="Arial" w:hAnsi="Arial" w:cs="Arial"/>
                <w:sz w:val="20"/>
                <w:szCs w:val="20"/>
              </w:rPr>
              <w:t>关于设施农业土地使用的特别规定</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135" w:type="pct"/>
            <w:vAlign w:val="center"/>
          </w:tcPr>
          <w:p>
            <w:pPr>
              <w:adjustRightInd w:val="0"/>
              <w:snapToGrid w:val="0"/>
              <w:spacing w:line="240" w:lineRule="exact"/>
              <w:rPr>
                <w:rFonts w:ascii="Arial" w:hAnsi="Arial" w:cs="Arial"/>
                <w:sz w:val="20"/>
                <w:szCs w:val="20"/>
              </w:rPr>
            </w:pPr>
            <w:r>
              <w:rPr>
                <w:rFonts w:ascii="Arial" w:hAnsi="Arial" w:cs="Arial"/>
                <w:sz w:val="20"/>
                <w:szCs w:val="20"/>
              </w:rPr>
              <w:t>农村土地经营权流转管理办法</w:t>
            </w:r>
          </w:p>
        </w:tc>
        <w:tc>
          <w:tcPr>
            <w:tcW w:w="930" w:type="pct"/>
            <w:vAlign w:val="center"/>
          </w:tcPr>
          <w:p>
            <w:pPr>
              <w:adjustRightInd w:val="0"/>
              <w:snapToGrid w:val="0"/>
              <w:spacing w:line="240" w:lineRule="exact"/>
              <w:rPr>
                <w:rFonts w:ascii="Arial" w:hAnsi="Arial" w:cs="Arial"/>
                <w:sz w:val="20"/>
                <w:szCs w:val="20"/>
              </w:rPr>
            </w:pPr>
            <w:r>
              <w:rPr>
                <w:rFonts w:ascii="Arial" w:hAnsi="Arial" w:cs="Arial"/>
                <w:sz w:val="20"/>
                <w:szCs w:val="20"/>
              </w:rPr>
              <w:t>农业农村部</w:t>
            </w:r>
          </w:p>
        </w:tc>
        <w:tc>
          <w:tcPr>
            <w:tcW w:w="651" w:type="pct"/>
            <w:vAlign w:val="center"/>
          </w:tcPr>
          <w:p>
            <w:pPr>
              <w:adjustRightInd w:val="0"/>
              <w:snapToGrid w:val="0"/>
              <w:spacing w:line="240" w:lineRule="exact"/>
              <w:rPr>
                <w:rFonts w:ascii="Arial" w:hAnsi="Arial" w:cs="Arial"/>
                <w:sz w:val="20"/>
                <w:szCs w:val="20"/>
              </w:rPr>
            </w:pPr>
            <w:r>
              <w:rPr>
                <w:rFonts w:ascii="Arial" w:hAnsi="Arial" w:cs="Arial"/>
                <w:sz w:val="20"/>
                <w:szCs w:val="20"/>
              </w:rPr>
              <w:t>2021.3.1</w:t>
            </w:r>
          </w:p>
        </w:tc>
        <w:tc>
          <w:tcPr>
            <w:tcW w:w="2284" w:type="pct"/>
            <w:vAlign w:val="center"/>
          </w:tcPr>
          <w:p>
            <w:pPr>
              <w:adjustRightInd w:val="0"/>
              <w:snapToGrid w:val="0"/>
              <w:spacing w:line="240" w:lineRule="exact"/>
              <w:rPr>
                <w:rFonts w:ascii="Arial" w:hAnsi="Arial" w:cs="Arial"/>
                <w:sz w:val="20"/>
                <w:szCs w:val="20"/>
              </w:rPr>
            </w:pPr>
            <w:r>
              <w:rPr>
                <w:rFonts w:ascii="Arial" w:hAnsi="Arial" w:cs="Arial"/>
                <w:sz w:val="20"/>
                <w:szCs w:val="20"/>
              </w:rPr>
              <w:t>2021年更新关于土地流转要求的详细规定</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135" w:type="pct"/>
            <w:vAlign w:val="center"/>
          </w:tcPr>
          <w:p>
            <w:pPr>
              <w:adjustRightInd w:val="0"/>
              <w:snapToGrid w:val="0"/>
              <w:spacing w:line="240" w:lineRule="exact"/>
              <w:rPr>
                <w:rFonts w:ascii="Arial" w:hAnsi="Arial" w:cs="Arial"/>
                <w:sz w:val="20"/>
                <w:szCs w:val="20"/>
              </w:rPr>
            </w:pPr>
            <w:r>
              <w:rPr>
                <w:rFonts w:ascii="Arial" w:hAnsi="Arial" w:cs="Arial"/>
                <w:sz w:val="20"/>
                <w:szCs w:val="20"/>
              </w:rPr>
              <w:t>关于严格耕地用途管制有关问题的通知（自然资发〔2021〕166号）</w:t>
            </w:r>
          </w:p>
        </w:tc>
        <w:tc>
          <w:tcPr>
            <w:tcW w:w="930" w:type="pct"/>
            <w:vAlign w:val="center"/>
          </w:tcPr>
          <w:p>
            <w:pPr>
              <w:adjustRightInd w:val="0"/>
              <w:snapToGrid w:val="0"/>
              <w:spacing w:line="240" w:lineRule="exact"/>
              <w:rPr>
                <w:rFonts w:ascii="Arial" w:hAnsi="Arial" w:cs="Arial"/>
                <w:sz w:val="20"/>
                <w:szCs w:val="20"/>
              </w:rPr>
            </w:pPr>
            <w:r>
              <w:rPr>
                <w:rFonts w:ascii="Arial" w:hAnsi="Arial" w:cs="Arial"/>
                <w:sz w:val="20"/>
                <w:szCs w:val="20"/>
              </w:rPr>
              <w:t>自然资源部、农业农村部和国家林业和草原管理局</w:t>
            </w:r>
          </w:p>
        </w:tc>
        <w:tc>
          <w:tcPr>
            <w:tcW w:w="651" w:type="pct"/>
            <w:vAlign w:val="center"/>
          </w:tcPr>
          <w:p>
            <w:pPr>
              <w:adjustRightInd w:val="0"/>
              <w:snapToGrid w:val="0"/>
              <w:spacing w:line="240" w:lineRule="exact"/>
              <w:rPr>
                <w:rFonts w:ascii="Arial" w:hAnsi="Arial" w:cs="Arial"/>
                <w:sz w:val="20"/>
                <w:szCs w:val="20"/>
              </w:rPr>
            </w:pPr>
            <w:r>
              <w:rPr>
                <w:rFonts w:ascii="Arial" w:hAnsi="Arial" w:cs="Arial"/>
                <w:sz w:val="20"/>
                <w:szCs w:val="20"/>
              </w:rPr>
              <w:t>2021.11.27</w:t>
            </w:r>
          </w:p>
        </w:tc>
        <w:tc>
          <w:tcPr>
            <w:tcW w:w="2284" w:type="pct"/>
            <w:vAlign w:val="center"/>
          </w:tcPr>
          <w:p>
            <w:pPr>
              <w:adjustRightInd w:val="0"/>
              <w:snapToGrid w:val="0"/>
              <w:spacing w:line="240" w:lineRule="exact"/>
              <w:rPr>
                <w:rFonts w:ascii="Arial" w:hAnsi="Arial" w:cs="Arial"/>
                <w:sz w:val="20"/>
                <w:szCs w:val="20"/>
              </w:rPr>
            </w:pPr>
            <w:r>
              <w:rPr>
                <w:rFonts w:ascii="Arial" w:hAnsi="Arial" w:cs="Arial"/>
                <w:sz w:val="20"/>
                <w:szCs w:val="20"/>
              </w:rPr>
              <w:t>关于农田保护的特别要求</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135" w:type="pct"/>
            <w:vAlign w:val="center"/>
          </w:tcPr>
          <w:p>
            <w:pPr>
              <w:adjustRightInd w:val="0"/>
              <w:snapToGrid w:val="0"/>
              <w:spacing w:line="240" w:lineRule="exact"/>
              <w:rPr>
                <w:rFonts w:ascii="Arial" w:hAnsi="Arial" w:cs="Arial"/>
                <w:sz w:val="20"/>
                <w:szCs w:val="20"/>
              </w:rPr>
            </w:pPr>
            <w:r>
              <w:rPr>
                <w:rFonts w:ascii="Arial" w:hAnsi="Arial" w:cs="Arial"/>
                <w:sz w:val="20"/>
                <w:szCs w:val="20"/>
              </w:rPr>
              <w:t>国家林业局关于切实加强集体林权流转管理工作的意见</w:t>
            </w:r>
          </w:p>
        </w:tc>
        <w:tc>
          <w:tcPr>
            <w:tcW w:w="930" w:type="pct"/>
            <w:vAlign w:val="center"/>
          </w:tcPr>
          <w:p>
            <w:pPr>
              <w:adjustRightInd w:val="0"/>
              <w:snapToGrid w:val="0"/>
              <w:spacing w:line="240" w:lineRule="exact"/>
              <w:rPr>
                <w:rFonts w:ascii="Arial" w:hAnsi="Arial" w:cs="Arial"/>
                <w:sz w:val="20"/>
                <w:szCs w:val="20"/>
              </w:rPr>
            </w:pPr>
            <w:r>
              <w:rPr>
                <w:rFonts w:ascii="Arial" w:hAnsi="Arial" w:cs="Arial"/>
                <w:sz w:val="20"/>
                <w:szCs w:val="20"/>
              </w:rPr>
              <w:t>国家林业局</w:t>
            </w:r>
          </w:p>
        </w:tc>
        <w:tc>
          <w:tcPr>
            <w:tcW w:w="651" w:type="pct"/>
            <w:vAlign w:val="center"/>
          </w:tcPr>
          <w:p>
            <w:pPr>
              <w:adjustRightInd w:val="0"/>
              <w:snapToGrid w:val="0"/>
              <w:spacing w:line="240" w:lineRule="exact"/>
              <w:rPr>
                <w:rFonts w:ascii="Arial" w:hAnsi="Arial" w:cs="Arial"/>
                <w:sz w:val="20"/>
                <w:szCs w:val="20"/>
              </w:rPr>
            </w:pPr>
            <w:r>
              <w:rPr>
                <w:rFonts w:ascii="Arial" w:hAnsi="Arial" w:cs="Arial"/>
                <w:sz w:val="20"/>
                <w:szCs w:val="20"/>
              </w:rPr>
              <w:t>2013.3.21</w:t>
            </w:r>
          </w:p>
        </w:tc>
        <w:tc>
          <w:tcPr>
            <w:tcW w:w="2284" w:type="pct"/>
            <w:vAlign w:val="center"/>
          </w:tcPr>
          <w:p>
            <w:pPr>
              <w:adjustRightInd w:val="0"/>
              <w:snapToGrid w:val="0"/>
              <w:spacing w:line="240" w:lineRule="exact"/>
              <w:rPr>
                <w:rFonts w:ascii="Arial" w:hAnsi="Arial" w:cs="Arial"/>
                <w:sz w:val="20"/>
                <w:szCs w:val="20"/>
              </w:rPr>
            </w:pPr>
            <w:r>
              <w:rPr>
                <w:rFonts w:ascii="Arial" w:hAnsi="Arial" w:cs="Arial"/>
                <w:sz w:val="20"/>
                <w:szCs w:val="20"/>
              </w:rPr>
              <w:t>要进一步规范流通秩序，注重保护农民的权益。</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135" w:type="pct"/>
            <w:vAlign w:val="center"/>
          </w:tcPr>
          <w:p>
            <w:pPr>
              <w:adjustRightInd w:val="0"/>
              <w:snapToGrid w:val="0"/>
              <w:spacing w:line="240" w:lineRule="exact"/>
              <w:rPr>
                <w:rFonts w:ascii="Arial" w:hAnsi="Arial" w:cs="Arial"/>
                <w:sz w:val="20"/>
                <w:szCs w:val="20"/>
              </w:rPr>
            </w:pPr>
            <w:r>
              <w:rPr>
                <w:rFonts w:ascii="Arial" w:hAnsi="Arial" w:cs="Arial"/>
                <w:sz w:val="20"/>
                <w:szCs w:val="20"/>
              </w:rPr>
              <w:t>国土资源部关于促进农业稳定发展农民持续增收推动城乡统筹发展的若干意见</w:t>
            </w:r>
          </w:p>
        </w:tc>
        <w:tc>
          <w:tcPr>
            <w:tcW w:w="930" w:type="pct"/>
            <w:vAlign w:val="center"/>
          </w:tcPr>
          <w:p>
            <w:pPr>
              <w:adjustRightInd w:val="0"/>
              <w:snapToGrid w:val="0"/>
              <w:spacing w:line="240" w:lineRule="exact"/>
              <w:rPr>
                <w:rFonts w:ascii="Arial" w:hAnsi="Arial" w:cs="Arial"/>
                <w:sz w:val="20"/>
                <w:szCs w:val="20"/>
              </w:rPr>
            </w:pPr>
            <w:r>
              <w:rPr>
                <w:rFonts w:ascii="Arial" w:hAnsi="Arial" w:cs="Arial"/>
                <w:sz w:val="20"/>
                <w:szCs w:val="20"/>
              </w:rPr>
              <w:t>国土资源部</w:t>
            </w:r>
          </w:p>
        </w:tc>
        <w:tc>
          <w:tcPr>
            <w:tcW w:w="651" w:type="pct"/>
            <w:vAlign w:val="center"/>
          </w:tcPr>
          <w:p>
            <w:pPr>
              <w:adjustRightInd w:val="0"/>
              <w:snapToGrid w:val="0"/>
              <w:spacing w:line="240" w:lineRule="exact"/>
              <w:rPr>
                <w:rFonts w:ascii="Arial" w:hAnsi="Arial" w:cs="Arial"/>
                <w:sz w:val="20"/>
                <w:szCs w:val="20"/>
              </w:rPr>
            </w:pPr>
            <w:r>
              <w:rPr>
                <w:rFonts w:ascii="Arial" w:hAnsi="Arial" w:cs="Arial"/>
                <w:sz w:val="20"/>
                <w:szCs w:val="20"/>
              </w:rPr>
              <w:t>2009.3.6</w:t>
            </w:r>
          </w:p>
        </w:tc>
        <w:tc>
          <w:tcPr>
            <w:tcW w:w="2284" w:type="pct"/>
            <w:vAlign w:val="center"/>
          </w:tcPr>
          <w:p>
            <w:pPr>
              <w:adjustRightInd w:val="0"/>
              <w:snapToGrid w:val="0"/>
              <w:spacing w:line="240" w:lineRule="exact"/>
              <w:rPr>
                <w:rFonts w:ascii="Arial" w:hAnsi="Arial" w:cs="Arial"/>
                <w:sz w:val="20"/>
                <w:szCs w:val="20"/>
              </w:rPr>
            </w:pPr>
            <w:r>
              <w:rPr>
                <w:rFonts w:ascii="Arial" w:hAnsi="Arial" w:cs="Arial"/>
                <w:sz w:val="20"/>
                <w:szCs w:val="20"/>
              </w:rPr>
              <w:t>农村道路、农田、水利等用地可作为农用地办理设施用地手续，不纳入农用地转用范围，不计入建设用地指标。</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135" w:type="pct"/>
            <w:vAlign w:val="center"/>
          </w:tcPr>
          <w:p>
            <w:pPr>
              <w:adjustRightInd w:val="0"/>
              <w:snapToGrid w:val="0"/>
              <w:spacing w:line="240" w:lineRule="exact"/>
              <w:rPr>
                <w:rFonts w:ascii="Arial" w:hAnsi="Arial" w:cs="Arial"/>
                <w:bCs/>
                <w:i/>
                <w:sz w:val="20"/>
                <w:szCs w:val="20"/>
              </w:rPr>
            </w:pPr>
            <w:r>
              <w:rPr>
                <w:rFonts w:hint="eastAsia" w:ascii="Arial" w:hAnsi="Arial" w:cs="Arial"/>
                <w:bCs/>
                <w:i/>
                <w:sz w:val="20"/>
                <w:szCs w:val="20"/>
              </w:rPr>
              <w:t>亚行关于自愿性土地使用的良好做法</w:t>
            </w:r>
          </w:p>
        </w:tc>
        <w:tc>
          <w:tcPr>
            <w:tcW w:w="930" w:type="pct"/>
            <w:vAlign w:val="center"/>
          </w:tcPr>
          <w:p>
            <w:pPr>
              <w:adjustRightInd w:val="0"/>
              <w:snapToGrid w:val="0"/>
              <w:spacing w:line="240" w:lineRule="exact"/>
              <w:rPr>
                <w:rFonts w:ascii="Arial" w:hAnsi="Arial" w:cs="Arial"/>
                <w:b/>
                <w:i/>
                <w:sz w:val="20"/>
                <w:szCs w:val="20"/>
              </w:rPr>
            </w:pPr>
          </w:p>
        </w:tc>
        <w:tc>
          <w:tcPr>
            <w:tcW w:w="651" w:type="pct"/>
            <w:vAlign w:val="center"/>
          </w:tcPr>
          <w:p>
            <w:pPr>
              <w:adjustRightInd w:val="0"/>
              <w:snapToGrid w:val="0"/>
              <w:spacing w:line="240" w:lineRule="exact"/>
              <w:rPr>
                <w:rFonts w:ascii="Arial" w:hAnsi="Arial" w:cs="Arial"/>
                <w:i/>
                <w:sz w:val="20"/>
                <w:szCs w:val="20"/>
              </w:rPr>
            </w:pPr>
          </w:p>
        </w:tc>
        <w:tc>
          <w:tcPr>
            <w:tcW w:w="2284" w:type="pct"/>
            <w:vAlign w:val="center"/>
          </w:tcPr>
          <w:p>
            <w:pPr>
              <w:adjustRightInd w:val="0"/>
              <w:snapToGrid w:val="0"/>
              <w:spacing w:line="240" w:lineRule="exact"/>
              <w:rPr>
                <w:rFonts w:ascii="Arial" w:hAnsi="Arial" w:cs="Arial"/>
                <w:i/>
                <w:sz w:val="20"/>
                <w:szCs w:val="20"/>
              </w:rPr>
            </w:pPr>
            <w:r>
              <w:rPr>
                <w:rFonts w:ascii="Arial" w:hAnsi="Arial" w:cs="Arial"/>
                <w:sz w:val="20"/>
                <w:szCs w:val="20"/>
              </w:rPr>
              <w:t>尽可能避免非自愿征地和重新安置。谈判失败不会导致强制征地或占用。自愿用地将遵循以下要求，例如，</w:t>
            </w:r>
            <w:r>
              <w:rPr>
                <w:rFonts w:ascii="Arial" w:hAnsi="Arial" w:cs="Arial"/>
                <w:sz w:val="20"/>
                <w:szCs w:val="20"/>
                <w:lang w:val="en-AU"/>
              </w:rPr>
              <w:t>有意义的协商；通过谈判达成自愿协议；建立和运行申诉机制；保存记录；外部监督</w:t>
            </w:r>
            <w:r>
              <w:rPr>
                <w:rFonts w:ascii="Arial" w:hAnsi="Arial" w:cs="Arial"/>
                <w:sz w:val="20"/>
                <w:szCs w:val="20"/>
              </w:rPr>
              <w:t>。</w:t>
            </w:r>
          </w:p>
        </w:tc>
      </w:tr>
    </w:tbl>
    <w:p>
      <w:pPr>
        <w:pStyle w:val="166"/>
        <w:tabs>
          <w:tab w:val="clear" w:pos="709"/>
        </w:tabs>
        <w:jc w:val="both"/>
        <w:rPr>
          <w:rFonts w:eastAsia="宋体"/>
          <w:sz w:val="18"/>
          <w:szCs w:val="18"/>
          <w:lang w:eastAsia="zh-CN"/>
        </w:rPr>
      </w:pPr>
      <w:r>
        <w:rPr>
          <w:rFonts w:eastAsia="宋体"/>
          <w:sz w:val="18"/>
          <w:szCs w:val="18"/>
          <w:lang w:eastAsia="zh-CN"/>
        </w:rPr>
        <w:t>资料来源：咨询总结，2020年。</w:t>
      </w:r>
    </w:p>
    <w:p>
      <w:pPr>
        <w:pStyle w:val="166"/>
        <w:tabs>
          <w:tab w:val="clear" w:pos="709"/>
        </w:tabs>
        <w:jc w:val="both"/>
        <w:rPr>
          <w:rFonts w:eastAsia="宋体"/>
          <w:sz w:val="18"/>
          <w:szCs w:val="18"/>
          <w:lang w:eastAsia="zh-CN"/>
        </w:rPr>
      </w:pPr>
    </w:p>
    <w:p>
      <w:pPr>
        <w:pStyle w:val="49"/>
        <w:numPr>
          <w:ilvl w:val="0"/>
          <w:numId w:val="5"/>
        </w:numPr>
        <w:spacing w:after="0" w:afterLines="0"/>
        <w:ind w:left="0" w:firstLine="0"/>
        <w:rPr>
          <w:rFonts w:ascii="Arial" w:hAnsi="Arial" w:eastAsia="宋体" w:cs="Arial"/>
        </w:rPr>
      </w:pPr>
      <w:r>
        <w:rPr>
          <w:rFonts w:ascii="Arial" w:hAnsi="Arial" w:eastAsia="宋体" w:cs="Arial"/>
        </w:rPr>
        <w:t>亚行关于自愿用地的良好做法将遵守以下内容，例如：有意义的协商、自愿协议、建立和运行申诉补救机制、保存记录、以及外部监测。谈判失败不会导致强制征地或占领。在项目实施过程中，将进行核查和监测，以确保设施农业用地过程实际上是基于自愿和平等的谈判，并确保它不会对参与的农户的生活水平产生不利影响，同时根据需要为农民提供公平的利益。当村民自愿为农业设施和农村公共基础设施提供用地时，也需要遵守农村公共基础设施用地框架。实施过程将被监测并定期向省项目办和亚行报告。</w:t>
      </w:r>
    </w:p>
    <w:p>
      <w:pPr>
        <w:pStyle w:val="49"/>
        <w:numPr>
          <w:ilvl w:val="0"/>
          <w:numId w:val="0"/>
        </w:numPr>
        <w:spacing w:after="0" w:afterLines="0"/>
        <w:rPr>
          <w:rFonts w:ascii="Arial" w:hAnsi="Arial" w:eastAsia="宋体" w:cs="Arial"/>
        </w:rPr>
      </w:pPr>
    </w:p>
    <w:p>
      <w:pPr>
        <w:pStyle w:val="49"/>
        <w:numPr>
          <w:ilvl w:val="0"/>
          <w:numId w:val="5"/>
        </w:numPr>
        <w:spacing w:after="0" w:afterLines="0"/>
        <w:ind w:left="0" w:firstLine="0"/>
        <w:rPr>
          <w:rFonts w:ascii="Arial" w:hAnsi="Arial" w:eastAsia="宋体" w:cs="Arial"/>
        </w:rPr>
      </w:pPr>
      <w:r>
        <w:rPr>
          <w:rFonts w:hint="eastAsia" w:ascii="Arial" w:hAnsi="Arial" w:eastAsia="宋体" w:cs="Arial"/>
        </w:rPr>
        <w:t>附录</w:t>
      </w:r>
      <w:r>
        <w:rPr>
          <w:rFonts w:ascii="Arial" w:hAnsi="Arial" w:eastAsia="宋体" w:cs="Arial"/>
        </w:rPr>
        <w:t>1总结了相关法律和法规的主要背景，以及亚行在相应领域的最佳实践。在发现差距的地方，还制定了纠正措施。</w:t>
      </w:r>
    </w:p>
    <w:p>
      <w:pPr>
        <w:pStyle w:val="166"/>
        <w:tabs>
          <w:tab w:val="left" w:pos="720"/>
          <w:tab w:val="clear" w:pos="709"/>
        </w:tabs>
        <w:jc w:val="both"/>
        <w:rPr>
          <w:rFonts w:eastAsia="宋体"/>
          <w:lang w:eastAsia="zh-CN"/>
        </w:rPr>
      </w:pPr>
    </w:p>
    <w:p>
      <w:pPr>
        <w:pStyle w:val="3"/>
        <w:numPr>
          <w:ilvl w:val="1"/>
          <w:numId w:val="4"/>
        </w:numPr>
        <w:adjustRightInd w:val="0"/>
        <w:snapToGrid w:val="0"/>
        <w:spacing w:before="0" w:after="0" w:line="240" w:lineRule="auto"/>
        <w:rPr>
          <w:rFonts w:eastAsia="宋体"/>
          <w:b/>
          <w:bCs/>
          <w:sz w:val="22"/>
          <w:szCs w:val="22"/>
        </w:rPr>
      </w:pPr>
      <w:bookmarkStart w:id="36" w:name="_Toc98159755"/>
      <w:bookmarkStart w:id="37" w:name="_Toc98325790"/>
      <w:bookmarkStart w:id="38" w:name="_Toc98325907"/>
      <w:bookmarkStart w:id="39" w:name="_Toc98159687"/>
      <w:bookmarkStart w:id="40" w:name="_Toc104898115"/>
      <w:r>
        <w:rPr>
          <w:rFonts w:eastAsia="宋体"/>
          <w:b/>
          <w:bCs/>
          <w:sz w:val="22"/>
          <w:szCs w:val="22"/>
        </w:rPr>
        <w:t>农村公共基础设施用地的原则</w:t>
      </w:r>
      <w:bookmarkEnd w:id="36"/>
      <w:bookmarkEnd w:id="37"/>
      <w:bookmarkEnd w:id="38"/>
      <w:bookmarkEnd w:id="39"/>
      <w:bookmarkEnd w:id="40"/>
    </w:p>
    <w:p/>
    <w:p>
      <w:pPr>
        <w:pStyle w:val="49"/>
        <w:numPr>
          <w:ilvl w:val="0"/>
          <w:numId w:val="5"/>
        </w:numPr>
        <w:spacing w:after="0" w:afterLines="0"/>
        <w:ind w:left="0" w:firstLine="0"/>
        <w:rPr>
          <w:rFonts w:ascii="Arial" w:hAnsi="Arial" w:eastAsia="宋体" w:cs="Arial"/>
        </w:rPr>
      </w:pPr>
      <w:r>
        <w:rPr>
          <w:rFonts w:ascii="Arial" w:hAnsi="Arial" w:eastAsia="宋体" w:cs="Arial"/>
        </w:rPr>
        <w:t>农村公共基础设施的自愿用</w:t>
      </w:r>
      <w:r>
        <w:rPr>
          <w:rFonts w:hint="eastAsia" w:ascii="Arial" w:hAnsi="Arial" w:eastAsia="宋体" w:cs="Arial"/>
        </w:rPr>
        <w:t>地</w:t>
      </w:r>
      <w:r>
        <w:rPr>
          <w:rFonts w:ascii="Arial" w:hAnsi="Arial" w:eastAsia="宋体" w:cs="Arial"/>
        </w:rPr>
        <w:t>将遵循以下原则</w:t>
      </w:r>
      <w:r>
        <w:rPr>
          <w:rFonts w:hint="eastAsia" w:ascii="Arial" w:hAnsi="Arial" w:eastAsia="宋体" w:cs="Arial"/>
        </w:rPr>
        <w:t>：（</w:t>
      </w:r>
      <w:r>
        <w:rPr>
          <w:rFonts w:ascii="Arial" w:hAnsi="Arial" w:eastAsia="宋体" w:cs="Arial"/>
        </w:rPr>
        <w:t>1</w:t>
      </w:r>
      <w:r>
        <w:rPr>
          <w:rFonts w:hint="eastAsia" w:ascii="Arial" w:hAnsi="Arial" w:eastAsia="宋体" w:cs="Arial"/>
        </w:rPr>
        <w:t>）</w:t>
      </w:r>
      <w:r>
        <w:rPr>
          <w:rFonts w:ascii="Arial" w:hAnsi="Arial" w:eastAsia="宋体" w:cs="Arial"/>
        </w:rPr>
        <w:t>通过所有可能的替代方案，包括重新选址和重新设计，避免或尽量减少对农户承包和经营的土地（尤其是农田）的占用。（2</w:t>
      </w:r>
      <w:r>
        <w:rPr>
          <w:rFonts w:hint="eastAsia" w:ascii="Arial" w:hAnsi="Arial" w:eastAsia="宋体" w:cs="Arial"/>
        </w:rPr>
        <w:t>）</w:t>
      </w:r>
      <w:r>
        <w:rPr>
          <w:rFonts w:ascii="Arial" w:hAnsi="Arial" w:eastAsia="宋体" w:cs="Arial"/>
        </w:rPr>
        <w:t>对选址和不可避免的土地占用，在村民小组进行</w:t>
      </w:r>
      <w:r>
        <w:rPr>
          <w:rFonts w:hint="eastAsia" w:ascii="Arial" w:hAnsi="Arial" w:eastAsia="宋体" w:cs="Arial"/>
        </w:rPr>
        <w:t>“</w:t>
      </w:r>
      <w:r>
        <w:rPr>
          <w:rFonts w:ascii="Arial" w:hAnsi="Arial" w:eastAsia="宋体" w:cs="Arial"/>
        </w:rPr>
        <w:t>一事一议</w:t>
      </w:r>
      <w:r>
        <w:rPr>
          <w:rFonts w:hint="eastAsia" w:ascii="Arial" w:hAnsi="Arial" w:eastAsia="宋体" w:cs="Arial"/>
        </w:rPr>
        <w:t>”</w:t>
      </w:r>
      <w:r>
        <w:rPr>
          <w:rFonts w:ascii="Arial" w:hAnsi="Arial" w:eastAsia="宋体" w:cs="Arial"/>
        </w:rPr>
        <w:t>；</w:t>
      </w:r>
      <w:r>
        <w:rPr>
          <w:rFonts w:hint="eastAsia" w:ascii="Arial" w:hAnsi="Arial" w:eastAsia="宋体" w:cs="Arial"/>
        </w:rPr>
        <w:t>（</w:t>
      </w:r>
      <w:r>
        <w:rPr>
          <w:rFonts w:ascii="Arial" w:hAnsi="Arial" w:eastAsia="宋体" w:cs="Arial"/>
        </w:rPr>
        <w:t>3</w:t>
      </w:r>
      <w:r>
        <w:rPr>
          <w:rFonts w:hint="eastAsia" w:ascii="Arial" w:hAnsi="Arial" w:eastAsia="宋体" w:cs="Arial"/>
        </w:rPr>
        <w:t>）</w:t>
      </w:r>
      <w:r>
        <w:rPr>
          <w:rFonts w:ascii="Arial" w:hAnsi="Arial" w:eastAsia="宋体" w:cs="Arial"/>
        </w:rPr>
        <w:t>量力而行，让利于民；</w:t>
      </w:r>
      <w:r>
        <w:rPr>
          <w:rFonts w:hint="eastAsia" w:ascii="Arial" w:hAnsi="Arial" w:eastAsia="宋体" w:cs="Arial"/>
        </w:rPr>
        <w:t>（</w:t>
      </w:r>
      <w:r>
        <w:rPr>
          <w:rFonts w:ascii="Arial" w:hAnsi="Arial" w:eastAsia="宋体" w:cs="Arial"/>
        </w:rPr>
        <w:t>4</w:t>
      </w:r>
      <w:r>
        <w:rPr>
          <w:rFonts w:hint="eastAsia" w:ascii="Arial" w:hAnsi="Arial" w:eastAsia="宋体" w:cs="Arial"/>
        </w:rPr>
        <w:t>）</w:t>
      </w:r>
      <w:r>
        <w:rPr>
          <w:rFonts w:ascii="Arial" w:hAnsi="Arial" w:eastAsia="宋体" w:cs="Arial"/>
        </w:rPr>
        <w:t>按民主程序决策；</w:t>
      </w:r>
      <w:r>
        <w:rPr>
          <w:rFonts w:hint="eastAsia" w:ascii="Arial" w:hAnsi="Arial" w:eastAsia="宋体" w:cs="Arial"/>
        </w:rPr>
        <w:t>（</w:t>
      </w:r>
      <w:r>
        <w:rPr>
          <w:rFonts w:ascii="Arial" w:hAnsi="Arial" w:eastAsia="宋体" w:cs="Arial"/>
        </w:rPr>
        <w:t>5</w:t>
      </w:r>
      <w:r>
        <w:rPr>
          <w:rFonts w:hint="eastAsia" w:ascii="Arial" w:hAnsi="Arial" w:eastAsia="宋体" w:cs="Arial"/>
        </w:rPr>
        <w:t>）</w:t>
      </w:r>
      <w:r>
        <w:rPr>
          <w:rFonts w:ascii="Arial" w:hAnsi="Arial" w:eastAsia="宋体" w:cs="Arial"/>
        </w:rPr>
        <w:t>在召开村民会议或村民代表会议，提出土地利用方案，取得相关农户的自愿同意，并接受土地调整方案或土地利用补贴标准后，确定土地利用的数量和范围</w:t>
      </w:r>
      <w:r>
        <w:rPr>
          <w:rFonts w:hint="eastAsia" w:ascii="Arial" w:hAnsi="Arial" w:eastAsia="宋体" w:cs="Arial"/>
        </w:rPr>
        <w:t>；（</w:t>
      </w:r>
      <w:r>
        <w:rPr>
          <w:rFonts w:ascii="Arial" w:hAnsi="Arial" w:eastAsia="宋体" w:cs="Arial"/>
        </w:rPr>
        <w:t>6</w:t>
      </w:r>
      <w:r>
        <w:rPr>
          <w:rFonts w:hint="eastAsia" w:ascii="Arial" w:hAnsi="Arial" w:eastAsia="宋体" w:cs="Arial"/>
        </w:rPr>
        <w:t>）</w:t>
      </w:r>
      <w:r>
        <w:rPr>
          <w:rFonts w:ascii="Arial" w:hAnsi="Arial" w:eastAsia="宋体" w:cs="Arial"/>
        </w:rPr>
        <w:t>协商和谈判失败不会造成任何非自愿土地征用和安置影响。</w:t>
      </w:r>
    </w:p>
    <w:p>
      <w:pPr>
        <w:pStyle w:val="49"/>
        <w:numPr>
          <w:ilvl w:val="0"/>
          <w:numId w:val="0"/>
        </w:numPr>
        <w:spacing w:after="0" w:afterLines="0"/>
        <w:rPr>
          <w:rFonts w:ascii="Arial" w:hAnsi="Arial" w:eastAsia="宋体" w:cs="Arial"/>
        </w:rPr>
      </w:pPr>
    </w:p>
    <w:p>
      <w:pPr>
        <w:pStyle w:val="49"/>
        <w:numPr>
          <w:ilvl w:val="0"/>
          <w:numId w:val="5"/>
        </w:numPr>
        <w:spacing w:after="0" w:afterLines="0"/>
        <w:ind w:left="0" w:firstLine="0"/>
        <w:rPr>
          <w:rFonts w:ascii="Arial" w:hAnsi="Arial" w:eastAsia="宋体" w:cs="Arial"/>
        </w:rPr>
      </w:pPr>
      <w:r>
        <w:rPr>
          <w:rFonts w:ascii="Arial" w:hAnsi="Arial" w:eastAsia="宋体" w:cs="Arial"/>
        </w:rPr>
        <w:t>协商和谈判过程将遵循自愿和平等的原则，不得强迫或强制参与的村民小组和农</w:t>
      </w:r>
      <w:r>
        <w:rPr>
          <w:rFonts w:hint="eastAsia" w:ascii="Arial" w:hAnsi="Arial" w:eastAsia="宋体" w:cs="Arial"/>
        </w:rPr>
        <w:t>户</w:t>
      </w:r>
      <w:r>
        <w:rPr>
          <w:rFonts w:ascii="Arial" w:hAnsi="Arial" w:eastAsia="宋体" w:cs="Arial"/>
        </w:rPr>
        <w:t>接受土地使用计划。如果不能自愿达成土地使用协议，项目建设单位应调整设施建设的选址或土地使用规模，并与新涉及的村民小组和农户重新协商，直至自愿、平等地达成土地使用协议。</w:t>
      </w:r>
    </w:p>
    <w:p>
      <w:pPr>
        <w:pStyle w:val="49"/>
        <w:numPr>
          <w:ilvl w:val="0"/>
          <w:numId w:val="0"/>
        </w:numPr>
        <w:spacing w:after="0" w:afterLines="0"/>
        <w:rPr>
          <w:rFonts w:ascii="Arial" w:hAnsi="Arial" w:eastAsia="宋体" w:cs="Arial"/>
        </w:rPr>
      </w:pPr>
    </w:p>
    <w:p>
      <w:pPr>
        <w:pStyle w:val="49"/>
        <w:numPr>
          <w:ilvl w:val="0"/>
          <w:numId w:val="5"/>
        </w:numPr>
        <w:spacing w:after="0" w:afterLines="0"/>
        <w:ind w:left="0" w:firstLine="0"/>
        <w:rPr>
          <w:rFonts w:ascii="Arial" w:hAnsi="Arial" w:eastAsia="宋体" w:cs="Arial"/>
        </w:rPr>
      </w:pPr>
      <w:r>
        <w:rPr>
          <w:rFonts w:hint="eastAsia" w:ascii="Arial" w:hAnsi="Arial" w:eastAsia="宋体" w:cs="Arial"/>
        </w:rPr>
        <w:t>土地专家</w:t>
      </w:r>
      <w:r>
        <w:rPr>
          <w:rFonts w:ascii="Arial" w:hAnsi="Arial" w:eastAsia="宋体" w:cs="Arial"/>
        </w:rPr>
        <w:t>将核实并记录农村公共基础设施用地的协商和协议过程。任何谈判失败都不会引发任何强制收购或限制获得或使用土地。</w:t>
      </w:r>
    </w:p>
    <w:p>
      <w:pPr>
        <w:pStyle w:val="49"/>
        <w:numPr>
          <w:ilvl w:val="0"/>
          <w:numId w:val="0"/>
        </w:numPr>
        <w:spacing w:after="0" w:afterLines="0"/>
        <w:rPr>
          <w:rFonts w:ascii="Arial" w:hAnsi="Arial" w:eastAsia="宋体" w:cs="Arial"/>
        </w:rPr>
      </w:pPr>
    </w:p>
    <w:p>
      <w:pPr>
        <w:pStyle w:val="49"/>
        <w:numPr>
          <w:ilvl w:val="0"/>
          <w:numId w:val="5"/>
        </w:numPr>
        <w:spacing w:after="0" w:afterLines="0"/>
        <w:ind w:left="0" w:firstLine="0"/>
        <w:rPr>
          <w:rFonts w:ascii="Arial" w:hAnsi="Arial" w:eastAsia="宋体" w:cs="Arial"/>
        </w:rPr>
      </w:pPr>
      <w:r>
        <w:rPr>
          <w:rFonts w:hint="eastAsia" w:ascii="Arial" w:hAnsi="Arial" w:eastAsia="宋体" w:cs="Arial"/>
        </w:rPr>
        <w:t>如涉及受影响</w:t>
      </w:r>
      <w:r>
        <w:rPr>
          <w:rFonts w:ascii="Arial" w:hAnsi="Arial" w:eastAsia="宋体" w:cs="Arial"/>
        </w:rPr>
        <w:t>地面附着物的付款，将基于</w:t>
      </w:r>
      <w:r>
        <w:rPr>
          <w:rFonts w:hint="eastAsia" w:ascii="Arial" w:hAnsi="Arial" w:eastAsia="宋体" w:cs="Arial"/>
        </w:rPr>
        <w:t>移民安置</w:t>
      </w:r>
      <w:r>
        <w:rPr>
          <w:rFonts w:ascii="Arial" w:hAnsi="Arial" w:eastAsia="宋体" w:cs="Arial"/>
        </w:rPr>
        <w:t>成本</w:t>
      </w:r>
      <w:r>
        <w:rPr>
          <w:rFonts w:hint="eastAsia" w:ascii="Arial" w:hAnsi="Arial" w:eastAsia="宋体" w:cs="Arial"/>
        </w:rPr>
        <w:t>进行补偿</w:t>
      </w:r>
      <w:r>
        <w:rPr>
          <w:rFonts w:ascii="Arial" w:hAnsi="Arial" w:eastAsia="宋体" w:cs="Arial"/>
        </w:rPr>
        <w:t>。</w:t>
      </w:r>
      <w:r>
        <w:rPr>
          <w:rFonts w:hint="eastAsia" w:ascii="Arial" w:hAnsi="Arial" w:eastAsia="宋体" w:cs="Arial"/>
        </w:rPr>
        <w:t>受影响地面附着物权益表见附录3。</w:t>
      </w:r>
    </w:p>
    <w:p>
      <w:pPr>
        <w:pStyle w:val="49"/>
        <w:numPr>
          <w:ilvl w:val="0"/>
          <w:numId w:val="0"/>
        </w:numPr>
        <w:spacing w:after="0" w:afterLines="0"/>
        <w:rPr>
          <w:rFonts w:ascii="Arial" w:hAnsi="Arial" w:eastAsia="宋体" w:cs="Arial"/>
        </w:rPr>
      </w:pPr>
    </w:p>
    <w:p>
      <w:pPr>
        <w:pStyle w:val="49"/>
        <w:numPr>
          <w:ilvl w:val="0"/>
          <w:numId w:val="5"/>
        </w:numPr>
        <w:spacing w:after="0" w:afterLines="0"/>
        <w:ind w:left="0" w:firstLine="0"/>
        <w:rPr>
          <w:rFonts w:ascii="Arial" w:hAnsi="Arial" w:eastAsia="宋体" w:cs="Arial"/>
        </w:rPr>
      </w:pPr>
      <w:r>
        <w:rPr>
          <w:rFonts w:ascii="Arial" w:hAnsi="Arial" w:eastAsia="宋体" w:cs="Arial"/>
        </w:rPr>
        <w:t>在可能的情况下，</w:t>
      </w:r>
      <w:r>
        <w:rPr>
          <w:rFonts w:hint="eastAsia" w:ascii="Arial" w:hAnsi="Arial" w:eastAsia="宋体" w:cs="Arial"/>
        </w:rPr>
        <w:t>女性</w:t>
      </w:r>
      <w:r>
        <w:rPr>
          <w:rFonts w:ascii="Arial" w:hAnsi="Arial" w:eastAsia="宋体" w:cs="Arial"/>
        </w:rPr>
        <w:t>最好也能在设施农业用地协议中签字。</w:t>
      </w:r>
      <w:r>
        <w:rPr>
          <w:rFonts w:hint="eastAsia" w:ascii="Arial" w:hAnsi="Arial" w:eastAsia="宋体" w:cs="Arial"/>
        </w:rPr>
        <w:t>至少30%的农业公共基础设施用地协议应有所涉及的家庭女性成员的签字。</w:t>
      </w:r>
    </w:p>
    <w:p>
      <w:pPr>
        <w:pStyle w:val="49"/>
        <w:numPr>
          <w:ilvl w:val="0"/>
          <w:numId w:val="0"/>
        </w:numPr>
        <w:spacing w:after="0" w:afterLines="0"/>
        <w:rPr>
          <w:rFonts w:ascii="Arial" w:hAnsi="Arial" w:eastAsia="宋体" w:cs="Arial"/>
        </w:rPr>
      </w:pPr>
    </w:p>
    <w:p>
      <w:pPr>
        <w:pStyle w:val="3"/>
        <w:numPr>
          <w:ilvl w:val="1"/>
          <w:numId w:val="4"/>
        </w:numPr>
        <w:adjustRightInd w:val="0"/>
        <w:snapToGrid w:val="0"/>
        <w:spacing w:before="0" w:after="0" w:line="240" w:lineRule="auto"/>
        <w:rPr>
          <w:rFonts w:eastAsia="宋体"/>
          <w:b/>
          <w:bCs/>
          <w:sz w:val="22"/>
          <w:szCs w:val="22"/>
        </w:rPr>
      </w:pPr>
      <w:bookmarkStart w:id="41" w:name="_Toc98159688"/>
      <w:bookmarkStart w:id="42" w:name="_Toc98159756"/>
      <w:bookmarkStart w:id="43" w:name="_Toc98325908"/>
      <w:bookmarkStart w:id="44" w:name="_Toc104898116"/>
      <w:bookmarkStart w:id="45" w:name="_Toc98325791"/>
      <w:r>
        <w:rPr>
          <w:rFonts w:eastAsia="宋体"/>
          <w:b/>
          <w:bCs/>
          <w:sz w:val="22"/>
          <w:szCs w:val="22"/>
        </w:rPr>
        <w:t>农村公共基础设施用地使用程序</w:t>
      </w:r>
      <w:bookmarkEnd w:id="41"/>
      <w:bookmarkEnd w:id="42"/>
      <w:r>
        <w:rPr>
          <w:rFonts w:eastAsia="宋体"/>
          <w:b/>
          <w:bCs/>
          <w:sz w:val="22"/>
          <w:szCs w:val="22"/>
        </w:rPr>
        <w:t>和执行安排</w:t>
      </w:r>
      <w:bookmarkEnd w:id="43"/>
      <w:bookmarkEnd w:id="44"/>
      <w:bookmarkEnd w:id="45"/>
    </w:p>
    <w:p/>
    <w:p>
      <w:pPr>
        <w:pStyle w:val="49"/>
        <w:numPr>
          <w:ilvl w:val="0"/>
          <w:numId w:val="5"/>
        </w:numPr>
        <w:spacing w:after="0" w:afterLines="0"/>
        <w:ind w:left="0" w:firstLine="0"/>
        <w:rPr>
          <w:rFonts w:ascii="Arial" w:hAnsi="Arial" w:eastAsia="宋体" w:cs="Arial"/>
        </w:rPr>
      </w:pPr>
      <w:r>
        <w:rPr>
          <w:rFonts w:ascii="Arial" w:hAnsi="Arial" w:eastAsia="宋体" w:cs="Arial"/>
        </w:rPr>
        <w:t>根据项目可行性研究阶段的尽职调查报告，农业生产设施和农村公共基础设施（如农村道路、灌溉和排水渠道等）将在现有土地上进行，不</w:t>
      </w:r>
      <w:r>
        <w:rPr>
          <w:rFonts w:hint="eastAsia" w:ascii="Arial" w:hAnsi="Arial" w:eastAsia="宋体" w:cs="Arial"/>
        </w:rPr>
        <w:t>会</w:t>
      </w:r>
      <w:r>
        <w:rPr>
          <w:rFonts w:ascii="Arial" w:hAnsi="Arial" w:eastAsia="宋体" w:cs="Arial"/>
        </w:rPr>
        <w:t>进行扩建和新建。但是，在非核心子项目中，可能会有一些其他活动占用农户、农村集体组织或国有农场的一些土地，具体位置、规模和影响只能在详细设计和项目实施阶段确定。这类耕地占用和补偿或生计援助措施将在实施阶段按照本框架约定的程序进行充分协商和谈判。</w:t>
      </w:r>
    </w:p>
    <w:p>
      <w:pPr>
        <w:pStyle w:val="49"/>
        <w:numPr>
          <w:ilvl w:val="0"/>
          <w:numId w:val="0"/>
        </w:numPr>
        <w:spacing w:after="0" w:afterLines="0"/>
        <w:rPr>
          <w:rFonts w:ascii="Arial" w:hAnsi="Arial" w:eastAsia="宋体" w:cs="Arial"/>
        </w:rPr>
      </w:pPr>
    </w:p>
    <w:p>
      <w:pPr>
        <w:pStyle w:val="49"/>
        <w:numPr>
          <w:ilvl w:val="0"/>
          <w:numId w:val="5"/>
        </w:numPr>
        <w:spacing w:after="0" w:afterLines="0"/>
        <w:ind w:left="0" w:firstLine="0"/>
        <w:rPr>
          <w:rFonts w:ascii="Arial" w:hAnsi="Arial" w:eastAsia="宋体" w:cs="Arial"/>
        </w:rPr>
      </w:pPr>
      <w:r>
        <w:rPr>
          <w:rFonts w:ascii="Arial" w:hAnsi="Arial" w:eastAsia="宋体" w:cs="Arial"/>
        </w:rPr>
        <w:t>在县项目办的协助下，</w:t>
      </w:r>
      <w:r>
        <w:rPr>
          <w:rFonts w:hint="eastAsia" w:ascii="Arial" w:hAnsi="Arial" w:eastAsia="宋体" w:cs="Arial"/>
        </w:rPr>
        <w:t>需要</w:t>
      </w:r>
      <w:r>
        <w:rPr>
          <w:rFonts w:ascii="Arial" w:hAnsi="Arial" w:eastAsia="宋体" w:cs="Arial"/>
        </w:rPr>
        <w:t>遵循以下步骤：</w:t>
      </w:r>
    </w:p>
    <w:p>
      <w:pPr>
        <w:pStyle w:val="49"/>
        <w:numPr>
          <w:ilvl w:val="0"/>
          <w:numId w:val="0"/>
        </w:numPr>
        <w:spacing w:after="0" w:afterLines="0"/>
        <w:rPr>
          <w:rFonts w:ascii="Arial" w:hAnsi="Arial" w:eastAsia="宋体" w:cs="Arial"/>
        </w:rPr>
      </w:pPr>
    </w:p>
    <w:p>
      <w:pPr>
        <w:pStyle w:val="147"/>
        <w:numPr>
          <w:ilvl w:val="0"/>
          <w:numId w:val="15"/>
        </w:numPr>
        <w:adjustRightInd w:val="0"/>
        <w:snapToGrid w:val="0"/>
        <w:ind w:left="851" w:firstLineChars="0"/>
        <w:jc w:val="both"/>
        <w:rPr>
          <w:rFonts w:ascii="Arial" w:hAnsi="Arial" w:cs="Arial"/>
          <w:sz w:val="22"/>
          <w:szCs w:val="22"/>
        </w:rPr>
      </w:pPr>
      <w:r>
        <w:rPr>
          <w:rFonts w:hint="eastAsia" w:ascii="Arial" w:hAnsi="Arial" w:cs="Arial"/>
          <w:b/>
          <w:bCs/>
          <w:sz w:val="22"/>
          <w:szCs w:val="22"/>
        </w:rPr>
        <w:t>信息公开。</w:t>
      </w:r>
      <w:r>
        <w:rPr>
          <w:rFonts w:ascii="Arial" w:hAnsi="Arial" w:cs="Arial"/>
          <w:sz w:val="22"/>
          <w:szCs w:val="22"/>
        </w:rPr>
        <w:t>土地使用者和乡镇政府发布项目建设信息和用地需求。</w:t>
      </w:r>
    </w:p>
    <w:p>
      <w:pPr>
        <w:pStyle w:val="147"/>
        <w:numPr>
          <w:ilvl w:val="0"/>
          <w:numId w:val="15"/>
        </w:numPr>
        <w:adjustRightInd w:val="0"/>
        <w:snapToGrid w:val="0"/>
        <w:ind w:left="851" w:firstLineChars="0"/>
        <w:jc w:val="both"/>
        <w:rPr>
          <w:rFonts w:ascii="Arial" w:hAnsi="Arial" w:cs="Arial"/>
          <w:sz w:val="22"/>
          <w:szCs w:val="22"/>
        </w:rPr>
      </w:pPr>
      <w:r>
        <w:rPr>
          <w:rFonts w:hint="eastAsia" w:ascii="Arial" w:hAnsi="Arial" w:cs="Arial"/>
          <w:b/>
          <w:bCs/>
          <w:sz w:val="22"/>
          <w:szCs w:val="22"/>
        </w:rPr>
        <w:t>让感兴趣的农民参与项目。</w:t>
      </w:r>
      <w:r>
        <w:rPr>
          <w:rFonts w:ascii="Arial" w:hAnsi="Arial" w:cs="Arial"/>
          <w:sz w:val="22"/>
          <w:szCs w:val="22"/>
        </w:rPr>
        <w:t>村经济小组收集有关村民小组和农户对土地使用计划初稿的意向和兴趣。</w:t>
      </w:r>
    </w:p>
    <w:p>
      <w:pPr>
        <w:pStyle w:val="147"/>
        <w:numPr>
          <w:ilvl w:val="0"/>
          <w:numId w:val="15"/>
        </w:numPr>
        <w:adjustRightInd w:val="0"/>
        <w:snapToGrid w:val="0"/>
        <w:ind w:left="851" w:firstLineChars="0"/>
        <w:jc w:val="both"/>
        <w:rPr>
          <w:rFonts w:ascii="Arial" w:hAnsi="Arial" w:cs="Arial"/>
          <w:sz w:val="22"/>
          <w:szCs w:val="22"/>
        </w:rPr>
      </w:pPr>
      <w:r>
        <w:rPr>
          <w:rFonts w:hint="eastAsia" w:ascii="Arial" w:hAnsi="Arial" w:cs="Arial"/>
          <w:b/>
          <w:bCs/>
          <w:sz w:val="22"/>
          <w:szCs w:val="22"/>
        </w:rPr>
        <w:t>谈判和协议签订。</w:t>
      </w:r>
      <w:r>
        <w:rPr>
          <w:rFonts w:ascii="Arial" w:hAnsi="Arial" w:cs="Arial"/>
          <w:sz w:val="22"/>
          <w:szCs w:val="22"/>
        </w:rPr>
        <w:t>土地经营者/使用者在乡镇政府和村经济组织的参与下，以</w:t>
      </w:r>
      <w:r>
        <w:rPr>
          <w:rFonts w:hint="eastAsia" w:ascii="Arial" w:hAnsi="Arial" w:cs="Arial"/>
          <w:sz w:val="22"/>
          <w:szCs w:val="22"/>
        </w:rPr>
        <w:t>“</w:t>
      </w:r>
      <w:r>
        <w:rPr>
          <w:rFonts w:ascii="Arial" w:hAnsi="Arial" w:cs="Arial"/>
          <w:sz w:val="22"/>
          <w:szCs w:val="22"/>
        </w:rPr>
        <w:t>一事一议</w:t>
      </w:r>
      <w:r>
        <w:rPr>
          <w:rFonts w:hint="eastAsia" w:ascii="Arial" w:hAnsi="Arial" w:cs="Arial"/>
          <w:sz w:val="22"/>
          <w:szCs w:val="22"/>
        </w:rPr>
        <w:t>”</w:t>
      </w:r>
      <w:r>
        <w:rPr>
          <w:rFonts w:ascii="Arial" w:hAnsi="Arial" w:cs="Arial"/>
          <w:sz w:val="22"/>
          <w:szCs w:val="22"/>
        </w:rPr>
        <w:t>的方式与受影响的农民进行协商、谈判和签订协议。在达成共识后签订农业生产设施用地和设施农业用地协议，协议应包括村民小组内土地调整或土地补贴（必要时）等关键信息。土建工程开工前，项目组、参与的村民小组和农户应根据签订的协议履行各自的职责；及</w:t>
      </w:r>
    </w:p>
    <w:p>
      <w:pPr>
        <w:pStyle w:val="147"/>
        <w:numPr>
          <w:ilvl w:val="0"/>
          <w:numId w:val="15"/>
        </w:numPr>
        <w:adjustRightInd w:val="0"/>
        <w:snapToGrid w:val="0"/>
        <w:ind w:left="851" w:firstLineChars="0"/>
        <w:jc w:val="both"/>
        <w:rPr>
          <w:rFonts w:ascii="Arial" w:hAnsi="Arial" w:cs="Arial"/>
          <w:sz w:val="22"/>
          <w:szCs w:val="22"/>
        </w:rPr>
      </w:pPr>
      <w:r>
        <w:rPr>
          <w:rFonts w:hint="eastAsia" w:ascii="Arial" w:hAnsi="Arial" w:cs="Arial"/>
          <w:b/>
          <w:bCs/>
          <w:sz w:val="22"/>
          <w:szCs w:val="22"/>
        </w:rPr>
        <w:t>补偿和</w:t>
      </w:r>
      <w:r>
        <w:rPr>
          <w:rFonts w:ascii="Arial" w:hAnsi="Arial" w:cs="Arial"/>
          <w:b/>
          <w:bCs/>
          <w:sz w:val="22"/>
          <w:szCs w:val="22"/>
        </w:rPr>
        <w:t>/</w:t>
      </w:r>
      <w:r>
        <w:rPr>
          <w:rFonts w:hint="eastAsia" w:ascii="Arial" w:hAnsi="Arial" w:cs="Arial"/>
          <w:b/>
          <w:bCs/>
          <w:sz w:val="22"/>
          <w:szCs w:val="22"/>
        </w:rPr>
        <w:t>或土地调整。</w:t>
      </w:r>
      <w:r>
        <w:rPr>
          <w:rFonts w:ascii="Arial" w:hAnsi="Arial" w:cs="Arial"/>
          <w:sz w:val="22"/>
          <w:szCs w:val="22"/>
        </w:rPr>
        <w:t>需要进行补偿和土地调整的，由村经济组织在村委会和乡镇政府的支持下，按照协议及其集体管理程序协调补偿和土地调整工作。村集体内部的农业设施和农村公共基础设施建设，原则上由村民自己通过内部土地调整或土地补偿、补贴解决。设施农业用地的具体土地补偿和补贴标准将根据项目村的协商</w:t>
      </w:r>
      <w:r>
        <w:rPr>
          <w:rFonts w:hint="eastAsia" w:ascii="Arial" w:hAnsi="Arial" w:cs="Arial"/>
          <w:sz w:val="22"/>
          <w:szCs w:val="22"/>
        </w:rPr>
        <w:t>、</w:t>
      </w:r>
      <w:r>
        <w:rPr>
          <w:rFonts w:ascii="Arial" w:hAnsi="Arial" w:cs="Arial"/>
          <w:sz w:val="22"/>
          <w:szCs w:val="22"/>
        </w:rPr>
        <w:t>谈判结果和当地的实践来确定。原则上，土地补贴将以项目实施时当地正在进行的国内项目为基础，并接受监督核实。如果设施农业用地影响到农户拥有的农作物或地上附着物，农村集体将对涉及的家庭提供必要的补偿或补贴，或者项目组将利用项目预算中的不可预见费向涉及的村民小组或农民支付补贴。农作物和地上附着物的补贴标准将以</w:t>
      </w:r>
      <w:r>
        <w:rPr>
          <w:rFonts w:hint="eastAsia" w:ascii="Arial" w:hAnsi="Arial" w:cs="Arial"/>
          <w:sz w:val="22"/>
          <w:szCs w:val="22"/>
        </w:rPr>
        <w:t>移民安置</w:t>
      </w:r>
      <w:r>
        <w:rPr>
          <w:rFonts w:ascii="Arial" w:hAnsi="Arial" w:cs="Arial"/>
          <w:sz w:val="22"/>
          <w:szCs w:val="22"/>
        </w:rPr>
        <w:t>成本为基础。</w:t>
      </w:r>
    </w:p>
    <w:p>
      <w:pPr>
        <w:pStyle w:val="166"/>
        <w:jc w:val="both"/>
        <w:rPr>
          <w:rFonts w:eastAsia="宋体"/>
          <w:lang w:eastAsia="zh-CN"/>
        </w:rPr>
      </w:pPr>
    </w:p>
    <w:p>
      <w:pPr>
        <w:pStyle w:val="49"/>
        <w:numPr>
          <w:ilvl w:val="0"/>
          <w:numId w:val="5"/>
        </w:numPr>
        <w:spacing w:after="0" w:afterLines="0"/>
        <w:ind w:left="0" w:firstLine="0"/>
        <w:rPr>
          <w:rFonts w:ascii="Arial" w:hAnsi="Arial" w:eastAsia="宋体" w:cs="Arial"/>
        </w:rPr>
      </w:pPr>
      <w:r>
        <w:rPr>
          <w:rFonts w:ascii="Arial" w:hAnsi="Arial" w:eastAsia="宋体" w:cs="Arial"/>
        </w:rPr>
        <w:t>除以上流程，土地流转工作还应考虑</w:t>
      </w:r>
      <w:r>
        <w:rPr>
          <w:rFonts w:hint="eastAsia" w:ascii="Arial" w:hAnsi="Arial" w:eastAsia="宋体" w:cs="Arial"/>
        </w:rPr>
        <w:t>以下</w:t>
      </w:r>
      <w:r>
        <w:rPr>
          <w:rFonts w:ascii="Arial" w:hAnsi="Arial" w:eastAsia="宋体" w:cs="Arial"/>
        </w:rPr>
        <w:t>其他要求</w:t>
      </w:r>
      <w:r>
        <w:rPr>
          <w:rFonts w:hint="eastAsia" w:ascii="Arial" w:hAnsi="Arial" w:eastAsia="宋体" w:cs="Arial"/>
        </w:rPr>
        <w:t>：</w:t>
      </w:r>
    </w:p>
    <w:p>
      <w:pPr>
        <w:pStyle w:val="49"/>
        <w:numPr>
          <w:ilvl w:val="0"/>
          <w:numId w:val="0"/>
        </w:numPr>
        <w:spacing w:after="0" w:afterLines="0"/>
        <w:rPr>
          <w:rFonts w:ascii="Arial" w:hAnsi="Arial" w:eastAsia="宋体" w:cs="Arial"/>
        </w:rPr>
      </w:pPr>
    </w:p>
    <w:p>
      <w:pPr>
        <w:pStyle w:val="147"/>
        <w:numPr>
          <w:ilvl w:val="0"/>
          <w:numId w:val="16"/>
        </w:numPr>
        <w:ind w:left="240" w:leftChars="100" w:firstLineChars="0"/>
        <w:rPr>
          <w:rFonts w:ascii="Arial" w:hAnsi="Arial" w:cs="Arial"/>
          <w:sz w:val="22"/>
          <w:szCs w:val="22"/>
        </w:rPr>
      </w:pPr>
      <w:r>
        <w:rPr>
          <w:rFonts w:ascii="Arial" w:hAnsi="Arial" w:cs="Arial"/>
          <w:b/>
          <w:bCs/>
          <w:sz w:val="22"/>
          <w:szCs w:val="22"/>
        </w:rPr>
        <w:t>尽职调查。</w:t>
      </w:r>
      <w:r>
        <w:rPr>
          <w:rFonts w:ascii="Arial" w:hAnsi="Arial" w:cs="Arial"/>
          <w:sz w:val="22"/>
          <w:szCs w:val="22"/>
        </w:rPr>
        <w:t>对于计划纳入亚行项目，但相关地块已实施了农村公共基础设施用地的，如道路改造项目，在原有的道路上进行改造，需要对原有道路的用地历史进行尽职调查。尽职调查由对应的县项目办进行，</w:t>
      </w:r>
      <w:bookmarkStart w:id="46" w:name="_Hlk99556785"/>
      <w:r>
        <w:rPr>
          <w:rFonts w:ascii="Arial" w:hAnsi="Arial" w:cs="Arial"/>
          <w:sz w:val="22"/>
          <w:szCs w:val="22"/>
        </w:rPr>
        <w:t>由省级聘请的土地利用专家指导和编制</w:t>
      </w:r>
      <w:bookmarkEnd w:id="46"/>
      <w:r>
        <w:rPr>
          <w:rFonts w:ascii="Arial" w:hAnsi="Arial" w:cs="Arial"/>
          <w:sz w:val="22"/>
          <w:szCs w:val="22"/>
        </w:rPr>
        <w:t>。如果有任何遗留问题，这些活动应被排除在项目之外，或应制定纠正行动计划，并在项目实施阶段进行监督。纠正行动计划如涉及补偿，县项目办应与土地经营者事先安排充足的预算，及时进行补偿。相关尽职调查报告的编制框架</w:t>
      </w:r>
      <w:r>
        <w:rPr>
          <w:rFonts w:hint="eastAsia" w:ascii="Arial" w:hAnsi="Arial" w:cs="Arial"/>
          <w:sz w:val="22"/>
          <w:szCs w:val="22"/>
        </w:rPr>
        <w:t>见</w:t>
      </w:r>
      <w:r>
        <w:rPr>
          <w:rFonts w:ascii="Arial" w:hAnsi="Arial" w:cs="Arial"/>
          <w:sz w:val="22"/>
          <w:szCs w:val="22"/>
        </w:rPr>
        <w:t>附</w:t>
      </w:r>
      <w:r>
        <w:rPr>
          <w:rFonts w:hint="eastAsia" w:ascii="Arial" w:hAnsi="Arial" w:cs="Arial"/>
          <w:sz w:val="22"/>
          <w:szCs w:val="22"/>
        </w:rPr>
        <w:t>录2</w:t>
      </w:r>
      <w:r>
        <w:rPr>
          <w:rFonts w:ascii="Arial" w:hAnsi="Arial" w:cs="Arial"/>
          <w:sz w:val="22"/>
          <w:szCs w:val="22"/>
        </w:rPr>
        <w:t>。</w:t>
      </w:r>
    </w:p>
    <w:p>
      <w:pPr>
        <w:pStyle w:val="147"/>
        <w:numPr>
          <w:ilvl w:val="0"/>
          <w:numId w:val="16"/>
        </w:numPr>
        <w:adjustRightInd w:val="0"/>
        <w:snapToGrid w:val="0"/>
        <w:ind w:left="240" w:leftChars="100" w:firstLineChars="0"/>
        <w:jc w:val="both"/>
        <w:rPr>
          <w:rFonts w:ascii="Arial" w:hAnsi="Arial" w:cs="Arial"/>
          <w:sz w:val="22"/>
          <w:szCs w:val="22"/>
        </w:rPr>
      </w:pPr>
      <w:r>
        <w:rPr>
          <w:rFonts w:ascii="Arial" w:hAnsi="Arial" w:cs="Arial"/>
          <w:b/>
          <w:bCs/>
          <w:sz w:val="22"/>
          <w:szCs w:val="22"/>
        </w:rPr>
        <w:t>协商。</w:t>
      </w:r>
      <w:r>
        <w:rPr>
          <w:rFonts w:ascii="Arial" w:hAnsi="Arial" w:cs="Arial"/>
          <w:sz w:val="22"/>
          <w:szCs w:val="22"/>
        </w:rPr>
        <w:t>根据亚行的要求，应进行有意义的</w:t>
      </w:r>
      <w:r>
        <w:rPr>
          <w:rFonts w:hint="eastAsia" w:ascii="Arial" w:hAnsi="Arial" w:cs="Arial"/>
          <w:sz w:val="22"/>
          <w:szCs w:val="22"/>
        </w:rPr>
        <w:t>协商</w:t>
      </w:r>
      <w:r>
        <w:rPr>
          <w:rFonts w:ascii="Arial" w:hAnsi="Arial" w:cs="Arial"/>
          <w:sz w:val="22"/>
          <w:szCs w:val="22"/>
        </w:rPr>
        <w:t>。其程序是：</w:t>
      </w:r>
      <w:r>
        <w:rPr>
          <w:rFonts w:hint="eastAsia" w:ascii="Arial" w:hAnsi="Arial" w:cs="Arial"/>
          <w:sz w:val="22"/>
          <w:szCs w:val="22"/>
        </w:rPr>
        <w:t>（</w:t>
      </w:r>
      <w:r>
        <w:rPr>
          <w:rFonts w:ascii="Arial" w:hAnsi="Arial" w:cs="Arial"/>
          <w:sz w:val="22"/>
          <w:szCs w:val="22"/>
        </w:rPr>
        <w:t>i</w:t>
      </w:r>
      <w:r>
        <w:rPr>
          <w:rFonts w:hint="eastAsia" w:ascii="Arial" w:hAnsi="Arial" w:cs="Arial"/>
          <w:sz w:val="22"/>
          <w:szCs w:val="22"/>
        </w:rPr>
        <w:t>）</w:t>
      </w:r>
      <w:r>
        <w:rPr>
          <w:rFonts w:ascii="Arial" w:hAnsi="Arial" w:cs="Arial"/>
          <w:sz w:val="22"/>
          <w:szCs w:val="22"/>
        </w:rPr>
        <w:t>在项目准备的早期阶段和整个项目周期，本着定期和不间断的原则，开展公众咨询；</w:t>
      </w:r>
      <w:r>
        <w:rPr>
          <w:rFonts w:hint="eastAsia" w:ascii="Arial" w:hAnsi="Arial" w:cs="Arial"/>
          <w:sz w:val="22"/>
          <w:szCs w:val="22"/>
        </w:rPr>
        <w:t>（</w:t>
      </w:r>
      <w:r>
        <w:rPr>
          <w:rFonts w:ascii="Arial" w:hAnsi="Arial" w:cs="Arial"/>
          <w:sz w:val="22"/>
          <w:szCs w:val="22"/>
        </w:rPr>
        <w:t>ii</w:t>
      </w:r>
      <w:r>
        <w:rPr>
          <w:rFonts w:hint="eastAsia" w:ascii="Arial" w:hAnsi="Arial" w:cs="Arial"/>
          <w:sz w:val="22"/>
          <w:szCs w:val="22"/>
        </w:rPr>
        <w:t>）</w:t>
      </w:r>
      <w:r>
        <w:rPr>
          <w:rFonts w:ascii="Arial" w:hAnsi="Arial" w:cs="Arial"/>
          <w:sz w:val="22"/>
          <w:szCs w:val="22"/>
        </w:rPr>
        <w:t>及时、充分地披露相关信息，使参与的人易于理解和认识；</w:t>
      </w:r>
      <w:r>
        <w:rPr>
          <w:rFonts w:hint="eastAsia" w:ascii="Arial" w:hAnsi="Arial" w:cs="Arial"/>
          <w:sz w:val="22"/>
          <w:szCs w:val="22"/>
        </w:rPr>
        <w:t>（</w:t>
      </w:r>
      <w:r>
        <w:rPr>
          <w:rFonts w:ascii="Arial" w:hAnsi="Arial" w:cs="Arial"/>
          <w:sz w:val="22"/>
          <w:szCs w:val="22"/>
        </w:rPr>
        <w:t>iii</w:t>
      </w:r>
      <w:r>
        <w:rPr>
          <w:rFonts w:hint="eastAsia" w:ascii="Arial" w:hAnsi="Arial" w:cs="Arial"/>
          <w:sz w:val="22"/>
          <w:szCs w:val="22"/>
        </w:rPr>
        <w:t>）</w:t>
      </w:r>
      <w:r>
        <w:rPr>
          <w:rFonts w:ascii="Arial" w:hAnsi="Arial" w:cs="Arial"/>
          <w:sz w:val="22"/>
          <w:szCs w:val="22"/>
        </w:rPr>
        <w:t>在没有恐吓或胁迫的气氛中实施</w:t>
      </w:r>
      <w:r>
        <w:rPr>
          <w:rFonts w:hint="eastAsia" w:ascii="Arial" w:hAnsi="Arial" w:cs="Arial"/>
          <w:sz w:val="22"/>
          <w:szCs w:val="22"/>
        </w:rPr>
        <w:t>；（</w:t>
      </w:r>
      <w:r>
        <w:rPr>
          <w:rFonts w:ascii="Arial" w:hAnsi="Arial" w:cs="Arial"/>
          <w:sz w:val="22"/>
          <w:szCs w:val="22"/>
        </w:rPr>
        <w:t>iv</w:t>
      </w:r>
      <w:r>
        <w:rPr>
          <w:rFonts w:hint="eastAsia" w:ascii="Arial" w:hAnsi="Arial" w:cs="Arial"/>
          <w:sz w:val="22"/>
          <w:szCs w:val="22"/>
        </w:rPr>
        <w:t>）</w:t>
      </w:r>
      <w:r>
        <w:rPr>
          <w:rFonts w:ascii="Arial" w:hAnsi="Arial" w:cs="Arial"/>
          <w:sz w:val="22"/>
          <w:szCs w:val="22"/>
        </w:rPr>
        <w:t>包括不同的性别，并回答所有的问题，根据弱势群体的需要进行调整；</w:t>
      </w:r>
      <w:r>
        <w:rPr>
          <w:rFonts w:hint="eastAsia" w:ascii="Arial" w:hAnsi="Arial" w:cs="Arial"/>
          <w:sz w:val="22"/>
          <w:szCs w:val="22"/>
        </w:rPr>
        <w:t>（</w:t>
      </w:r>
      <w:r>
        <w:rPr>
          <w:rFonts w:ascii="Arial" w:hAnsi="Arial" w:cs="Arial"/>
          <w:sz w:val="22"/>
          <w:szCs w:val="22"/>
        </w:rPr>
        <w:t>v</w:t>
      </w:r>
      <w:r>
        <w:rPr>
          <w:rFonts w:hint="eastAsia" w:ascii="Arial" w:hAnsi="Arial" w:cs="Arial"/>
          <w:sz w:val="22"/>
          <w:szCs w:val="22"/>
        </w:rPr>
        <w:t>）</w:t>
      </w:r>
      <w:r>
        <w:rPr>
          <w:rFonts w:ascii="Arial" w:hAnsi="Arial" w:cs="Arial"/>
          <w:sz w:val="22"/>
          <w:szCs w:val="22"/>
        </w:rPr>
        <w:t>在做决定时，如项目设计、缓解措施、发展利益和机会的分享以及实施</w:t>
      </w:r>
      <w:r>
        <w:rPr>
          <w:rFonts w:hint="eastAsia" w:ascii="Arial" w:hAnsi="Arial" w:cs="Arial"/>
          <w:sz w:val="22"/>
          <w:szCs w:val="22"/>
        </w:rPr>
        <w:t>过程中存在的</w:t>
      </w:r>
      <w:r>
        <w:rPr>
          <w:rFonts w:ascii="Arial" w:hAnsi="Arial" w:cs="Arial"/>
          <w:sz w:val="22"/>
          <w:szCs w:val="22"/>
        </w:rPr>
        <w:t>问题等，要考虑参与人群和其他利益相关方的所有相关意见。</w:t>
      </w:r>
      <w:r>
        <w:rPr>
          <w:rFonts w:hint="eastAsia" w:ascii="Arial" w:hAnsi="Arial" w:cs="Arial"/>
          <w:sz w:val="22"/>
          <w:szCs w:val="22"/>
        </w:rPr>
        <w:t>此外，</w:t>
      </w:r>
      <w:r>
        <w:rPr>
          <w:rFonts w:ascii="Arial" w:hAnsi="Arial" w:cs="Arial"/>
          <w:sz w:val="22"/>
          <w:szCs w:val="22"/>
        </w:rPr>
        <w:t>选择不参与</w:t>
      </w:r>
      <w:r>
        <w:rPr>
          <w:rFonts w:hint="eastAsia" w:ascii="Arial" w:hAnsi="Arial" w:cs="Arial"/>
          <w:sz w:val="22"/>
          <w:szCs w:val="22"/>
        </w:rPr>
        <w:t>项目活动</w:t>
      </w:r>
      <w:r>
        <w:rPr>
          <w:rFonts w:ascii="Arial" w:hAnsi="Arial" w:cs="Arial"/>
          <w:sz w:val="22"/>
          <w:szCs w:val="22"/>
        </w:rPr>
        <w:t>的农民仍将继续使用/获得他们的土地。公众咨询的程序和结果将在项目</w:t>
      </w:r>
      <w:r>
        <w:rPr>
          <w:rFonts w:hint="eastAsia" w:ascii="Arial" w:hAnsi="Arial" w:cs="Arial"/>
          <w:sz w:val="22"/>
          <w:szCs w:val="22"/>
        </w:rPr>
        <w:t>实施</w:t>
      </w:r>
      <w:r>
        <w:rPr>
          <w:rFonts w:ascii="Arial" w:hAnsi="Arial" w:cs="Arial"/>
          <w:sz w:val="22"/>
          <w:szCs w:val="22"/>
        </w:rPr>
        <w:t>顾问的协助下</w:t>
      </w:r>
      <w:r>
        <w:rPr>
          <w:rFonts w:hint="eastAsia" w:ascii="Arial" w:hAnsi="Arial" w:cs="Arial"/>
          <w:sz w:val="22"/>
          <w:szCs w:val="22"/>
        </w:rPr>
        <w:t>进行记录和监测，并</w:t>
      </w:r>
      <w:r>
        <w:rPr>
          <w:rFonts w:ascii="Arial" w:hAnsi="Arial" w:cs="Arial"/>
          <w:sz w:val="22"/>
          <w:szCs w:val="22"/>
        </w:rPr>
        <w:t>每半年向国家项目管理办公室和亚洲开发银行报告一次。</w:t>
      </w:r>
    </w:p>
    <w:p>
      <w:pPr>
        <w:pStyle w:val="147"/>
        <w:numPr>
          <w:ilvl w:val="0"/>
          <w:numId w:val="16"/>
        </w:numPr>
        <w:adjustRightInd w:val="0"/>
        <w:snapToGrid w:val="0"/>
        <w:ind w:left="240" w:leftChars="100" w:firstLineChars="0"/>
        <w:jc w:val="both"/>
        <w:rPr>
          <w:rFonts w:ascii="Arial" w:hAnsi="Arial" w:cs="Arial"/>
          <w:sz w:val="22"/>
          <w:szCs w:val="22"/>
        </w:rPr>
      </w:pPr>
      <w:r>
        <w:rPr>
          <w:rFonts w:hint="eastAsia" w:ascii="Arial" w:hAnsi="Arial" w:cs="Arial"/>
          <w:b/>
          <w:bCs/>
          <w:sz w:val="22"/>
          <w:szCs w:val="22"/>
        </w:rPr>
        <w:t>少数民族。</w:t>
      </w:r>
      <w:r>
        <w:rPr>
          <w:rFonts w:hint="eastAsia" w:ascii="Arial" w:hAnsi="Arial" w:cs="Arial"/>
          <w:sz w:val="22"/>
          <w:szCs w:val="22"/>
        </w:rPr>
        <w:t>对于位于少数民族地区的子项目，</w:t>
      </w:r>
      <w:r>
        <w:rPr>
          <w:rFonts w:ascii="Arial" w:hAnsi="Arial" w:cs="Arial"/>
          <w:sz w:val="22"/>
          <w:szCs w:val="22"/>
        </w:rPr>
        <w:t>农村公共基础设施用地</w:t>
      </w:r>
      <w:r>
        <w:rPr>
          <w:rFonts w:hint="eastAsia" w:ascii="Arial" w:hAnsi="Arial" w:cs="Arial"/>
          <w:sz w:val="22"/>
          <w:szCs w:val="22"/>
        </w:rPr>
        <w:t>过程应考虑文化适用当性。例如，应尊重当地文化和传统，必要时，咨询时应使用当地的语言，以确保所有项目活动涉及的农户能充分了解</w:t>
      </w:r>
      <w:r>
        <w:rPr>
          <w:rFonts w:ascii="Arial" w:hAnsi="Arial" w:cs="Arial"/>
          <w:sz w:val="22"/>
          <w:szCs w:val="22"/>
        </w:rPr>
        <w:t>农村公共基础设施用地</w:t>
      </w:r>
      <w:r>
        <w:rPr>
          <w:rFonts w:hint="eastAsia" w:ascii="Arial" w:hAnsi="Arial" w:cs="Arial"/>
          <w:sz w:val="22"/>
          <w:szCs w:val="22"/>
        </w:rPr>
        <w:t>程序和项目信息。</w:t>
      </w:r>
    </w:p>
    <w:p>
      <w:pPr>
        <w:pStyle w:val="147"/>
        <w:numPr>
          <w:ilvl w:val="0"/>
          <w:numId w:val="16"/>
        </w:numPr>
        <w:adjustRightInd w:val="0"/>
        <w:snapToGrid w:val="0"/>
        <w:ind w:left="240" w:leftChars="100" w:firstLineChars="0"/>
        <w:jc w:val="both"/>
        <w:rPr>
          <w:rFonts w:ascii="Arial" w:hAnsi="Arial" w:cs="Arial"/>
          <w:sz w:val="22"/>
          <w:szCs w:val="22"/>
        </w:rPr>
      </w:pPr>
      <w:r>
        <w:rPr>
          <w:rFonts w:ascii="Arial" w:hAnsi="Arial" w:cs="Arial"/>
          <w:b/>
          <w:bCs/>
          <w:sz w:val="22"/>
          <w:szCs w:val="22"/>
        </w:rPr>
        <w:t>识别弱势群体。在</w:t>
      </w:r>
      <w:r>
        <w:rPr>
          <w:rFonts w:ascii="Arial" w:hAnsi="Arial" w:cs="Arial"/>
          <w:sz w:val="22"/>
          <w:szCs w:val="22"/>
        </w:rPr>
        <w:t>签订设施农业用地合同时，土地经营者/使用者应在村经济小组和乡镇政府的支持下，识别并记录弱势群体。根据当地惯例，弱势群体可以是（但不限于）贫困户、五保户、最低生活保障户或少数民族。在设施农业用地之后，土地经营者/使用者、村经济小组、乡镇政府或市和/或县农业农村局可以根据当地情况为他们提供支持，例如，劳动就业支持。</w:t>
      </w:r>
    </w:p>
    <w:p>
      <w:pPr>
        <w:pStyle w:val="147"/>
        <w:numPr>
          <w:ilvl w:val="0"/>
          <w:numId w:val="16"/>
        </w:numPr>
        <w:adjustRightInd w:val="0"/>
        <w:snapToGrid w:val="0"/>
        <w:ind w:left="240" w:leftChars="100" w:firstLineChars="0"/>
        <w:jc w:val="both"/>
        <w:rPr>
          <w:rFonts w:ascii="Arial" w:hAnsi="Arial" w:cs="Arial"/>
          <w:sz w:val="22"/>
          <w:szCs w:val="22"/>
        </w:rPr>
      </w:pPr>
      <w:r>
        <w:rPr>
          <w:rFonts w:ascii="Arial" w:hAnsi="Arial" w:cs="Arial"/>
          <w:b/>
          <w:bCs/>
          <w:sz w:val="22"/>
          <w:szCs w:val="22"/>
        </w:rPr>
        <w:t>农村公共基础设施用地的价格。</w:t>
      </w:r>
      <w:r>
        <w:rPr>
          <w:rFonts w:ascii="Arial" w:hAnsi="Arial" w:cs="Arial"/>
          <w:sz w:val="22"/>
          <w:szCs w:val="22"/>
        </w:rPr>
        <w:t>如果补偿是相关的，设施农业用地的价格应通过公平的谈判或市场竞标来达成。</w:t>
      </w:r>
    </w:p>
    <w:p>
      <w:pPr>
        <w:pStyle w:val="147"/>
        <w:numPr>
          <w:ilvl w:val="0"/>
          <w:numId w:val="16"/>
        </w:numPr>
        <w:adjustRightInd w:val="0"/>
        <w:snapToGrid w:val="0"/>
        <w:ind w:left="240" w:leftChars="100" w:firstLineChars="0"/>
        <w:jc w:val="both"/>
        <w:rPr>
          <w:rFonts w:ascii="Arial" w:hAnsi="Arial" w:cs="Arial"/>
          <w:sz w:val="22"/>
          <w:szCs w:val="22"/>
        </w:rPr>
      </w:pPr>
      <w:r>
        <w:rPr>
          <w:rFonts w:hint="eastAsia" w:ascii="Arial" w:hAnsi="Arial" w:cs="Arial"/>
          <w:b/>
          <w:bCs/>
          <w:sz w:val="22"/>
          <w:szCs w:val="22"/>
        </w:rPr>
        <w:t>受影响青苗和地面附着物。</w:t>
      </w:r>
      <w:r>
        <w:rPr>
          <w:rFonts w:hint="eastAsia" w:ascii="Arial" w:hAnsi="Arial" w:cs="Arial"/>
          <w:sz w:val="22"/>
          <w:szCs w:val="22"/>
        </w:rPr>
        <w:t>若涉及受影响青苗和地面附着物，应基于重置价和公平协商的原则进行补偿</w:t>
      </w:r>
      <w:r>
        <w:rPr>
          <w:rStyle w:val="26"/>
          <w:rFonts w:ascii="Arial" w:hAnsi="Arial" w:cs="Arial"/>
          <w:sz w:val="22"/>
          <w:szCs w:val="22"/>
        </w:rPr>
        <w:footnoteReference w:id="1"/>
      </w:r>
      <w:r>
        <w:rPr>
          <w:rFonts w:hint="eastAsia" w:ascii="Arial" w:hAnsi="Arial" w:cs="Arial"/>
          <w:sz w:val="22"/>
          <w:szCs w:val="22"/>
        </w:rPr>
        <w:t>。</w:t>
      </w:r>
    </w:p>
    <w:p>
      <w:pPr>
        <w:pStyle w:val="147"/>
        <w:numPr>
          <w:ilvl w:val="0"/>
          <w:numId w:val="16"/>
        </w:numPr>
        <w:adjustRightInd w:val="0"/>
        <w:snapToGrid w:val="0"/>
        <w:ind w:left="240" w:leftChars="100" w:firstLineChars="0"/>
        <w:jc w:val="both"/>
        <w:rPr>
          <w:rFonts w:ascii="Arial" w:hAnsi="Arial" w:cs="Arial"/>
          <w:b/>
          <w:bCs/>
          <w:sz w:val="22"/>
          <w:szCs w:val="22"/>
        </w:rPr>
      </w:pPr>
      <w:r>
        <w:rPr>
          <w:rFonts w:hint="eastAsia" w:ascii="Arial" w:hAnsi="Arial" w:cs="Arial"/>
          <w:b/>
          <w:bCs/>
          <w:sz w:val="22"/>
          <w:szCs w:val="22"/>
        </w:rPr>
        <w:t>临时占地和复垦。</w:t>
      </w:r>
      <w:r>
        <w:rPr>
          <w:rFonts w:hint="eastAsia" w:ascii="Arial" w:hAnsi="Arial" w:cs="Arial"/>
          <w:sz w:val="22"/>
          <w:szCs w:val="22"/>
        </w:rPr>
        <w:t>若涉及临时用地，土地使用应基于与所涉及的农户/村民自愿公平协商的原则；同时，用地方和受影响的农户/村民应签订用地协议，并包括关键用地信息，如协议期限、补偿标准（如适用）、支付方式和其他有关内容。临时用地补偿协商不成的，不视为非自愿用地。如未能协商一致，项目实施机构应调整建设活动范围、面积或选址，避免非自愿用地影响。此外，用地结束后或在协议到期前，用地方（或委托专业机构）应将土地恢复原貌，复垦质量应获得受影响农户/村民的认可。</w:t>
      </w:r>
    </w:p>
    <w:p>
      <w:pPr>
        <w:pStyle w:val="147"/>
        <w:numPr>
          <w:ilvl w:val="0"/>
          <w:numId w:val="16"/>
        </w:numPr>
        <w:adjustRightInd w:val="0"/>
        <w:snapToGrid w:val="0"/>
        <w:ind w:left="240" w:leftChars="100" w:firstLineChars="0"/>
        <w:jc w:val="both"/>
        <w:rPr>
          <w:rFonts w:ascii="Arial" w:hAnsi="Arial" w:cs="Arial"/>
          <w:sz w:val="22"/>
          <w:szCs w:val="22"/>
        </w:rPr>
      </w:pPr>
      <w:r>
        <w:rPr>
          <w:rFonts w:ascii="Arial" w:hAnsi="Arial" w:cs="Arial"/>
          <w:b/>
          <w:bCs/>
          <w:sz w:val="22"/>
          <w:szCs w:val="22"/>
        </w:rPr>
        <w:t>申诉机制。</w:t>
      </w:r>
      <w:r>
        <w:rPr>
          <w:rFonts w:ascii="Arial" w:hAnsi="Arial" w:cs="Arial"/>
          <w:sz w:val="22"/>
          <w:szCs w:val="22"/>
        </w:rPr>
        <w:t>在附</w:t>
      </w:r>
      <w:r>
        <w:rPr>
          <w:rFonts w:hint="eastAsia" w:ascii="Arial" w:hAnsi="Arial" w:cs="Arial"/>
          <w:sz w:val="22"/>
          <w:szCs w:val="22"/>
        </w:rPr>
        <w:t>录</w:t>
      </w:r>
      <w:r>
        <w:rPr>
          <w:rFonts w:ascii="Arial" w:hAnsi="Arial" w:cs="Arial"/>
          <w:sz w:val="22"/>
          <w:szCs w:val="22"/>
        </w:rPr>
        <w:t>2中已经建立了一个申诉机制。每个参与方都应在其职能领域内承担起管理申诉机制的责任，记录申诉机制的处理过程。</w:t>
      </w:r>
    </w:p>
    <w:p>
      <w:pPr>
        <w:pStyle w:val="147"/>
        <w:numPr>
          <w:ilvl w:val="0"/>
          <w:numId w:val="16"/>
        </w:numPr>
        <w:adjustRightInd w:val="0"/>
        <w:snapToGrid w:val="0"/>
        <w:ind w:left="240" w:leftChars="100" w:firstLineChars="0"/>
        <w:jc w:val="both"/>
        <w:rPr>
          <w:rFonts w:ascii="Arial" w:hAnsi="Arial" w:cs="Arial"/>
          <w:sz w:val="22"/>
          <w:szCs w:val="22"/>
        </w:rPr>
      </w:pPr>
      <w:r>
        <w:rPr>
          <w:rFonts w:ascii="Arial" w:hAnsi="Arial" w:cs="Arial"/>
          <w:b/>
          <w:bCs/>
          <w:sz w:val="22"/>
          <w:szCs w:val="22"/>
        </w:rPr>
        <w:t>监测</w:t>
      </w:r>
      <w:r>
        <w:rPr>
          <w:rFonts w:hint="eastAsia" w:ascii="Arial" w:hAnsi="Arial" w:cs="Arial"/>
          <w:b/>
          <w:bCs/>
          <w:sz w:val="22"/>
          <w:szCs w:val="22"/>
        </w:rPr>
        <w:t>、评估和报告</w:t>
      </w:r>
      <w:r>
        <w:rPr>
          <w:rFonts w:ascii="Arial" w:hAnsi="Arial" w:cs="Arial"/>
          <w:b/>
          <w:bCs/>
          <w:sz w:val="22"/>
          <w:szCs w:val="22"/>
        </w:rPr>
        <w:t>。</w:t>
      </w:r>
      <w:r>
        <w:rPr>
          <w:rFonts w:hint="eastAsia" w:ascii="Arial" w:hAnsi="Arial" w:cs="Arial"/>
          <w:sz w:val="22"/>
          <w:szCs w:val="22"/>
        </w:rPr>
        <w:t>土地专家将核实、监测和评估县项目办进度报告中的有关咨询过程，咨询和协商的结果、自愿用地协议签署等内容，针对发现的问题提出纠正性行动计划，并每半年向国家项目办和亚行汇报一次。</w:t>
      </w:r>
    </w:p>
    <w:p>
      <w:pPr>
        <w:pStyle w:val="147"/>
        <w:numPr>
          <w:ilvl w:val="0"/>
          <w:numId w:val="16"/>
        </w:numPr>
        <w:adjustRightInd w:val="0"/>
        <w:snapToGrid w:val="0"/>
        <w:ind w:left="240" w:leftChars="100" w:firstLineChars="0"/>
        <w:jc w:val="both"/>
        <w:rPr>
          <w:rFonts w:ascii="Arial" w:hAnsi="Arial" w:cs="Arial"/>
          <w:sz w:val="22"/>
          <w:szCs w:val="22"/>
        </w:rPr>
      </w:pPr>
      <w:r>
        <w:rPr>
          <w:rFonts w:ascii="Arial" w:hAnsi="Arial" w:cs="Arial"/>
          <w:b/>
          <w:bCs/>
          <w:sz w:val="22"/>
          <w:szCs w:val="22"/>
        </w:rPr>
        <w:t>其他。</w:t>
      </w:r>
      <w:r>
        <w:rPr>
          <w:rFonts w:ascii="Arial" w:hAnsi="Arial" w:cs="Arial"/>
          <w:sz w:val="22"/>
          <w:szCs w:val="22"/>
        </w:rPr>
        <w:t>对于以上未提及的其他要求，请遵守国家和省的法律和法规的规定。各市、县或乡镇政府有额外要求的，土地流转的实施应遵守相应要求。</w:t>
      </w:r>
    </w:p>
    <w:p>
      <w:pPr>
        <w:pStyle w:val="147"/>
        <w:numPr>
          <w:ilvl w:val="0"/>
          <w:numId w:val="16"/>
        </w:numPr>
        <w:adjustRightInd w:val="0"/>
        <w:snapToGrid w:val="0"/>
        <w:ind w:left="240" w:leftChars="100" w:firstLineChars="0"/>
        <w:jc w:val="both"/>
        <w:rPr>
          <w:rFonts w:ascii="Arial" w:hAnsi="Arial" w:cs="Arial"/>
          <w:b/>
          <w:bCs/>
          <w:sz w:val="22"/>
          <w:szCs w:val="22"/>
        </w:rPr>
      </w:pPr>
      <w:r>
        <w:rPr>
          <w:rFonts w:ascii="Arial" w:hAnsi="Arial" w:cs="Arial"/>
          <w:b/>
          <w:bCs/>
          <w:sz w:val="22"/>
          <w:szCs w:val="22"/>
        </w:rPr>
        <w:t xml:space="preserve">要存档的文件 </w:t>
      </w:r>
    </w:p>
    <w:p>
      <w:pPr>
        <w:pStyle w:val="147"/>
        <w:numPr>
          <w:ilvl w:val="0"/>
          <w:numId w:val="17"/>
        </w:numPr>
        <w:adjustRightInd w:val="0"/>
        <w:snapToGrid w:val="0"/>
        <w:ind w:left="1517" w:leftChars="455" w:hanging="425" w:firstLineChars="0"/>
        <w:jc w:val="both"/>
        <w:rPr>
          <w:rFonts w:ascii="Arial" w:hAnsi="Arial" w:cs="Arial"/>
          <w:sz w:val="22"/>
          <w:szCs w:val="22"/>
        </w:rPr>
      </w:pPr>
      <w:r>
        <w:rPr>
          <w:rFonts w:ascii="Arial" w:hAnsi="Arial" w:cs="Arial"/>
          <w:b/>
          <w:bCs/>
          <w:sz w:val="22"/>
          <w:szCs w:val="22"/>
        </w:rPr>
        <w:t>信息发布：</w:t>
      </w:r>
      <w:r>
        <w:rPr>
          <w:rFonts w:ascii="Arial" w:hAnsi="Arial" w:cs="Arial"/>
          <w:sz w:val="22"/>
          <w:szCs w:val="22"/>
        </w:rPr>
        <w:t>记录通过不同方式发布的信息，如现场、网站或微信信息。</w:t>
      </w:r>
    </w:p>
    <w:p>
      <w:pPr>
        <w:pStyle w:val="147"/>
        <w:numPr>
          <w:ilvl w:val="0"/>
          <w:numId w:val="17"/>
        </w:numPr>
        <w:adjustRightInd w:val="0"/>
        <w:snapToGrid w:val="0"/>
        <w:ind w:left="1517" w:leftChars="455" w:hanging="425" w:firstLineChars="0"/>
        <w:jc w:val="both"/>
        <w:rPr>
          <w:rFonts w:ascii="Arial" w:hAnsi="Arial" w:cs="Arial"/>
          <w:sz w:val="22"/>
          <w:szCs w:val="22"/>
        </w:rPr>
      </w:pPr>
      <w:r>
        <w:rPr>
          <w:rFonts w:hint="eastAsia" w:ascii="Arial" w:hAnsi="Arial" w:cs="Arial"/>
          <w:b/>
          <w:bCs/>
          <w:sz w:val="22"/>
          <w:szCs w:val="22"/>
        </w:rPr>
        <w:t>协议</w:t>
      </w:r>
      <w:r>
        <w:rPr>
          <w:rFonts w:ascii="Arial" w:hAnsi="Arial" w:cs="Arial"/>
          <w:b/>
          <w:bCs/>
          <w:sz w:val="22"/>
          <w:szCs w:val="22"/>
        </w:rPr>
        <w:t>内容：</w:t>
      </w:r>
      <w:r>
        <w:rPr>
          <w:rFonts w:ascii="Arial" w:hAnsi="Arial" w:cs="Arial"/>
          <w:sz w:val="22"/>
          <w:szCs w:val="22"/>
        </w:rPr>
        <w:t>乡镇和村经济小组的名称，农村公共基础设施用地的面积，涉及的住户，相关的期限，农村公共基础设施用地的价格和支付情况。如果有属于村经济小组的土地，那么还需要村经济小组的委托书。</w:t>
      </w:r>
    </w:p>
    <w:p>
      <w:pPr>
        <w:pStyle w:val="147"/>
        <w:numPr>
          <w:ilvl w:val="0"/>
          <w:numId w:val="17"/>
        </w:numPr>
        <w:adjustRightInd w:val="0"/>
        <w:snapToGrid w:val="0"/>
        <w:ind w:left="1517" w:leftChars="455" w:hanging="425" w:firstLineChars="0"/>
        <w:jc w:val="both"/>
        <w:rPr>
          <w:rFonts w:ascii="Arial" w:hAnsi="Arial" w:cs="Arial"/>
          <w:sz w:val="22"/>
          <w:szCs w:val="22"/>
        </w:rPr>
      </w:pPr>
      <w:r>
        <w:rPr>
          <w:rFonts w:ascii="Arial" w:hAnsi="Arial" w:cs="Arial"/>
          <w:b/>
          <w:bCs/>
          <w:sz w:val="22"/>
          <w:szCs w:val="22"/>
        </w:rPr>
        <w:t>信息披露和/或公众参与申诉机制</w:t>
      </w:r>
      <w:r>
        <w:rPr>
          <w:rFonts w:ascii="Arial" w:hAnsi="Arial" w:cs="Arial"/>
          <w:sz w:val="22"/>
          <w:szCs w:val="22"/>
        </w:rPr>
        <w:t>：信息披露和公众参与的记录（照片、会议登记表、会议记录）</w:t>
      </w:r>
      <w:bookmarkStart w:id="47" w:name="_Hlk98661292"/>
      <w:r>
        <w:rPr>
          <w:rFonts w:ascii="Arial" w:hAnsi="Arial" w:cs="Arial"/>
          <w:sz w:val="22"/>
          <w:szCs w:val="22"/>
        </w:rPr>
        <w:t>，也是申诉机制的表现。</w:t>
      </w:r>
      <w:bookmarkEnd w:id="47"/>
    </w:p>
    <w:p>
      <w:pPr>
        <w:pStyle w:val="147"/>
        <w:numPr>
          <w:ilvl w:val="0"/>
          <w:numId w:val="17"/>
        </w:numPr>
        <w:adjustRightInd w:val="0"/>
        <w:snapToGrid w:val="0"/>
        <w:ind w:left="1517" w:leftChars="455" w:hanging="425" w:firstLineChars="0"/>
        <w:jc w:val="both"/>
        <w:rPr>
          <w:rFonts w:ascii="Arial" w:hAnsi="Arial" w:cs="Arial"/>
          <w:sz w:val="22"/>
          <w:szCs w:val="22"/>
        </w:rPr>
      </w:pPr>
      <w:r>
        <w:rPr>
          <w:rFonts w:ascii="Arial" w:hAnsi="Arial" w:cs="Arial"/>
          <w:b/>
          <w:bCs/>
          <w:sz w:val="22"/>
          <w:szCs w:val="22"/>
        </w:rPr>
        <w:t>弱势群体。</w:t>
      </w:r>
      <w:r>
        <w:rPr>
          <w:rFonts w:ascii="Arial" w:hAnsi="Arial" w:cs="Arial"/>
          <w:sz w:val="22"/>
          <w:szCs w:val="22"/>
        </w:rPr>
        <w:t>弱势群体的识别结果和提供的相关支持。</w:t>
      </w:r>
    </w:p>
    <w:p>
      <w:pPr>
        <w:pStyle w:val="166"/>
        <w:jc w:val="both"/>
        <w:rPr>
          <w:rFonts w:eastAsia="宋体"/>
          <w:lang w:eastAsia="zh-CN"/>
        </w:rPr>
      </w:pPr>
    </w:p>
    <w:p>
      <w:pPr>
        <w:pStyle w:val="49"/>
        <w:numPr>
          <w:ilvl w:val="0"/>
          <w:numId w:val="5"/>
        </w:numPr>
        <w:spacing w:after="0" w:afterLines="0"/>
        <w:ind w:left="0" w:firstLine="0"/>
        <w:rPr>
          <w:rFonts w:ascii="Arial" w:hAnsi="Arial" w:eastAsia="宋体" w:cs="Arial"/>
        </w:rPr>
      </w:pPr>
      <w:r>
        <w:rPr>
          <w:rFonts w:ascii="Arial" w:hAnsi="Arial" w:eastAsia="宋体" w:cs="Arial"/>
        </w:rPr>
        <w:t>农村公共基础设施用地的实施过程如</w:t>
      </w:r>
      <w:r>
        <w:rPr>
          <w:rFonts w:ascii="Arial" w:hAnsi="Arial" w:eastAsia="宋体" w:cs="Arial"/>
        </w:rPr>
        <w:fldChar w:fldCharType="begin"/>
      </w:r>
      <w:r>
        <w:rPr>
          <w:rFonts w:ascii="Arial" w:hAnsi="Arial" w:eastAsia="宋体" w:cs="Arial"/>
        </w:rPr>
        <w:instrText xml:space="preserve"> REF _Ref98660228 \h  \* MERGEFORMAT </w:instrText>
      </w:r>
      <w:r>
        <w:rPr>
          <w:rFonts w:ascii="Arial" w:hAnsi="Arial" w:eastAsia="宋体" w:cs="Arial"/>
        </w:rPr>
        <w:fldChar w:fldCharType="separate"/>
      </w:r>
      <w:r>
        <w:rPr>
          <w:rFonts w:ascii="Arial" w:hAnsi="Arial" w:eastAsia="宋体" w:cs="Arial"/>
        </w:rPr>
        <w:t>图 5</w:t>
      </w:r>
      <w:r>
        <w:rPr>
          <w:rFonts w:ascii="Arial" w:hAnsi="Arial" w:eastAsia="宋体" w:cs="Arial"/>
        </w:rPr>
        <w:noBreakHyphen/>
      </w:r>
      <w:r>
        <w:rPr>
          <w:rFonts w:ascii="Arial" w:hAnsi="Arial" w:eastAsia="宋体" w:cs="Arial"/>
        </w:rPr>
        <w:t>1</w:t>
      </w:r>
      <w:r>
        <w:rPr>
          <w:rFonts w:ascii="Arial" w:hAnsi="Arial" w:eastAsia="宋体" w:cs="Arial"/>
        </w:rPr>
        <w:fldChar w:fldCharType="end"/>
      </w:r>
      <w:r>
        <w:rPr>
          <w:rFonts w:ascii="Arial" w:hAnsi="Arial" w:eastAsia="宋体" w:cs="Arial"/>
        </w:rPr>
        <w:t>所示。</w:t>
      </w:r>
    </w:p>
    <w:p>
      <w:pPr>
        <w:pStyle w:val="49"/>
        <w:keepNext/>
        <w:numPr>
          <w:ilvl w:val="0"/>
          <w:numId w:val="0"/>
        </w:numPr>
        <w:spacing w:after="0" w:afterLines="0"/>
        <w:ind w:left="420" w:hanging="420"/>
      </w:pPr>
      <w:r>
        <w:rPr>
          <w:rFonts w:ascii="Arial" w:hAnsi="Arial" w:cs="Arial"/>
          <w:szCs w:val="22"/>
        </w:rPr>
        <w:drawing>
          <wp:inline distT="0" distB="0" distL="0" distR="0">
            <wp:extent cx="5788660" cy="1841500"/>
            <wp:effectExtent l="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2" cstate="print">
                      <a:extLst>
                        <a:ext uri="{28A0092B-C50C-407E-A947-70E740481C1C}">
                          <a14:useLocalDpi xmlns:a14="http://schemas.microsoft.com/office/drawing/2010/main" val="0"/>
                        </a:ext>
                      </a:extLst>
                    </a:blip>
                    <a:srcRect t="31130" b="12794"/>
                    <a:stretch>
                      <a:fillRect/>
                    </a:stretch>
                  </pic:blipFill>
                  <pic:spPr>
                    <a:xfrm>
                      <a:off x="0" y="0"/>
                      <a:ext cx="5805888" cy="1846981"/>
                    </a:xfrm>
                    <a:prstGeom prst="rect">
                      <a:avLst/>
                    </a:prstGeom>
                    <a:noFill/>
                    <a:ln>
                      <a:noFill/>
                    </a:ln>
                  </pic:spPr>
                </pic:pic>
              </a:graphicData>
            </a:graphic>
          </wp:inline>
        </w:drawing>
      </w:r>
    </w:p>
    <w:p>
      <w:pPr>
        <w:pStyle w:val="6"/>
        <w:adjustRightInd w:val="0"/>
        <w:snapToGrid w:val="0"/>
        <w:spacing w:after="0"/>
        <w:jc w:val="center"/>
        <w:rPr>
          <w:rFonts w:ascii="Arial" w:hAnsi="Arial" w:eastAsia="宋体" w:cs="Arial"/>
          <w:b/>
          <w:bCs/>
          <w:i w:val="0"/>
          <w:iCs w:val="0"/>
          <w:color w:val="auto"/>
          <w:sz w:val="22"/>
          <w:szCs w:val="22"/>
          <w:lang w:eastAsia="zh-CN"/>
        </w:rPr>
      </w:pPr>
      <w:r>
        <w:rPr>
          <w:rFonts w:hint="eastAsia" w:ascii="Arial" w:hAnsi="Arial" w:eastAsia="宋体" w:cs="Arial"/>
          <w:b/>
          <w:bCs/>
          <w:i w:val="0"/>
          <w:iCs w:val="0"/>
          <w:color w:val="auto"/>
          <w:sz w:val="22"/>
          <w:szCs w:val="22"/>
          <w:lang w:eastAsia="zh-CN"/>
        </w:rPr>
        <w:t>图</w:t>
      </w:r>
      <w:r>
        <w:rPr>
          <w:rFonts w:ascii="Arial" w:hAnsi="Arial" w:eastAsia="宋体" w:cs="Arial"/>
          <w:b/>
          <w:bCs/>
          <w:i w:val="0"/>
          <w:iCs w:val="0"/>
          <w:color w:val="auto"/>
          <w:sz w:val="22"/>
          <w:szCs w:val="22"/>
          <w:lang w:eastAsia="zh-CN"/>
        </w:rPr>
        <w:t xml:space="preserve"> </w:t>
      </w:r>
      <w:r>
        <w:rPr>
          <w:rFonts w:ascii="Arial" w:hAnsi="Arial" w:eastAsia="宋体" w:cs="Arial"/>
          <w:b/>
          <w:bCs/>
          <w:i w:val="0"/>
          <w:iCs w:val="0"/>
          <w:color w:val="auto"/>
          <w:sz w:val="22"/>
          <w:szCs w:val="22"/>
          <w:lang w:eastAsia="zh-CN"/>
        </w:rPr>
        <w:fldChar w:fldCharType="begin"/>
      </w:r>
      <w:r>
        <w:rPr>
          <w:rFonts w:ascii="Arial" w:hAnsi="Arial" w:eastAsia="宋体" w:cs="Arial"/>
          <w:b/>
          <w:bCs/>
          <w:i w:val="0"/>
          <w:iCs w:val="0"/>
          <w:color w:val="auto"/>
          <w:sz w:val="22"/>
          <w:szCs w:val="22"/>
          <w:lang w:eastAsia="zh-CN"/>
        </w:rPr>
        <w:instrText xml:space="preserve"> STYLEREF 1 \s </w:instrText>
      </w:r>
      <w:r>
        <w:rPr>
          <w:rFonts w:ascii="Arial" w:hAnsi="Arial" w:eastAsia="宋体" w:cs="Arial"/>
          <w:b/>
          <w:bCs/>
          <w:i w:val="0"/>
          <w:iCs w:val="0"/>
          <w:color w:val="auto"/>
          <w:sz w:val="22"/>
          <w:szCs w:val="22"/>
          <w:lang w:eastAsia="zh-CN"/>
        </w:rPr>
        <w:fldChar w:fldCharType="separate"/>
      </w:r>
      <w:r>
        <w:rPr>
          <w:rFonts w:ascii="Arial" w:hAnsi="Arial" w:eastAsia="宋体" w:cs="Arial"/>
          <w:b/>
          <w:bCs/>
          <w:i w:val="0"/>
          <w:iCs w:val="0"/>
          <w:color w:val="auto"/>
          <w:sz w:val="22"/>
          <w:szCs w:val="22"/>
          <w:lang w:eastAsia="zh-CN"/>
        </w:rPr>
        <w:t>5</w:t>
      </w:r>
      <w:r>
        <w:rPr>
          <w:rFonts w:ascii="Arial" w:hAnsi="Arial" w:eastAsia="宋体" w:cs="Arial"/>
          <w:b/>
          <w:bCs/>
          <w:i w:val="0"/>
          <w:iCs w:val="0"/>
          <w:color w:val="auto"/>
          <w:sz w:val="22"/>
          <w:szCs w:val="22"/>
          <w:lang w:eastAsia="zh-CN"/>
        </w:rPr>
        <w:fldChar w:fldCharType="end"/>
      </w:r>
      <w:r>
        <w:rPr>
          <w:rFonts w:ascii="Arial" w:hAnsi="Arial" w:eastAsia="宋体" w:cs="Arial"/>
          <w:b/>
          <w:bCs/>
          <w:i w:val="0"/>
          <w:iCs w:val="0"/>
          <w:color w:val="auto"/>
          <w:sz w:val="22"/>
          <w:szCs w:val="22"/>
          <w:lang w:eastAsia="zh-CN"/>
        </w:rPr>
        <w:noBreakHyphen/>
      </w:r>
      <w:r>
        <w:rPr>
          <w:rFonts w:ascii="Arial" w:hAnsi="Arial" w:eastAsia="宋体" w:cs="Arial"/>
          <w:b/>
          <w:bCs/>
          <w:i w:val="0"/>
          <w:iCs w:val="0"/>
          <w:color w:val="auto"/>
          <w:sz w:val="22"/>
          <w:szCs w:val="22"/>
          <w:lang w:eastAsia="zh-CN"/>
        </w:rPr>
        <w:fldChar w:fldCharType="begin"/>
      </w:r>
      <w:r>
        <w:rPr>
          <w:rFonts w:ascii="Arial" w:hAnsi="Arial" w:eastAsia="宋体" w:cs="Arial"/>
          <w:b/>
          <w:bCs/>
          <w:i w:val="0"/>
          <w:iCs w:val="0"/>
          <w:color w:val="auto"/>
          <w:sz w:val="22"/>
          <w:szCs w:val="22"/>
          <w:lang w:eastAsia="zh-CN"/>
        </w:rPr>
        <w:instrText xml:space="preserve"> SEQ 图表 \* ARABIC \s 1 </w:instrText>
      </w:r>
      <w:r>
        <w:rPr>
          <w:rFonts w:ascii="Arial" w:hAnsi="Arial" w:eastAsia="宋体" w:cs="Arial"/>
          <w:b/>
          <w:bCs/>
          <w:i w:val="0"/>
          <w:iCs w:val="0"/>
          <w:color w:val="auto"/>
          <w:sz w:val="22"/>
          <w:szCs w:val="22"/>
          <w:lang w:eastAsia="zh-CN"/>
        </w:rPr>
        <w:fldChar w:fldCharType="separate"/>
      </w:r>
      <w:r>
        <w:rPr>
          <w:rFonts w:ascii="Arial" w:hAnsi="Arial" w:eastAsia="宋体" w:cs="Arial"/>
          <w:b/>
          <w:bCs/>
          <w:i w:val="0"/>
          <w:iCs w:val="0"/>
          <w:color w:val="auto"/>
          <w:sz w:val="22"/>
          <w:szCs w:val="22"/>
          <w:lang w:eastAsia="zh-CN"/>
        </w:rPr>
        <w:t>1</w:t>
      </w:r>
      <w:r>
        <w:rPr>
          <w:rFonts w:ascii="Arial" w:hAnsi="Arial" w:eastAsia="宋体" w:cs="Arial"/>
          <w:b/>
          <w:bCs/>
          <w:i w:val="0"/>
          <w:iCs w:val="0"/>
          <w:color w:val="auto"/>
          <w:sz w:val="22"/>
          <w:szCs w:val="22"/>
          <w:lang w:eastAsia="zh-CN"/>
        </w:rPr>
        <w:fldChar w:fldCharType="end"/>
      </w:r>
      <w:r>
        <w:rPr>
          <w:rFonts w:hint="eastAsia" w:ascii="Arial" w:hAnsi="Arial" w:eastAsia="宋体" w:cs="Arial"/>
          <w:b/>
          <w:bCs/>
          <w:i w:val="0"/>
          <w:iCs w:val="0"/>
          <w:color w:val="auto"/>
          <w:sz w:val="22"/>
          <w:szCs w:val="22"/>
          <w:lang w:eastAsia="zh-CN"/>
        </w:rPr>
        <w:t>农村公共基础设施用地的实施过程</w:t>
      </w:r>
    </w:p>
    <w:p>
      <w:pPr>
        <w:pStyle w:val="167"/>
        <w:rPr>
          <w:rFonts w:ascii="Arial" w:hAnsi="Arial" w:cs="Arial"/>
          <w:highlight w:val="yellow"/>
        </w:rPr>
      </w:pPr>
    </w:p>
    <w:p>
      <w:pPr>
        <w:pStyle w:val="2"/>
        <w:numPr>
          <w:ilvl w:val="0"/>
          <w:numId w:val="4"/>
        </w:numPr>
        <w:adjustRightInd w:val="0"/>
        <w:snapToGrid w:val="0"/>
        <w:spacing w:before="0" w:after="0" w:line="240" w:lineRule="auto"/>
        <w:rPr>
          <w:rFonts w:ascii="Arial" w:hAnsi="Arial" w:cs="Arial"/>
          <w:sz w:val="22"/>
          <w:szCs w:val="22"/>
        </w:rPr>
      </w:pPr>
      <w:bookmarkStart w:id="48" w:name="_Toc104898117"/>
      <w:r>
        <w:rPr>
          <w:rFonts w:ascii="Arial" w:hAnsi="Arial" w:cs="Arial"/>
          <w:sz w:val="22"/>
          <w:szCs w:val="22"/>
        </w:rPr>
        <w:t>执行机构和实施机构的机构安排及能力</w:t>
      </w:r>
      <w:bookmarkEnd w:id="30"/>
      <w:bookmarkEnd w:id="48"/>
    </w:p>
    <w:p/>
    <w:p>
      <w:pPr>
        <w:pStyle w:val="49"/>
        <w:numPr>
          <w:ilvl w:val="0"/>
          <w:numId w:val="5"/>
        </w:numPr>
        <w:spacing w:after="0" w:afterLines="0"/>
        <w:ind w:left="0" w:firstLine="0"/>
        <w:rPr>
          <w:rFonts w:ascii="Arial" w:hAnsi="Arial" w:eastAsia="宋体" w:cs="Arial"/>
        </w:rPr>
      </w:pPr>
      <w:bookmarkStart w:id="49" w:name="_Toc97821782"/>
      <w:bookmarkEnd w:id="49"/>
      <w:bookmarkStart w:id="50" w:name="_Toc97820312"/>
      <w:bookmarkEnd w:id="50"/>
      <w:bookmarkStart w:id="51" w:name="_Toc97318639"/>
      <w:bookmarkEnd w:id="51"/>
      <w:bookmarkStart w:id="52" w:name="_Toc97822155"/>
      <w:bookmarkEnd w:id="52"/>
      <w:bookmarkStart w:id="53" w:name="_Toc97822217"/>
      <w:bookmarkEnd w:id="53"/>
      <w:bookmarkStart w:id="54" w:name="_Toc98082939"/>
      <w:bookmarkEnd w:id="54"/>
      <w:bookmarkStart w:id="55" w:name="_Toc97821710"/>
      <w:bookmarkEnd w:id="55"/>
      <w:bookmarkStart w:id="56" w:name="_Toc97822219"/>
      <w:bookmarkEnd w:id="56"/>
      <w:bookmarkStart w:id="57" w:name="_Toc97820313"/>
      <w:bookmarkEnd w:id="57"/>
      <w:bookmarkStart w:id="58" w:name="_Toc97821783"/>
      <w:bookmarkEnd w:id="58"/>
      <w:bookmarkStart w:id="59" w:name="_Toc97822156"/>
      <w:bookmarkEnd w:id="59"/>
      <w:bookmarkStart w:id="60" w:name="_Toc97822218"/>
      <w:bookmarkEnd w:id="60"/>
      <w:bookmarkStart w:id="61" w:name="_Toc98082940"/>
      <w:bookmarkEnd w:id="61"/>
      <w:bookmarkStart w:id="62" w:name="_Toc98082941"/>
      <w:bookmarkEnd w:id="62"/>
      <w:bookmarkStart w:id="63" w:name="_Toc97821711"/>
      <w:bookmarkEnd w:id="63"/>
      <w:bookmarkStart w:id="64" w:name="_Toc98099331"/>
      <w:bookmarkEnd w:id="64"/>
      <w:bookmarkStart w:id="65" w:name="_Toc98099328"/>
      <w:bookmarkEnd w:id="65"/>
      <w:bookmarkStart w:id="66" w:name="_Toc97822157"/>
      <w:bookmarkEnd w:id="66"/>
      <w:bookmarkStart w:id="67" w:name="_Toc97821785"/>
      <w:bookmarkEnd w:id="67"/>
      <w:bookmarkStart w:id="68" w:name="_Toc98099330"/>
      <w:bookmarkEnd w:id="68"/>
      <w:bookmarkStart w:id="69" w:name="_Toc97822158"/>
      <w:bookmarkEnd w:id="69"/>
      <w:bookmarkStart w:id="70" w:name="_Toc97820314"/>
      <w:bookmarkEnd w:id="70"/>
      <w:bookmarkStart w:id="71" w:name="_Toc97822220"/>
      <w:bookmarkEnd w:id="71"/>
      <w:bookmarkStart w:id="72" w:name="_Toc97821712"/>
      <w:bookmarkEnd w:id="72"/>
      <w:bookmarkStart w:id="73" w:name="_Toc98099329"/>
      <w:bookmarkEnd w:id="73"/>
      <w:bookmarkStart w:id="74" w:name="_Toc97821784"/>
      <w:bookmarkEnd w:id="74"/>
      <w:bookmarkStart w:id="75" w:name="_Toc98082942"/>
      <w:bookmarkEnd w:id="75"/>
      <w:bookmarkStart w:id="76" w:name="_Toc97821713"/>
      <w:bookmarkEnd w:id="76"/>
      <w:r>
        <w:rPr>
          <w:rFonts w:ascii="Arial" w:hAnsi="Arial" w:eastAsia="宋体" w:cs="Arial"/>
        </w:rPr>
        <w:t>农业农村部是执行机构，在农业农村部下设立了一个国家项目办，全面负责该项目。省农业农村厅是项目实施机构，在省农业农村厅设立了省项目办，县级市和/或县农业农村局将作为项目实施单位，在市和/或县农业农村局下设立了县项目办。</w:t>
      </w:r>
    </w:p>
    <w:p>
      <w:pPr>
        <w:pStyle w:val="49"/>
        <w:numPr>
          <w:ilvl w:val="0"/>
          <w:numId w:val="0"/>
        </w:numPr>
        <w:spacing w:after="0" w:afterLines="0"/>
        <w:rPr>
          <w:rFonts w:ascii="Arial" w:hAnsi="Arial" w:eastAsia="宋体" w:cs="Arial"/>
        </w:rPr>
      </w:pPr>
    </w:p>
    <w:p>
      <w:pPr>
        <w:pStyle w:val="147"/>
        <w:widowControl w:val="0"/>
        <w:numPr>
          <w:ilvl w:val="0"/>
          <w:numId w:val="18"/>
        </w:numPr>
        <w:adjustRightInd w:val="0"/>
        <w:snapToGrid w:val="0"/>
        <w:ind w:left="430" w:leftChars="179" w:firstLineChars="0"/>
        <w:jc w:val="both"/>
        <w:rPr>
          <w:rFonts w:ascii="Arial" w:hAnsi="Arial" w:cs="Arial"/>
          <w:bCs/>
          <w:sz w:val="22"/>
          <w:szCs w:val="22"/>
        </w:rPr>
      </w:pPr>
      <w:r>
        <w:rPr>
          <w:rFonts w:ascii="Arial" w:hAnsi="Arial" w:cs="Arial"/>
          <w:bCs/>
          <w:sz w:val="22"/>
          <w:szCs w:val="22"/>
        </w:rPr>
        <w:t>农业农村部下的国家项目办将负责：</w:t>
      </w:r>
      <w:r>
        <w:rPr>
          <w:rFonts w:hint="eastAsia" w:ascii="Arial" w:hAnsi="Arial" w:cs="Arial"/>
          <w:bCs/>
          <w:sz w:val="22"/>
          <w:szCs w:val="22"/>
        </w:rPr>
        <w:t>（</w:t>
      </w:r>
      <w:r>
        <w:rPr>
          <w:rFonts w:ascii="Arial" w:hAnsi="Arial" w:cs="Arial"/>
          <w:bCs/>
          <w:sz w:val="22"/>
          <w:szCs w:val="22"/>
        </w:rPr>
        <w:t>i</w:t>
      </w:r>
      <w:r>
        <w:rPr>
          <w:rFonts w:hint="eastAsia" w:ascii="Arial" w:hAnsi="Arial" w:cs="Arial"/>
          <w:bCs/>
          <w:sz w:val="22"/>
          <w:szCs w:val="22"/>
        </w:rPr>
        <w:t>）</w:t>
      </w:r>
      <w:r>
        <w:rPr>
          <w:rFonts w:ascii="Arial" w:hAnsi="Arial" w:cs="Arial"/>
          <w:bCs/>
          <w:sz w:val="22"/>
          <w:szCs w:val="22"/>
        </w:rPr>
        <w:t>对项目进行全面管理、监督和指导；</w:t>
      </w:r>
      <w:r>
        <w:rPr>
          <w:rFonts w:hint="eastAsia" w:ascii="Arial" w:hAnsi="Arial" w:cs="Arial"/>
          <w:bCs/>
          <w:sz w:val="22"/>
          <w:szCs w:val="22"/>
        </w:rPr>
        <w:t>（</w:t>
      </w:r>
      <w:r>
        <w:rPr>
          <w:rFonts w:ascii="Arial" w:hAnsi="Arial" w:cs="Arial"/>
          <w:bCs/>
          <w:sz w:val="22"/>
          <w:szCs w:val="22"/>
        </w:rPr>
        <w:t>ii</w:t>
      </w:r>
      <w:r>
        <w:rPr>
          <w:rFonts w:hint="eastAsia" w:ascii="Arial" w:hAnsi="Arial" w:cs="Arial"/>
          <w:bCs/>
          <w:sz w:val="22"/>
          <w:szCs w:val="22"/>
        </w:rPr>
        <w:t>）</w:t>
      </w:r>
      <w:r>
        <w:rPr>
          <w:rFonts w:ascii="Arial" w:hAnsi="Arial" w:cs="Arial"/>
          <w:bCs/>
          <w:sz w:val="22"/>
          <w:szCs w:val="22"/>
        </w:rPr>
        <w:t>组织培训和考察，监测和评估；</w:t>
      </w:r>
      <w:r>
        <w:rPr>
          <w:rFonts w:hint="eastAsia" w:ascii="Arial" w:hAnsi="Arial" w:cs="Arial"/>
          <w:bCs/>
          <w:sz w:val="22"/>
          <w:szCs w:val="22"/>
        </w:rPr>
        <w:t>（</w:t>
      </w:r>
      <w:r>
        <w:rPr>
          <w:rFonts w:ascii="Arial" w:hAnsi="Arial" w:cs="Arial"/>
          <w:bCs/>
          <w:sz w:val="22"/>
          <w:szCs w:val="22"/>
        </w:rPr>
        <w:t>iii</w:t>
      </w:r>
      <w:r>
        <w:rPr>
          <w:rFonts w:hint="eastAsia" w:ascii="Arial" w:hAnsi="Arial" w:cs="Arial"/>
          <w:bCs/>
          <w:sz w:val="22"/>
          <w:szCs w:val="22"/>
        </w:rPr>
        <w:t>）</w:t>
      </w:r>
      <w:r>
        <w:rPr>
          <w:rFonts w:ascii="Arial" w:hAnsi="Arial" w:cs="Arial"/>
          <w:bCs/>
          <w:sz w:val="22"/>
          <w:szCs w:val="22"/>
        </w:rPr>
        <w:t>在</w:t>
      </w:r>
      <w:r>
        <w:rPr>
          <w:rFonts w:hint="eastAsia" w:ascii="Arial" w:hAnsi="Arial" w:cs="Arial"/>
          <w:bCs/>
          <w:sz w:val="22"/>
          <w:szCs w:val="22"/>
        </w:rPr>
        <w:t>招聘</w:t>
      </w:r>
      <w:r>
        <w:rPr>
          <w:rFonts w:ascii="Arial" w:hAnsi="Arial" w:cs="Arial"/>
          <w:bCs/>
          <w:sz w:val="22"/>
          <w:szCs w:val="22"/>
        </w:rPr>
        <w:t>的社会</w:t>
      </w:r>
      <w:r>
        <w:rPr>
          <w:rFonts w:hint="eastAsia" w:ascii="Arial" w:hAnsi="Arial" w:cs="Arial"/>
          <w:bCs/>
          <w:sz w:val="22"/>
          <w:szCs w:val="22"/>
        </w:rPr>
        <w:t>和</w:t>
      </w:r>
      <w:r>
        <w:rPr>
          <w:rFonts w:ascii="Arial" w:hAnsi="Arial" w:cs="Arial"/>
          <w:bCs/>
          <w:sz w:val="22"/>
          <w:szCs w:val="22"/>
        </w:rPr>
        <w:t>土地利用专家、省项目办和县项目办的协助下，汇总编写土地利用外部监测报告，并向亚行提交。</w:t>
      </w:r>
    </w:p>
    <w:p>
      <w:pPr>
        <w:pStyle w:val="147"/>
        <w:widowControl w:val="0"/>
        <w:numPr>
          <w:ilvl w:val="0"/>
          <w:numId w:val="18"/>
        </w:numPr>
        <w:adjustRightInd w:val="0"/>
        <w:snapToGrid w:val="0"/>
        <w:ind w:left="430" w:leftChars="179" w:firstLineChars="0"/>
        <w:jc w:val="both"/>
        <w:rPr>
          <w:rFonts w:ascii="Arial" w:hAnsi="Arial" w:cs="Arial"/>
          <w:bCs/>
          <w:sz w:val="22"/>
          <w:szCs w:val="22"/>
        </w:rPr>
      </w:pPr>
      <w:r>
        <w:rPr>
          <w:rFonts w:ascii="Arial" w:hAnsi="Arial" w:cs="Arial"/>
          <w:bCs/>
          <w:sz w:val="22"/>
          <w:szCs w:val="22"/>
        </w:rPr>
        <w:t>省项目办将负责</w:t>
      </w:r>
      <w:r>
        <w:rPr>
          <w:rFonts w:hint="eastAsia" w:ascii="Arial" w:hAnsi="Arial" w:cs="Arial"/>
          <w:bCs/>
          <w:sz w:val="22"/>
          <w:szCs w:val="22"/>
        </w:rPr>
        <w:t>（</w:t>
      </w:r>
      <w:r>
        <w:rPr>
          <w:rFonts w:ascii="Arial" w:hAnsi="Arial" w:cs="Arial"/>
          <w:bCs/>
          <w:sz w:val="22"/>
          <w:szCs w:val="22"/>
        </w:rPr>
        <w:t>i</w:t>
      </w:r>
      <w:r>
        <w:rPr>
          <w:rFonts w:hint="eastAsia" w:ascii="Arial" w:hAnsi="Arial" w:cs="Arial"/>
          <w:bCs/>
          <w:sz w:val="22"/>
          <w:szCs w:val="22"/>
        </w:rPr>
        <w:t>）本省项目</w:t>
      </w:r>
      <w:r>
        <w:rPr>
          <w:rFonts w:ascii="Arial" w:hAnsi="Arial" w:cs="Arial"/>
          <w:bCs/>
          <w:sz w:val="22"/>
          <w:szCs w:val="22"/>
        </w:rPr>
        <w:t>土地流转事务的整体管理和监督；</w:t>
      </w:r>
      <w:r>
        <w:rPr>
          <w:rFonts w:hint="eastAsia" w:ascii="Arial" w:hAnsi="Arial" w:cs="Arial"/>
          <w:bCs/>
          <w:sz w:val="22"/>
          <w:szCs w:val="22"/>
        </w:rPr>
        <w:t>（</w:t>
      </w:r>
      <w:r>
        <w:rPr>
          <w:rFonts w:ascii="Arial" w:hAnsi="Arial" w:cs="Arial"/>
          <w:bCs/>
          <w:sz w:val="22"/>
          <w:szCs w:val="22"/>
        </w:rPr>
        <w:t>ii</w:t>
      </w:r>
      <w:r>
        <w:rPr>
          <w:rFonts w:hint="eastAsia" w:ascii="Arial" w:hAnsi="Arial" w:cs="Arial"/>
          <w:bCs/>
          <w:sz w:val="22"/>
          <w:szCs w:val="22"/>
        </w:rPr>
        <w:t>）</w:t>
      </w:r>
      <w:r>
        <w:rPr>
          <w:rFonts w:ascii="Arial" w:hAnsi="Arial" w:cs="Arial"/>
          <w:bCs/>
          <w:sz w:val="22"/>
          <w:szCs w:val="22"/>
        </w:rPr>
        <w:t>聘请一名社会</w:t>
      </w:r>
      <w:r>
        <w:rPr>
          <w:rFonts w:hint="eastAsia" w:ascii="Arial" w:hAnsi="Arial" w:cs="Arial"/>
          <w:bCs/>
          <w:sz w:val="22"/>
          <w:szCs w:val="22"/>
        </w:rPr>
        <w:t>和土地利用</w:t>
      </w:r>
      <w:r>
        <w:rPr>
          <w:rFonts w:ascii="Arial" w:hAnsi="Arial" w:cs="Arial"/>
          <w:bCs/>
          <w:sz w:val="22"/>
          <w:szCs w:val="22"/>
        </w:rPr>
        <w:t>专家（可单独招聘，也可通过</w:t>
      </w:r>
      <w:r>
        <w:rPr>
          <w:rFonts w:hint="eastAsia" w:ascii="Arial" w:hAnsi="Arial" w:cs="Arial"/>
          <w:bCs/>
          <w:sz w:val="22"/>
          <w:szCs w:val="22"/>
        </w:rPr>
        <w:t>咨询</w:t>
      </w:r>
      <w:r>
        <w:rPr>
          <w:rFonts w:ascii="Arial" w:hAnsi="Arial" w:cs="Arial"/>
          <w:bCs/>
          <w:sz w:val="22"/>
          <w:szCs w:val="22"/>
        </w:rPr>
        <w:t>公司招聘），支持</w:t>
      </w:r>
      <w:r>
        <w:rPr>
          <w:rFonts w:hint="eastAsia" w:ascii="Arial" w:hAnsi="Arial" w:cs="Arial"/>
          <w:bCs/>
          <w:sz w:val="22"/>
          <w:szCs w:val="22"/>
        </w:rPr>
        <w:t>本省</w:t>
      </w:r>
      <w:r>
        <w:rPr>
          <w:rFonts w:ascii="Arial" w:hAnsi="Arial" w:cs="Arial"/>
          <w:bCs/>
          <w:sz w:val="22"/>
          <w:szCs w:val="22"/>
        </w:rPr>
        <w:t>项目土地利用活动的实施，包括土地流转方面的技术指导和能力培训，农村公共基础设施用地或其他与项目有关的土地利用；</w:t>
      </w:r>
      <w:r>
        <w:rPr>
          <w:rFonts w:hint="eastAsia" w:ascii="Arial" w:hAnsi="Arial" w:cs="Arial"/>
          <w:bCs/>
          <w:sz w:val="22"/>
          <w:szCs w:val="22"/>
        </w:rPr>
        <w:t>（</w:t>
      </w:r>
      <w:r>
        <w:rPr>
          <w:rFonts w:ascii="Arial" w:hAnsi="Arial" w:cs="Arial"/>
          <w:bCs/>
          <w:sz w:val="22"/>
          <w:szCs w:val="22"/>
        </w:rPr>
        <w:t>iii</w:t>
      </w:r>
      <w:r>
        <w:rPr>
          <w:rFonts w:hint="eastAsia" w:ascii="Arial" w:hAnsi="Arial" w:cs="Arial"/>
          <w:bCs/>
          <w:sz w:val="22"/>
          <w:szCs w:val="22"/>
        </w:rPr>
        <w:t>）</w:t>
      </w:r>
      <w:r>
        <w:rPr>
          <w:rFonts w:ascii="Arial" w:hAnsi="Arial" w:cs="Arial"/>
          <w:bCs/>
          <w:sz w:val="22"/>
          <w:szCs w:val="22"/>
        </w:rPr>
        <w:t>管理和组织有关用地管理方面的技术指导和培训活动；</w:t>
      </w:r>
      <w:r>
        <w:rPr>
          <w:rFonts w:hint="eastAsia" w:ascii="Arial" w:hAnsi="Arial" w:cs="Arial"/>
          <w:bCs/>
          <w:sz w:val="22"/>
          <w:szCs w:val="22"/>
        </w:rPr>
        <w:t>（</w:t>
      </w:r>
      <w:r>
        <w:rPr>
          <w:rFonts w:ascii="Arial" w:hAnsi="Arial" w:cs="Arial"/>
          <w:bCs/>
          <w:sz w:val="22"/>
          <w:szCs w:val="22"/>
        </w:rPr>
        <w:t>iv</w:t>
      </w:r>
      <w:r>
        <w:rPr>
          <w:rFonts w:hint="eastAsia" w:ascii="Arial" w:hAnsi="Arial" w:cs="Arial"/>
          <w:bCs/>
          <w:sz w:val="22"/>
          <w:szCs w:val="22"/>
        </w:rPr>
        <w:t>）</w:t>
      </w:r>
      <w:r>
        <w:rPr>
          <w:rFonts w:ascii="Arial" w:hAnsi="Arial" w:cs="Arial"/>
          <w:bCs/>
          <w:sz w:val="22"/>
          <w:szCs w:val="22"/>
        </w:rPr>
        <w:t>记录各县上报的进展材料，在聘请的</w:t>
      </w:r>
      <w:r>
        <w:rPr>
          <w:rFonts w:hint="eastAsia" w:ascii="Arial" w:hAnsi="Arial" w:cs="Arial"/>
          <w:bCs/>
          <w:sz w:val="22"/>
          <w:szCs w:val="22"/>
        </w:rPr>
        <w:t>社会和</w:t>
      </w:r>
      <w:r>
        <w:rPr>
          <w:rFonts w:ascii="Arial" w:hAnsi="Arial" w:cs="Arial"/>
          <w:bCs/>
          <w:sz w:val="22"/>
          <w:szCs w:val="22"/>
        </w:rPr>
        <w:t>土地利用专家的支持下，将各县的进展报告合并为省级</w:t>
      </w:r>
      <w:r>
        <w:rPr>
          <w:rFonts w:hint="eastAsia" w:ascii="Arial" w:hAnsi="Arial" w:cs="Arial"/>
          <w:bCs/>
          <w:sz w:val="22"/>
          <w:szCs w:val="22"/>
        </w:rPr>
        <w:t>进度</w:t>
      </w:r>
      <w:r>
        <w:rPr>
          <w:rFonts w:ascii="Arial" w:hAnsi="Arial" w:cs="Arial"/>
          <w:bCs/>
          <w:sz w:val="22"/>
          <w:szCs w:val="22"/>
        </w:rPr>
        <w:t>报告，提交给农业农村部</w:t>
      </w:r>
      <w:r>
        <w:rPr>
          <w:rFonts w:hint="eastAsia" w:ascii="Arial" w:hAnsi="Arial" w:cs="Arial"/>
          <w:bCs/>
          <w:sz w:val="22"/>
          <w:szCs w:val="22"/>
        </w:rPr>
        <w:t>国家项目办</w:t>
      </w:r>
      <w:r>
        <w:rPr>
          <w:rFonts w:ascii="Arial" w:hAnsi="Arial" w:cs="Arial"/>
          <w:sz w:val="22"/>
          <w:szCs w:val="22"/>
        </w:rPr>
        <w:t>。</w:t>
      </w:r>
      <w:r>
        <w:rPr>
          <w:rFonts w:ascii="Arial" w:hAnsi="Arial" w:cs="Arial"/>
          <w:bCs/>
          <w:sz w:val="22"/>
          <w:szCs w:val="22"/>
        </w:rPr>
        <w:t>省项目办将指派专人负责管理项目下的土地使用事务。土地流转和农村公共基础设施用地框架，供项目实施期间参考。</w:t>
      </w:r>
    </w:p>
    <w:p>
      <w:pPr>
        <w:pStyle w:val="147"/>
        <w:widowControl w:val="0"/>
        <w:numPr>
          <w:ilvl w:val="0"/>
          <w:numId w:val="18"/>
        </w:numPr>
        <w:adjustRightInd w:val="0"/>
        <w:snapToGrid w:val="0"/>
        <w:ind w:left="430" w:leftChars="179" w:firstLineChars="0"/>
        <w:jc w:val="both"/>
        <w:rPr>
          <w:rFonts w:ascii="Arial" w:hAnsi="Arial" w:cs="Arial"/>
          <w:bCs/>
          <w:sz w:val="22"/>
          <w:szCs w:val="22"/>
        </w:rPr>
      </w:pPr>
      <w:r>
        <w:rPr>
          <w:rFonts w:ascii="Arial" w:hAnsi="Arial" w:cs="Arial"/>
          <w:bCs/>
          <w:sz w:val="22"/>
          <w:szCs w:val="22"/>
        </w:rPr>
        <w:t>县项目办将负责</w:t>
      </w:r>
      <w:r>
        <w:rPr>
          <w:rFonts w:hint="eastAsia" w:ascii="Arial" w:hAnsi="Arial" w:cs="Arial"/>
          <w:bCs/>
          <w:sz w:val="22"/>
          <w:szCs w:val="22"/>
        </w:rPr>
        <w:t>（</w:t>
      </w:r>
      <w:r>
        <w:rPr>
          <w:rFonts w:ascii="Arial" w:hAnsi="Arial" w:cs="Arial"/>
          <w:bCs/>
          <w:sz w:val="22"/>
          <w:szCs w:val="22"/>
        </w:rPr>
        <w:t>i</w:t>
      </w:r>
      <w:r>
        <w:rPr>
          <w:rFonts w:hint="eastAsia" w:ascii="Arial" w:hAnsi="Arial" w:cs="Arial"/>
          <w:bCs/>
          <w:sz w:val="22"/>
          <w:szCs w:val="22"/>
        </w:rPr>
        <w:t>）</w:t>
      </w:r>
      <w:r>
        <w:rPr>
          <w:rFonts w:ascii="Arial" w:hAnsi="Arial" w:cs="Arial"/>
          <w:bCs/>
          <w:sz w:val="22"/>
          <w:szCs w:val="22"/>
        </w:rPr>
        <w:t>在其管辖范围内对土地流转、农村公共基础设施用地和其他与项目有关的土地利用进行日常管理；</w:t>
      </w:r>
      <w:r>
        <w:rPr>
          <w:rFonts w:hint="eastAsia" w:ascii="Arial" w:hAnsi="Arial" w:cs="Arial"/>
          <w:bCs/>
          <w:sz w:val="22"/>
          <w:szCs w:val="22"/>
        </w:rPr>
        <w:t>（</w:t>
      </w:r>
      <w:r>
        <w:rPr>
          <w:rFonts w:ascii="Arial" w:hAnsi="Arial" w:cs="Arial"/>
          <w:bCs/>
          <w:sz w:val="22"/>
          <w:szCs w:val="22"/>
        </w:rPr>
        <w:t>ii</w:t>
      </w:r>
      <w:r>
        <w:rPr>
          <w:rFonts w:hint="eastAsia" w:ascii="Arial" w:hAnsi="Arial" w:cs="Arial"/>
          <w:bCs/>
          <w:sz w:val="22"/>
          <w:szCs w:val="22"/>
        </w:rPr>
        <w:t>）</w:t>
      </w:r>
      <w:r>
        <w:rPr>
          <w:rFonts w:ascii="Arial" w:hAnsi="Arial" w:cs="Arial"/>
          <w:bCs/>
          <w:sz w:val="22"/>
          <w:szCs w:val="22"/>
        </w:rPr>
        <w:t>监测和报告与项目有关的土地利用事务进展，并向</w:t>
      </w:r>
      <w:r>
        <w:rPr>
          <w:rFonts w:hint="eastAsia" w:ascii="Arial" w:hAnsi="Arial" w:cs="Arial"/>
          <w:bCs/>
          <w:sz w:val="22"/>
          <w:szCs w:val="22"/>
        </w:rPr>
        <w:t>省</w:t>
      </w:r>
      <w:r>
        <w:rPr>
          <w:rFonts w:ascii="Arial" w:hAnsi="Arial" w:cs="Arial"/>
          <w:bCs/>
          <w:sz w:val="22"/>
          <w:szCs w:val="22"/>
        </w:rPr>
        <w:t>项目办报告</w:t>
      </w:r>
      <w:r>
        <w:rPr>
          <w:rFonts w:hint="eastAsia" w:ascii="Arial" w:hAnsi="Arial" w:cs="Arial"/>
          <w:bCs/>
          <w:sz w:val="22"/>
          <w:szCs w:val="22"/>
        </w:rPr>
        <w:t>；（</w:t>
      </w:r>
      <w:r>
        <w:rPr>
          <w:rFonts w:ascii="Arial" w:hAnsi="Arial" w:cs="Arial"/>
          <w:bCs/>
          <w:sz w:val="22"/>
          <w:szCs w:val="22"/>
        </w:rPr>
        <w:t>iii</w:t>
      </w:r>
      <w:r>
        <w:rPr>
          <w:rFonts w:hint="eastAsia" w:ascii="Arial" w:hAnsi="Arial" w:cs="Arial"/>
          <w:bCs/>
          <w:sz w:val="22"/>
          <w:szCs w:val="22"/>
        </w:rPr>
        <w:t>）</w:t>
      </w:r>
      <w:r>
        <w:rPr>
          <w:rFonts w:ascii="Arial" w:hAnsi="Arial" w:cs="Arial"/>
          <w:bCs/>
          <w:sz w:val="22"/>
          <w:szCs w:val="22"/>
        </w:rPr>
        <w:t>在国家项目办或省项目办聘请的用地专家的协助下，按照制定的框架，对实施期间增加的土地流转和农村公共基础设施用地进行尽职调查或土地使用评估（如有）；</w:t>
      </w:r>
      <w:r>
        <w:rPr>
          <w:rFonts w:hint="eastAsia" w:ascii="Arial" w:hAnsi="Arial" w:cs="Arial"/>
          <w:bCs/>
          <w:sz w:val="22"/>
          <w:szCs w:val="22"/>
        </w:rPr>
        <w:t>（</w:t>
      </w:r>
      <w:r>
        <w:rPr>
          <w:rFonts w:ascii="Arial" w:hAnsi="Arial" w:cs="Arial"/>
          <w:bCs/>
          <w:sz w:val="22"/>
          <w:szCs w:val="22"/>
        </w:rPr>
        <w:t>iv</w:t>
      </w:r>
      <w:r>
        <w:rPr>
          <w:rFonts w:hint="eastAsia" w:ascii="Arial" w:hAnsi="Arial" w:cs="Arial"/>
          <w:bCs/>
          <w:sz w:val="22"/>
          <w:szCs w:val="22"/>
        </w:rPr>
        <w:t>）</w:t>
      </w:r>
      <w:r>
        <w:rPr>
          <w:rFonts w:ascii="Arial" w:hAnsi="Arial" w:cs="Arial"/>
          <w:bCs/>
          <w:sz w:val="22"/>
          <w:szCs w:val="22"/>
        </w:rPr>
        <w:t>如果需要增加租金，促进这一过程/讨论；</w:t>
      </w:r>
      <w:r>
        <w:rPr>
          <w:rFonts w:hint="eastAsia" w:ascii="Arial" w:hAnsi="Arial" w:cs="Arial"/>
          <w:bCs/>
          <w:sz w:val="22"/>
          <w:szCs w:val="22"/>
        </w:rPr>
        <w:t>（</w:t>
      </w:r>
      <w:r>
        <w:rPr>
          <w:rFonts w:ascii="Arial" w:hAnsi="Arial" w:cs="Arial"/>
          <w:bCs/>
          <w:sz w:val="22"/>
          <w:szCs w:val="22"/>
        </w:rPr>
        <w:t>v</w:t>
      </w:r>
      <w:r>
        <w:rPr>
          <w:rFonts w:hint="eastAsia" w:ascii="Arial" w:hAnsi="Arial" w:cs="Arial"/>
          <w:bCs/>
          <w:sz w:val="22"/>
          <w:szCs w:val="22"/>
        </w:rPr>
        <w:t>）</w:t>
      </w:r>
      <w:r>
        <w:rPr>
          <w:rFonts w:ascii="Arial" w:hAnsi="Arial" w:cs="Arial"/>
          <w:bCs/>
          <w:sz w:val="22"/>
          <w:szCs w:val="22"/>
        </w:rPr>
        <w:t>处理农民的申诉（如有）；</w:t>
      </w:r>
      <w:r>
        <w:rPr>
          <w:rFonts w:hint="eastAsia" w:ascii="Arial" w:hAnsi="Arial" w:cs="Arial"/>
          <w:bCs/>
          <w:sz w:val="22"/>
          <w:szCs w:val="22"/>
        </w:rPr>
        <w:t>（</w:t>
      </w:r>
      <w:r>
        <w:rPr>
          <w:rFonts w:ascii="Arial" w:hAnsi="Arial" w:cs="Arial"/>
          <w:bCs/>
          <w:sz w:val="22"/>
          <w:szCs w:val="22"/>
        </w:rPr>
        <w:t>vi</w:t>
      </w:r>
      <w:r>
        <w:rPr>
          <w:rFonts w:hint="eastAsia" w:ascii="Arial" w:hAnsi="Arial" w:cs="Arial"/>
          <w:bCs/>
          <w:sz w:val="22"/>
          <w:szCs w:val="22"/>
        </w:rPr>
        <w:t>）</w:t>
      </w:r>
      <w:r>
        <w:rPr>
          <w:rFonts w:ascii="Arial" w:hAnsi="Arial" w:cs="Arial"/>
          <w:bCs/>
          <w:sz w:val="22"/>
          <w:szCs w:val="22"/>
        </w:rPr>
        <w:t>根据贷款</w:t>
      </w:r>
      <w:r>
        <w:rPr>
          <w:rFonts w:hint="eastAsia" w:ascii="Arial" w:hAnsi="Arial" w:cs="Arial"/>
          <w:bCs/>
          <w:sz w:val="22"/>
          <w:szCs w:val="22"/>
        </w:rPr>
        <w:t>协定</w:t>
      </w:r>
      <w:r>
        <w:rPr>
          <w:rFonts w:ascii="Arial" w:hAnsi="Arial" w:cs="Arial"/>
          <w:bCs/>
          <w:sz w:val="22"/>
          <w:szCs w:val="22"/>
        </w:rPr>
        <w:t>定期进行内部监测和报告。</w:t>
      </w:r>
    </w:p>
    <w:p>
      <w:pPr>
        <w:pStyle w:val="147"/>
        <w:widowControl w:val="0"/>
        <w:numPr>
          <w:ilvl w:val="0"/>
          <w:numId w:val="18"/>
        </w:numPr>
        <w:adjustRightInd w:val="0"/>
        <w:snapToGrid w:val="0"/>
        <w:ind w:left="430" w:leftChars="179" w:firstLineChars="0"/>
        <w:jc w:val="both"/>
        <w:rPr>
          <w:rFonts w:ascii="Arial" w:hAnsi="Arial" w:cs="Arial"/>
          <w:bCs/>
          <w:sz w:val="22"/>
          <w:szCs w:val="22"/>
        </w:rPr>
      </w:pPr>
      <w:r>
        <w:rPr>
          <w:rFonts w:ascii="Arial" w:hAnsi="Arial" w:cs="Arial"/>
          <w:bCs/>
          <w:sz w:val="22"/>
          <w:szCs w:val="22"/>
        </w:rPr>
        <w:t>乡镇政府将负责其辖区内的土地流转和农村公共基础设施用地管理，共同签署土地流转合同，协调土地经营者/使用者和相关的村集体经济组织</w:t>
      </w:r>
      <w:r>
        <w:rPr>
          <w:rFonts w:hint="eastAsia" w:ascii="Arial" w:hAnsi="Arial" w:cs="Arial"/>
          <w:bCs/>
          <w:sz w:val="22"/>
          <w:szCs w:val="22"/>
        </w:rPr>
        <w:t>保留</w:t>
      </w:r>
      <w:r>
        <w:rPr>
          <w:rFonts w:ascii="Arial" w:hAnsi="Arial" w:cs="Arial"/>
          <w:bCs/>
          <w:sz w:val="22"/>
          <w:szCs w:val="22"/>
        </w:rPr>
        <w:t>适当的土地流转信息，登记其辖区内的农村公共基础设施用地，每半年向</w:t>
      </w:r>
      <w:r>
        <w:rPr>
          <w:rFonts w:hint="eastAsia" w:ascii="Arial" w:hAnsi="Arial" w:cs="Arial"/>
          <w:bCs/>
          <w:sz w:val="22"/>
          <w:szCs w:val="22"/>
        </w:rPr>
        <w:t>县项目办</w:t>
      </w:r>
      <w:r>
        <w:rPr>
          <w:rFonts w:ascii="Arial" w:hAnsi="Arial" w:cs="Arial"/>
          <w:bCs/>
          <w:sz w:val="22"/>
          <w:szCs w:val="22"/>
        </w:rPr>
        <w:t>提交土地流转数据和文件。</w:t>
      </w:r>
    </w:p>
    <w:p>
      <w:pPr>
        <w:pStyle w:val="147"/>
        <w:widowControl w:val="0"/>
        <w:numPr>
          <w:ilvl w:val="0"/>
          <w:numId w:val="18"/>
        </w:numPr>
        <w:adjustRightInd w:val="0"/>
        <w:snapToGrid w:val="0"/>
        <w:ind w:left="430" w:leftChars="179" w:firstLineChars="0"/>
        <w:jc w:val="both"/>
        <w:rPr>
          <w:rFonts w:ascii="Arial" w:hAnsi="Arial" w:cs="Arial"/>
          <w:bCs/>
          <w:sz w:val="20"/>
          <w:szCs w:val="20"/>
        </w:rPr>
      </w:pPr>
      <w:r>
        <w:rPr>
          <w:rFonts w:ascii="Arial" w:hAnsi="Arial" w:cs="Arial"/>
          <w:bCs/>
          <w:sz w:val="22"/>
          <w:szCs w:val="22"/>
        </w:rPr>
        <w:t>土地经营者/土地使用者按照相关法规的要求实施土地流转和农村公共基础设施用地，保存适当的文件，包括所有相关材料，如资格审查记录、公众参与和信息披露记录（如相关记录或照片）、土地流转合同、支付记录和农村公共基础设施用地备案表。此外，土地经营者/土地使用者应在有土地流转数据和资料时提交上述资料。</w:t>
      </w:r>
    </w:p>
    <w:p>
      <w:pPr>
        <w:widowControl w:val="0"/>
        <w:adjustRightInd w:val="0"/>
        <w:snapToGrid w:val="0"/>
        <w:jc w:val="both"/>
        <w:rPr>
          <w:rFonts w:ascii="Arial" w:hAnsi="Arial" w:cs="Arial"/>
          <w:bCs/>
          <w:sz w:val="20"/>
          <w:szCs w:val="20"/>
        </w:rPr>
      </w:pPr>
    </w:p>
    <w:p>
      <w:pPr>
        <w:pStyle w:val="2"/>
        <w:numPr>
          <w:ilvl w:val="0"/>
          <w:numId w:val="4"/>
        </w:numPr>
        <w:adjustRightInd w:val="0"/>
        <w:snapToGrid w:val="0"/>
        <w:spacing w:before="0" w:after="0" w:line="240" w:lineRule="auto"/>
        <w:rPr>
          <w:rFonts w:ascii="Arial" w:hAnsi="Arial" w:cs="Arial"/>
          <w:sz w:val="22"/>
          <w:szCs w:val="22"/>
        </w:rPr>
      </w:pPr>
      <w:bookmarkStart w:id="77" w:name="_Toc104898118"/>
      <w:r>
        <w:rPr>
          <w:rFonts w:hint="eastAsia" w:ascii="Arial" w:hAnsi="Arial" w:cs="Arial"/>
          <w:sz w:val="22"/>
          <w:szCs w:val="22"/>
        </w:rPr>
        <w:t>申诉机制</w:t>
      </w:r>
      <w:bookmarkEnd w:id="77"/>
    </w:p>
    <w:p/>
    <w:p>
      <w:pPr>
        <w:pStyle w:val="49"/>
        <w:numPr>
          <w:ilvl w:val="0"/>
          <w:numId w:val="5"/>
        </w:numPr>
        <w:spacing w:after="0" w:afterLines="0"/>
        <w:ind w:left="0" w:firstLine="0"/>
        <w:rPr>
          <w:rFonts w:ascii="Arial" w:hAnsi="Arial" w:eastAsia="宋体" w:cs="Arial"/>
        </w:rPr>
      </w:pPr>
      <w:r>
        <w:rPr>
          <w:rFonts w:ascii="Arial" w:hAnsi="Arial" w:eastAsia="宋体" w:cs="Arial"/>
        </w:rPr>
        <w:t>作为项目的一部分，已经建立了申诉机制，以接收和管理项目实施过程中可能出现的任何社会问题。项目机构将确保可能受影响的社区在早期阶段被告知申诉处机制的</w:t>
      </w:r>
      <w:r>
        <w:rPr>
          <w:rFonts w:hint="eastAsia" w:ascii="Arial" w:hAnsi="Arial" w:eastAsia="宋体" w:cs="Arial"/>
        </w:rPr>
        <w:t>信息</w:t>
      </w:r>
      <w:r>
        <w:rPr>
          <w:rFonts w:ascii="Arial" w:hAnsi="Arial" w:eastAsia="宋体" w:cs="Arial"/>
        </w:rPr>
        <w:t>。</w:t>
      </w:r>
    </w:p>
    <w:p>
      <w:pPr>
        <w:pStyle w:val="49"/>
        <w:numPr>
          <w:ilvl w:val="0"/>
          <w:numId w:val="0"/>
        </w:numPr>
        <w:spacing w:after="0" w:afterLines="0"/>
        <w:rPr>
          <w:rFonts w:ascii="Arial" w:hAnsi="Arial" w:eastAsia="宋体" w:cs="Arial"/>
        </w:rPr>
      </w:pPr>
    </w:p>
    <w:p>
      <w:pPr>
        <w:pStyle w:val="49"/>
        <w:numPr>
          <w:ilvl w:val="0"/>
          <w:numId w:val="5"/>
        </w:numPr>
        <w:spacing w:after="0" w:afterLines="0"/>
        <w:ind w:left="0" w:firstLine="0"/>
        <w:rPr>
          <w:rFonts w:ascii="Arial" w:hAnsi="Arial" w:eastAsia="宋体" w:cs="Arial"/>
        </w:rPr>
      </w:pPr>
      <w:r>
        <w:rPr>
          <w:rFonts w:ascii="Arial" w:hAnsi="Arial" w:eastAsia="宋体" w:cs="Arial"/>
        </w:rPr>
        <w:t>项目机构（即直接参与项目的机构）包括国家项目办、省项目办、县项目办、承包商和村委会。国家项目办是负责全面管理、实施和报告申诉机制的领导机构。国家项目办的社会官员将协调申诉处理机制的工作，并将</w:t>
      </w:r>
      <w:r>
        <w:rPr>
          <w:rFonts w:hint="eastAsia" w:ascii="Arial" w:hAnsi="Arial" w:cs="Arial"/>
          <w:bCs/>
          <w:szCs w:val="22"/>
        </w:rPr>
        <w:t>（</w:t>
      </w:r>
      <w:r>
        <w:rPr>
          <w:rFonts w:ascii="Arial" w:hAnsi="Arial" w:cs="Arial"/>
          <w:bCs/>
          <w:szCs w:val="22"/>
        </w:rPr>
        <w:t>i</w:t>
      </w:r>
      <w:r>
        <w:rPr>
          <w:rFonts w:hint="eastAsia" w:ascii="Arial" w:hAnsi="Arial" w:cs="Arial"/>
          <w:bCs/>
          <w:szCs w:val="22"/>
        </w:rPr>
        <w:t>）</w:t>
      </w:r>
      <w:r>
        <w:rPr>
          <w:rFonts w:ascii="Arial" w:hAnsi="Arial" w:eastAsia="宋体" w:cs="Arial"/>
        </w:rPr>
        <w:t>建立一个简单的登记系统，以记录和跟踪收到的投诉（包括记录投诉和解决方式的表格）；</w:t>
      </w:r>
      <w:r>
        <w:rPr>
          <w:rFonts w:hint="eastAsia" w:ascii="Arial" w:hAnsi="Arial" w:cs="Arial"/>
          <w:bCs/>
          <w:szCs w:val="22"/>
        </w:rPr>
        <w:t>（</w:t>
      </w:r>
      <w:r>
        <w:rPr>
          <w:rFonts w:ascii="Arial" w:hAnsi="Arial" w:cs="Arial"/>
          <w:bCs/>
          <w:szCs w:val="22"/>
        </w:rPr>
        <w:t>ii</w:t>
      </w:r>
      <w:r>
        <w:rPr>
          <w:rFonts w:hint="eastAsia" w:ascii="Arial" w:hAnsi="Arial" w:cs="Arial"/>
          <w:bCs/>
          <w:szCs w:val="22"/>
        </w:rPr>
        <w:t>）</w:t>
      </w:r>
      <w:r>
        <w:rPr>
          <w:rFonts w:ascii="Arial" w:hAnsi="Arial" w:eastAsia="宋体" w:cs="Arial"/>
        </w:rPr>
        <w:t>在提交给亚洲开发银行的</w:t>
      </w:r>
      <w:r>
        <w:rPr>
          <w:rFonts w:hint="eastAsia" w:ascii="Arial" w:hAnsi="Arial" w:eastAsia="宋体" w:cs="Arial"/>
        </w:rPr>
        <w:t>半年</w:t>
      </w:r>
      <w:r>
        <w:rPr>
          <w:rFonts w:ascii="Arial" w:hAnsi="Arial" w:eastAsia="宋体" w:cs="Arial"/>
        </w:rPr>
        <w:t>度社会监测和进展报告中</w:t>
      </w:r>
      <w:r>
        <w:rPr>
          <w:rFonts w:hint="eastAsia" w:ascii="Arial" w:hAnsi="Arial" w:eastAsia="宋体" w:cs="Arial"/>
        </w:rPr>
        <w:t>汇报</w:t>
      </w:r>
      <w:r>
        <w:rPr>
          <w:rFonts w:ascii="Arial" w:hAnsi="Arial" w:eastAsia="宋体" w:cs="Arial"/>
        </w:rPr>
        <w:t>申诉机制的进展情况。</w:t>
      </w:r>
    </w:p>
    <w:p>
      <w:pPr>
        <w:pStyle w:val="49"/>
        <w:numPr>
          <w:ilvl w:val="0"/>
          <w:numId w:val="0"/>
        </w:numPr>
        <w:spacing w:after="0" w:afterLines="0"/>
        <w:rPr>
          <w:rFonts w:ascii="Arial" w:hAnsi="Arial" w:eastAsia="宋体" w:cs="Arial"/>
        </w:rPr>
      </w:pPr>
    </w:p>
    <w:p>
      <w:pPr>
        <w:pStyle w:val="49"/>
        <w:numPr>
          <w:ilvl w:val="0"/>
          <w:numId w:val="5"/>
        </w:numPr>
        <w:spacing w:after="0" w:afterLines="0"/>
        <w:ind w:left="0" w:firstLine="0"/>
        <w:rPr>
          <w:rFonts w:ascii="Arial" w:hAnsi="Arial" w:eastAsia="宋体" w:cs="Arial"/>
        </w:rPr>
      </w:pPr>
      <w:r>
        <w:rPr>
          <w:rFonts w:ascii="Arial" w:hAnsi="Arial" w:eastAsia="宋体" w:cs="Arial"/>
        </w:rPr>
        <w:t>县项目办将在地方一级协调管理申诉机制。县项目办的社会官员将</w:t>
      </w:r>
      <w:r>
        <w:rPr>
          <w:rFonts w:hint="eastAsia" w:ascii="Arial" w:hAnsi="Arial" w:cs="Arial"/>
          <w:bCs/>
          <w:szCs w:val="22"/>
        </w:rPr>
        <w:t>（</w:t>
      </w:r>
      <w:r>
        <w:rPr>
          <w:rFonts w:ascii="Arial" w:hAnsi="Arial" w:cs="Arial"/>
          <w:bCs/>
          <w:szCs w:val="22"/>
        </w:rPr>
        <w:t>i</w:t>
      </w:r>
      <w:r>
        <w:rPr>
          <w:rFonts w:hint="eastAsia" w:ascii="Arial" w:hAnsi="Arial" w:cs="Arial"/>
          <w:bCs/>
          <w:szCs w:val="22"/>
        </w:rPr>
        <w:t>）</w:t>
      </w:r>
      <w:r>
        <w:rPr>
          <w:rFonts w:ascii="Arial" w:hAnsi="Arial" w:eastAsia="宋体" w:cs="Arial"/>
        </w:rPr>
        <w:t>指导有关各方和承包商在管理申诉机制中承担责任；</w:t>
      </w:r>
      <w:r>
        <w:rPr>
          <w:rFonts w:hint="eastAsia" w:ascii="Arial" w:hAnsi="Arial" w:cs="Arial"/>
          <w:bCs/>
          <w:szCs w:val="22"/>
        </w:rPr>
        <w:t>（</w:t>
      </w:r>
      <w:r>
        <w:rPr>
          <w:rFonts w:ascii="Arial" w:hAnsi="Arial" w:cs="Arial"/>
          <w:bCs/>
          <w:szCs w:val="22"/>
        </w:rPr>
        <w:t>ii</w:t>
      </w:r>
      <w:r>
        <w:rPr>
          <w:rFonts w:hint="eastAsia" w:ascii="Arial" w:hAnsi="Arial" w:cs="Arial"/>
          <w:bCs/>
          <w:szCs w:val="22"/>
        </w:rPr>
        <w:t>）</w:t>
      </w:r>
      <w:r>
        <w:rPr>
          <w:rFonts w:ascii="Arial" w:hAnsi="Arial" w:eastAsia="宋体" w:cs="Arial"/>
        </w:rPr>
        <w:t>与承包商建立联系，确保所有收到并立即解决的投诉存档，并将更困难的问题反馈给项目实施单位；建立自己的记录系统，收集申诉机制的数据并将其传递给国家项目办。</w:t>
      </w:r>
    </w:p>
    <w:p>
      <w:pPr>
        <w:pStyle w:val="49"/>
        <w:numPr>
          <w:ilvl w:val="0"/>
          <w:numId w:val="0"/>
        </w:numPr>
        <w:spacing w:after="0" w:afterLines="0"/>
        <w:rPr>
          <w:rFonts w:ascii="Arial" w:hAnsi="Arial" w:eastAsia="宋体" w:cs="Arial"/>
        </w:rPr>
      </w:pPr>
    </w:p>
    <w:p>
      <w:pPr>
        <w:pStyle w:val="49"/>
        <w:numPr>
          <w:ilvl w:val="0"/>
          <w:numId w:val="5"/>
        </w:numPr>
        <w:spacing w:after="0" w:afterLines="0"/>
        <w:ind w:left="0" w:firstLine="0"/>
        <w:rPr>
          <w:rFonts w:ascii="Arial" w:hAnsi="Arial" w:eastAsia="宋体" w:cs="Arial"/>
        </w:rPr>
      </w:pPr>
      <w:r>
        <w:rPr>
          <w:rFonts w:ascii="Arial" w:hAnsi="Arial" w:eastAsia="宋体" w:cs="Arial"/>
        </w:rPr>
        <w:t>县项目办将向所有的承包商和工作职员介绍申诉机制。承包商及其员工将被介绍给当地居民，如果有公众向他们提出问题，应立即停止工作并向工头报告。在每个施工现场将至少竖立一个标志，向公众提供最新的项目信息、申诉处理机制程序，以及申诉处理机制的联系人姓名和详细信息。在项目建设之前，县项目办将通知所有相关机构关于项目和申诉机制，如果这些机构收到投诉，他们知道要联系县项目办，并在必要时采取后续行动。</w:t>
      </w:r>
    </w:p>
    <w:p>
      <w:pPr>
        <w:pStyle w:val="49"/>
        <w:numPr>
          <w:ilvl w:val="0"/>
          <w:numId w:val="0"/>
        </w:numPr>
        <w:spacing w:after="0" w:afterLines="0"/>
        <w:rPr>
          <w:rFonts w:ascii="Arial" w:hAnsi="Arial" w:eastAsia="宋体" w:cs="Arial"/>
        </w:rPr>
      </w:pPr>
    </w:p>
    <w:p>
      <w:pPr>
        <w:pStyle w:val="49"/>
        <w:numPr>
          <w:ilvl w:val="0"/>
          <w:numId w:val="5"/>
        </w:numPr>
        <w:spacing w:after="0" w:afterLines="0"/>
        <w:ind w:left="0" w:firstLine="0"/>
        <w:rPr>
          <w:rFonts w:ascii="Arial" w:hAnsi="Arial" w:eastAsia="宋体" w:cs="Arial"/>
        </w:rPr>
      </w:pPr>
      <w:r>
        <w:rPr>
          <w:rFonts w:ascii="Arial" w:hAnsi="Arial" w:eastAsia="宋体" w:cs="Arial"/>
        </w:rPr>
        <w:t>以下是土地流转/农村公共基础设施用地或其他土地使用相关的申诉处理机制程序。</w:t>
      </w:r>
    </w:p>
    <w:p>
      <w:pPr>
        <w:pStyle w:val="49"/>
        <w:numPr>
          <w:ilvl w:val="0"/>
          <w:numId w:val="0"/>
        </w:numPr>
        <w:spacing w:after="0" w:afterLines="0"/>
        <w:rPr>
          <w:rFonts w:ascii="Arial" w:hAnsi="Arial" w:eastAsia="宋体" w:cs="Arial"/>
        </w:rPr>
      </w:pPr>
    </w:p>
    <w:p>
      <w:pPr>
        <w:snapToGrid w:val="0"/>
        <w:ind w:firstLine="442" w:firstLineChars="200"/>
        <w:jc w:val="both"/>
        <w:rPr>
          <w:rFonts w:ascii="Arial" w:hAnsi="Arial" w:cs="Arial"/>
          <w:sz w:val="22"/>
          <w:szCs w:val="22"/>
        </w:rPr>
      </w:pPr>
      <w:r>
        <w:rPr>
          <w:rFonts w:ascii="Arial" w:hAnsi="Arial" w:cs="Arial"/>
          <w:b/>
          <w:sz w:val="22"/>
          <w:szCs w:val="22"/>
        </w:rPr>
        <w:t>第一阶段（最长5天</w:t>
      </w:r>
      <w:r>
        <w:rPr>
          <w:rFonts w:ascii="Arial" w:hAnsi="Arial" w:cs="Arial"/>
          <w:sz w:val="22"/>
          <w:szCs w:val="22"/>
        </w:rPr>
        <w:t>）。如果出现问题，相关人员或团体会向</w:t>
      </w:r>
      <w:r>
        <w:rPr>
          <w:rFonts w:ascii="Arial" w:hAnsi="Arial" w:cs="Arial"/>
          <w:bCs/>
          <w:sz w:val="22"/>
          <w:szCs w:val="22"/>
        </w:rPr>
        <w:t>县项目办</w:t>
      </w:r>
      <w:r>
        <w:rPr>
          <w:rFonts w:ascii="Arial" w:hAnsi="Arial" w:cs="Arial"/>
          <w:sz w:val="22"/>
          <w:szCs w:val="22"/>
        </w:rPr>
        <w:t>或村委会提交书面请愿或口头投诉。如果投诉符合条件，</w:t>
      </w:r>
      <w:r>
        <w:rPr>
          <w:rFonts w:hint="eastAsia" w:ascii="Arial" w:hAnsi="Arial" w:cs="Arial"/>
          <w:sz w:val="22"/>
          <w:szCs w:val="22"/>
        </w:rPr>
        <w:t>县项目办</w:t>
      </w:r>
      <w:r>
        <w:rPr>
          <w:rFonts w:ascii="Arial" w:hAnsi="Arial" w:cs="Arial"/>
          <w:sz w:val="22"/>
          <w:szCs w:val="22"/>
        </w:rPr>
        <w:t>或村委会将采取以下步骤。</w:t>
      </w:r>
    </w:p>
    <w:p>
      <w:pPr>
        <w:pStyle w:val="41"/>
        <w:numPr>
          <w:ilvl w:val="0"/>
          <w:numId w:val="19"/>
        </w:numPr>
        <w:snapToGrid w:val="0"/>
        <w:ind w:left="851" w:firstLineChars="0"/>
        <w:jc w:val="both"/>
        <w:rPr>
          <w:rFonts w:ascii="Arial" w:hAnsi="Arial" w:cs="Arial"/>
          <w:sz w:val="22"/>
          <w:szCs w:val="22"/>
        </w:rPr>
      </w:pPr>
      <w:r>
        <w:rPr>
          <w:rFonts w:ascii="Arial" w:hAnsi="Arial" w:cs="Arial"/>
          <w:b/>
          <w:sz w:val="22"/>
          <w:szCs w:val="22"/>
        </w:rPr>
        <w:t>步骤（一）</w:t>
      </w:r>
      <w:r>
        <w:rPr>
          <w:rFonts w:ascii="Arial" w:hAnsi="Arial" w:cs="Arial"/>
          <w:bCs/>
          <w:sz w:val="22"/>
          <w:szCs w:val="22"/>
        </w:rPr>
        <w:t>县项目</w:t>
      </w:r>
      <w:r>
        <w:rPr>
          <w:rFonts w:ascii="Arial" w:hAnsi="Arial" w:cs="Arial"/>
          <w:sz w:val="22"/>
          <w:szCs w:val="22"/>
        </w:rPr>
        <w:t>办或村委会收到投诉后，评估该投诉是否符合条件。符合条件的定义是：(a) 投诉与项目有关；(b) 问题属于申诉处理机制有权处理的问题范围。</w:t>
      </w:r>
    </w:p>
    <w:p>
      <w:pPr>
        <w:pStyle w:val="41"/>
        <w:numPr>
          <w:ilvl w:val="0"/>
          <w:numId w:val="19"/>
        </w:numPr>
        <w:snapToGrid w:val="0"/>
        <w:ind w:left="851" w:firstLineChars="0"/>
        <w:jc w:val="both"/>
        <w:rPr>
          <w:rFonts w:ascii="Arial" w:hAnsi="Arial" w:cs="Arial"/>
          <w:sz w:val="22"/>
          <w:szCs w:val="22"/>
        </w:rPr>
      </w:pPr>
      <w:r>
        <w:rPr>
          <w:rFonts w:ascii="Arial" w:hAnsi="Arial" w:cs="Arial"/>
          <w:b/>
          <w:sz w:val="22"/>
          <w:szCs w:val="22"/>
        </w:rPr>
        <w:t>步骤（二）</w:t>
      </w:r>
      <w:r>
        <w:rPr>
          <w:rFonts w:ascii="Arial" w:hAnsi="Arial" w:cs="Arial"/>
          <w:sz w:val="22"/>
          <w:szCs w:val="22"/>
        </w:rPr>
        <w:t>在收到投诉后的2天内，县项目办或村委会将向涉及的个人或团体提供明确的建议，说明拟采取的纠正措施，并给出行动期限。纠正行动最迟将在信件发出后的5天内实施。对于口头投诉，县项目办或村委会必须在投诉登记簿上做书面记录。如果投诉得到成功解决，县项目办或村委会会在记录有关投诉事件的处理过程。如果</w:t>
      </w:r>
      <w:r>
        <w:rPr>
          <w:rFonts w:ascii="Arial" w:hAnsi="Arial" w:cs="Arial"/>
          <w:bCs/>
          <w:sz w:val="22"/>
          <w:szCs w:val="22"/>
        </w:rPr>
        <w:t>县项目办</w:t>
      </w:r>
      <w:r>
        <w:rPr>
          <w:rFonts w:ascii="Arial" w:hAnsi="Arial" w:cs="Arial"/>
          <w:sz w:val="22"/>
          <w:szCs w:val="22"/>
        </w:rPr>
        <w:t>或村委会不能解决，那么该投诉将被转入第二阶段的行动。</w:t>
      </w:r>
    </w:p>
    <w:p>
      <w:pPr>
        <w:pStyle w:val="41"/>
        <w:numPr>
          <w:ilvl w:val="0"/>
          <w:numId w:val="19"/>
        </w:numPr>
        <w:snapToGrid w:val="0"/>
        <w:ind w:left="851" w:firstLineChars="0"/>
        <w:jc w:val="both"/>
        <w:rPr>
          <w:rFonts w:ascii="Arial" w:hAnsi="Arial" w:cs="Arial"/>
          <w:sz w:val="22"/>
          <w:szCs w:val="22"/>
        </w:rPr>
      </w:pPr>
      <w:r>
        <w:rPr>
          <w:rFonts w:ascii="Arial" w:hAnsi="Arial" w:cs="Arial"/>
          <w:b/>
          <w:sz w:val="22"/>
          <w:szCs w:val="22"/>
        </w:rPr>
        <w:t>步骤（三）</w:t>
      </w:r>
      <w:r>
        <w:rPr>
          <w:rFonts w:ascii="Arial" w:hAnsi="Arial" w:cs="Arial"/>
          <w:sz w:val="22"/>
          <w:szCs w:val="22"/>
        </w:rPr>
        <w:t xml:space="preserve">县项目办或村委会向省项目办提交有关案件的所有文件。这将包括对任何口头投诉做书面记录。 </w:t>
      </w:r>
    </w:p>
    <w:p>
      <w:pPr>
        <w:pStyle w:val="41"/>
        <w:snapToGrid w:val="0"/>
        <w:ind w:left="851" w:firstLine="0" w:firstLineChars="0"/>
        <w:jc w:val="both"/>
        <w:rPr>
          <w:rFonts w:ascii="Arial" w:hAnsi="Arial" w:cs="Arial"/>
          <w:sz w:val="22"/>
          <w:szCs w:val="22"/>
        </w:rPr>
      </w:pPr>
      <w:r>
        <w:rPr>
          <w:rFonts w:ascii="Arial" w:hAnsi="Arial" w:cs="Arial"/>
          <w:sz w:val="22"/>
          <w:szCs w:val="22"/>
        </w:rPr>
        <w:t>请注意，如果投诉被评估为不符合条件，县项目办或村委会将与被投诉者会面，并告知他们是否愿意寻求相关机构的支持。县项目办或村委会应根据其能力提供支持。</w:t>
      </w:r>
    </w:p>
    <w:p>
      <w:pPr>
        <w:snapToGrid w:val="0"/>
        <w:ind w:firstLine="442" w:firstLineChars="200"/>
        <w:jc w:val="both"/>
        <w:rPr>
          <w:rFonts w:ascii="Arial" w:hAnsi="Arial" w:cs="Arial"/>
          <w:sz w:val="22"/>
          <w:szCs w:val="22"/>
        </w:rPr>
      </w:pPr>
      <w:r>
        <w:rPr>
          <w:rFonts w:ascii="Arial" w:hAnsi="Arial" w:cs="Arial"/>
          <w:b/>
          <w:sz w:val="22"/>
          <w:szCs w:val="22"/>
        </w:rPr>
        <w:t>第二阶段（最长10天）</w:t>
      </w:r>
      <w:r>
        <w:rPr>
          <w:rFonts w:ascii="Arial" w:hAnsi="Arial" w:cs="Arial"/>
          <w:sz w:val="22"/>
          <w:szCs w:val="22"/>
        </w:rPr>
        <w:t>对于在第一阶段没有解决的投诉：</w:t>
      </w:r>
    </w:p>
    <w:p>
      <w:pPr>
        <w:pStyle w:val="41"/>
        <w:numPr>
          <w:ilvl w:val="0"/>
          <w:numId w:val="19"/>
        </w:numPr>
        <w:snapToGrid w:val="0"/>
        <w:ind w:left="851" w:hanging="425" w:firstLineChars="0"/>
        <w:jc w:val="both"/>
        <w:rPr>
          <w:rFonts w:ascii="Arial" w:hAnsi="Arial" w:cs="Arial"/>
          <w:sz w:val="22"/>
          <w:szCs w:val="22"/>
        </w:rPr>
      </w:pPr>
      <w:r>
        <w:rPr>
          <w:rFonts w:ascii="Arial" w:hAnsi="Arial" w:cs="Arial"/>
          <w:b/>
          <w:sz w:val="22"/>
          <w:szCs w:val="22"/>
        </w:rPr>
        <w:t>步骤（一）。</w:t>
      </w:r>
      <w:r>
        <w:rPr>
          <w:rFonts w:ascii="Arial" w:hAnsi="Arial" w:cs="Arial"/>
          <w:sz w:val="22"/>
          <w:szCs w:val="22"/>
        </w:rPr>
        <w:t xml:space="preserve">省项目办的社会联络员与相关人员或团体会面，讨论申诉并寻求可能的解决方案。负责机构（如各省农业农村厅、村委会和承包商）实施商定的解决方案。在收到该建议的5个工作日内，向省项目办报告结果。 </w:t>
      </w:r>
    </w:p>
    <w:p>
      <w:pPr>
        <w:pStyle w:val="41"/>
        <w:numPr>
          <w:ilvl w:val="0"/>
          <w:numId w:val="19"/>
        </w:numPr>
        <w:snapToGrid w:val="0"/>
        <w:ind w:left="851" w:hanging="425" w:firstLineChars="0"/>
        <w:jc w:val="both"/>
        <w:rPr>
          <w:rFonts w:ascii="Arial" w:hAnsi="Arial" w:cs="Arial"/>
          <w:sz w:val="22"/>
          <w:szCs w:val="22"/>
        </w:rPr>
      </w:pPr>
      <w:r>
        <w:rPr>
          <w:rFonts w:ascii="Arial" w:hAnsi="Arial" w:cs="Arial"/>
          <w:b/>
          <w:sz w:val="22"/>
          <w:szCs w:val="22"/>
        </w:rPr>
        <w:t>步骤（二）。</w:t>
      </w:r>
      <w:r>
        <w:rPr>
          <w:rFonts w:ascii="Arial" w:hAnsi="Arial" w:cs="Arial"/>
          <w:sz w:val="22"/>
          <w:szCs w:val="22"/>
        </w:rPr>
        <w:t>如果步骤(a)不成功（即无法确定解决方案，或相关人员/团体对建议不满意），省项目办将把投诉提交给农业农村部。</w:t>
      </w:r>
    </w:p>
    <w:p>
      <w:pPr>
        <w:snapToGrid w:val="0"/>
        <w:ind w:firstLine="442" w:firstLineChars="200"/>
        <w:jc w:val="both"/>
        <w:rPr>
          <w:rFonts w:ascii="Arial" w:hAnsi="Arial" w:cs="Arial"/>
          <w:sz w:val="22"/>
          <w:szCs w:val="22"/>
        </w:rPr>
      </w:pPr>
      <w:r>
        <w:rPr>
          <w:rFonts w:ascii="Arial" w:hAnsi="Arial" w:cs="Arial"/>
          <w:b/>
          <w:sz w:val="22"/>
          <w:szCs w:val="22"/>
        </w:rPr>
        <w:t>第三阶段（最长10天）</w:t>
      </w:r>
      <w:r>
        <w:rPr>
          <w:rFonts w:ascii="Arial" w:hAnsi="Arial" w:cs="Arial"/>
          <w:sz w:val="22"/>
          <w:szCs w:val="22"/>
        </w:rPr>
        <w:t>对于在第二阶段没有解决的投诉，将进入第三阶段，其程序与第二阶段相同。</w:t>
      </w:r>
      <w:r>
        <w:rPr>
          <w:rFonts w:ascii="Arial" w:hAnsi="Arial" w:cs="Arial"/>
          <w:bCs/>
          <w:sz w:val="22"/>
          <w:szCs w:val="22"/>
        </w:rPr>
        <w:t>国家项目办</w:t>
      </w:r>
      <w:r>
        <w:rPr>
          <w:rFonts w:ascii="Arial" w:hAnsi="Arial" w:cs="Arial"/>
          <w:sz w:val="22"/>
          <w:szCs w:val="22"/>
        </w:rPr>
        <w:t>将牵头处理和解决投诉，或与本级项目领导小组和行政部门协调。</w:t>
      </w:r>
    </w:p>
    <w:p>
      <w:pPr>
        <w:snapToGrid w:val="0"/>
        <w:jc w:val="both"/>
        <w:rPr>
          <w:rFonts w:ascii="Arial" w:hAnsi="Arial" w:cs="Arial"/>
          <w:sz w:val="22"/>
          <w:szCs w:val="22"/>
        </w:rPr>
      </w:pPr>
    </w:p>
    <w:p>
      <w:pPr>
        <w:pStyle w:val="49"/>
        <w:numPr>
          <w:ilvl w:val="0"/>
          <w:numId w:val="5"/>
        </w:numPr>
        <w:spacing w:after="0" w:afterLines="0"/>
        <w:ind w:left="0" w:firstLine="0"/>
        <w:rPr>
          <w:rFonts w:ascii="Arial" w:hAnsi="Arial" w:eastAsia="宋体" w:cs="Arial"/>
        </w:rPr>
      </w:pPr>
      <w:r>
        <w:rPr>
          <w:rFonts w:ascii="Arial" w:hAnsi="Arial" w:eastAsia="宋体" w:cs="Arial"/>
        </w:rPr>
        <w:t>在任何阶段，相关人员都可以根据中国的相关法律向法院提起诉讼。参与者可以决定直接通过法律系统，也可以决定不使用项目层面的申诉渠道。</w:t>
      </w:r>
      <w:r>
        <w:rPr>
          <w:rFonts w:hint="eastAsia" w:ascii="Arial" w:hAnsi="Arial" w:eastAsia="宋体" w:cs="Arial"/>
        </w:rPr>
        <w:t>所有机构将无偿接收受影响人提交的投诉或申诉，所发生的合理费用将从不可预见费中支付。</w:t>
      </w:r>
    </w:p>
    <w:p>
      <w:pPr>
        <w:pStyle w:val="49"/>
        <w:numPr>
          <w:ilvl w:val="0"/>
          <w:numId w:val="0"/>
        </w:numPr>
        <w:spacing w:after="0" w:afterLines="0"/>
        <w:rPr>
          <w:rFonts w:ascii="Arial" w:hAnsi="Arial" w:eastAsia="宋体" w:cs="Arial"/>
        </w:rPr>
      </w:pPr>
    </w:p>
    <w:p>
      <w:pPr>
        <w:pStyle w:val="49"/>
        <w:numPr>
          <w:ilvl w:val="0"/>
          <w:numId w:val="5"/>
        </w:numPr>
        <w:spacing w:after="0" w:afterLines="0"/>
        <w:ind w:left="0" w:firstLine="0"/>
        <w:rPr>
          <w:rFonts w:ascii="Arial" w:hAnsi="Arial" w:eastAsia="宋体" w:cs="Arial"/>
        </w:rPr>
      </w:pPr>
      <w:r>
        <w:rPr>
          <w:rFonts w:hint="eastAsia" w:eastAsia="宋体"/>
        </w:rPr>
        <w:t>受影响人若认为受到项目不利影响，也可以通过特别项目协调办公室亚行责任机制的问题处理功能进行申诉。然而，申诉人必须首先通过与当地村委会、镇政府、地方主管部门以及亚行项目组，真诚地努力解决问题。亚行责任机制还包括合规性审查功能，重点关注项目相关人员所称的直接和实质性损害，以及这是否是亚行在制定、处理或实施项目过程中违反了业务政策和程序造成的。合规性审查将由亚行独立合规审查组进行</w:t>
      </w:r>
      <w:r>
        <w:rPr>
          <w:rStyle w:val="26"/>
          <w:rFonts w:eastAsia="宋体"/>
        </w:rPr>
        <w:footnoteReference w:id="2"/>
      </w:r>
      <w:r>
        <w:rPr>
          <w:rFonts w:hint="eastAsia" w:eastAsia="宋体"/>
        </w:rPr>
        <w:t>。</w:t>
      </w:r>
    </w:p>
    <w:p>
      <w:pPr>
        <w:pStyle w:val="49"/>
        <w:numPr>
          <w:ilvl w:val="0"/>
          <w:numId w:val="0"/>
        </w:numPr>
        <w:spacing w:after="0" w:afterLines="0"/>
        <w:rPr>
          <w:rFonts w:ascii="Arial" w:hAnsi="Arial" w:eastAsia="宋体" w:cs="Arial"/>
        </w:rPr>
      </w:pPr>
    </w:p>
    <w:p>
      <w:pPr>
        <w:pStyle w:val="49"/>
        <w:numPr>
          <w:ilvl w:val="0"/>
          <w:numId w:val="5"/>
        </w:numPr>
        <w:spacing w:after="0" w:afterLines="0"/>
        <w:ind w:left="0" w:firstLine="0"/>
        <w:rPr>
          <w:rFonts w:ascii="Arial" w:hAnsi="Arial" w:eastAsia="宋体" w:cs="Arial"/>
        </w:rPr>
      </w:pPr>
      <w:r>
        <w:rPr>
          <w:rFonts w:hint="eastAsia" w:ascii="Arial" w:hAnsi="Arial" w:eastAsia="宋体" w:cs="Arial"/>
        </w:rPr>
        <w:t>各县项目办应指定专人负责用地管理，处理用地事项，包括申诉机制的管理。</w:t>
      </w:r>
      <w:r>
        <w:rPr>
          <w:rFonts w:ascii="Arial" w:hAnsi="Arial" w:eastAsia="宋体" w:cs="Arial"/>
        </w:rPr>
        <w:t>7</w:t>
      </w:r>
      <w:r>
        <w:rPr>
          <w:rFonts w:hint="eastAsia" w:ascii="Arial" w:hAnsi="Arial" w:eastAsia="宋体" w:cs="Arial"/>
        </w:rPr>
        <w:t>个核心子项目县的联络人信息如</w:t>
      </w:r>
      <w:r>
        <w:rPr>
          <w:rFonts w:ascii="Arial" w:hAnsi="Arial" w:eastAsia="宋体" w:cs="Arial"/>
        </w:rPr>
        <w:fldChar w:fldCharType="begin"/>
      </w:r>
      <w:r>
        <w:rPr>
          <w:rFonts w:ascii="Arial" w:hAnsi="Arial" w:eastAsia="宋体" w:cs="Arial"/>
        </w:rPr>
        <w:instrText xml:space="preserve"> </w:instrText>
      </w:r>
      <w:r>
        <w:rPr>
          <w:rFonts w:hint="eastAsia" w:ascii="Arial" w:hAnsi="Arial" w:eastAsia="宋体" w:cs="Arial"/>
        </w:rPr>
        <w:instrText xml:space="preserve">REF _Ref104820232 \h</w:instrText>
      </w:r>
      <w:r>
        <w:rPr>
          <w:rFonts w:ascii="Arial" w:hAnsi="Arial" w:eastAsia="宋体" w:cs="Arial"/>
        </w:rPr>
        <w:instrText xml:space="preserve">  \* MERGEFORMAT </w:instrText>
      </w:r>
      <w:r>
        <w:rPr>
          <w:rFonts w:ascii="Arial" w:hAnsi="Arial" w:eastAsia="宋体" w:cs="Arial"/>
        </w:rPr>
        <w:fldChar w:fldCharType="separate"/>
      </w:r>
      <w:r>
        <w:rPr>
          <w:rFonts w:ascii="Arial" w:hAnsi="Arial" w:eastAsia="宋体" w:cs="Arial"/>
        </w:rPr>
        <w:t>表 5</w:t>
      </w:r>
      <w:r>
        <w:rPr>
          <w:rFonts w:ascii="Arial" w:hAnsi="Arial" w:eastAsia="宋体" w:cs="Arial"/>
        </w:rPr>
        <w:noBreakHyphen/>
      </w:r>
      <w:r>
        <w:rPr>
          <w:rFonts w:ascii="Arial" w:hAnsi="Arial" w:eastAsia="宋体" w:cs="Arial"/>
        </w:rPr>
        <w:t>1</w:t>
      </w:r>
      <w:r>
        <w:rPr>
          <w:rFonts w:ascii="Arial" w:hAnsi="Arial" w:eastAsia="宋体" w:cs="Arial"/>
        </w:rPr>
        <w:fldChar w:fldCharType="end"/>
      </w:r>
      <w:r>
        <w:rPr>
          <w:rFonts w:hint="eastAsia" w:ascii="Arial" w:hAnsi="Arial" w:eastAsia="宋体" w:cs="Arial"/>
        </w:rPr>
        <w:t>所示。</w:t>
      </w:r>
    </w:p>
    <w:p>
      <w:pPr>
        <w:pStyle w:val="49"/>
        <w:numPr>
          <w:ilvl w:val="0"/>
          <w:numId w:val="0"/>
        </w:numPr>
        <w:spacing w:after="0" w:afterLines="0"/>
        <w:rPr>
          <w:rFonts w:ascii="Arial" w:hAnsi="Arial" w:eastAsia="宋体" w:cs="Arial"/>
        </w:rPr>
      </w:pPr>
    </w:p>
    <w:p>
      <w:pPr>
        <w:pStyle w:val="6"/>
        <w:jc w:val="center"/>
        <w:rPr>
          <w:b/>
          <w:bCs/>
          <w:sz w:val="22"/>
          <w:szCs w:val="22"/>
          <w:lang w:eastAsia="zh-CN"/>
        </w:rPr>
      </w:pPr>
      <w:r>
        <w:rPr>
          <w:rFonts w:hint="eastAsia" w:ascii="宋体" w:hAnsi="宋体" w:eastAsia="宋体"/>
          <w:b/>
          <w:bCs/>
          <w:i w:val="0"/>
          <w:iCs w:val="0"/>
          <w:color w:val="auto"/>
          <w:sz w:val="22"/>
          <w:szCs w:val="22"/>
          <w:lang w:eastAsia="zh-CN"/>
        </w:rPr>
        <w:t>表</w:t>
      </w:r>
      <w:r>
        <w:rPr>
          <w:rFonts w:ascii="宋体" w:hAnsi="宋体" w:eastAsia="宋体"/>
          <w:b/>
          <w:bCs/>
          <w:i w:val="0"/>
          <w:iCs w:val="0"/>
          <w:color w:val="auto"/>
          <w:sz w:val="22"/>
          <w:szCs w:val="22"/>
          <w:lang w:eastAsia="zh-CN"/>
        </w:rPr>
        <w:t xml:space="preserve"> </w:t>
      </w:r>
      <w:r>
        <w:rPr>
          <w:rFonts w:ascii="Arial" w:hAnsi="Arial" w:eastAsia="宋体" w:cs="Arial"/>
          <w:b/>
          <w:bCs/>
          <w:i w:val="0"/>
          <w:iCs w:val="0"/>
          <w:color w:val="auto"/>
          <w:sz w:val="22"/>
          <w:szCs w:val="22"/>
        </w:rPr>
        <w:fldChar w:fldCharType="begin"/>
      </w:r>
      <w:r>
        <w:rPr>
          <w:rFonts w:ascii="Arial" w:hAnsi="Arial" w:eastAsia="宋体" w:cs="Arial"/>
          <w:b/>
          <w:bCs/>
          <w:i w:val="0"/>
          <w:iCs w:val="0"/>
          <w:color w:val="auto"/>
          <w:sz w:val="22"/>
          <w:szCs w:val="22"/>
          <w:lang w:eastAsia="zh-CN"/>
        </w:rPr>
        <w:instrText xml:space="preserve"> STYLEREF 1 \s </w:instrText>
      </w:r>
      <w:r>
        <w:rPr>
          <w:rFonts w:ascii="Arial" w:hAnsi="Arial" w:eastAsia="宋体" w:cs="Arial"/>
          <w:b/>
          <w:bCs/>
          <w:i w:val="0"/>
          <w:iCs w:val="0"/>
          <w:color w:val="auto"/>
          <w:sz w:val="22"/>
          <w:szCs w:val="22"/>
        </w:rPr>
        <w:fldChar w:fldCharType="separate"/>
      </w:r>
      <w:r>
        <w:rPr>
          <w:rFonts w:ascii="Arial" w:hAnsi="Arial" w:eastAsia="宋体" w:cs="Arial"/>
          <w:b/>
          <w:bCs/>
          <w:i w:val="0"/>
          <w:iCs w:val="0"/>
          <w:color w:val="auto"/>
          <w:sz w:val="22"/>
          <w:szCs w:val="22"/>
          <w:lang w:eastAsia="zh-CN"/>
        </w:rPr>
        <w:t>7</w:t>
      </w:r>
      <w:r>
        <w:rPr>
          <w:rFonts w:ascii="Arial" w:hAnsi="Arial" w:eastAsia="宋体" w:cs="Arial"/>
          <w:b/>
          <w:bCs/>
          <w:i w:val="0"/>
          <w:iCs w:val="0"/>
          <w:color w:val="auto"/>
          <w:sz w:val="22"/>
          <w:szCs w:val="22"/>
        </w:rPr>
        <w:fldChar w:fldCharType="end"/>
      </w:r>
      <w:r>
        <w:rPr>
          <w:rFonts w:ascii="Arial" w:hAnsi="Arial" w:eastAsia="宋体" w:cs="Arial"/>
          <w:b/>
          <w:bCs/>
          <w:i w:val="0"/>
          <w:iCs w:val="0"/>
          <w:color w:val="auto"/>
          <w:sz w:val="22"/>
          <w:szCs w:val="22"/>
          <w:lang w:eastAsia="zh-CN"/>
        </w:rPr>
        <w:noBreakHyphen/>
      </w:r>
      <w:r>
        <w:rPr>
          <w:rFonts w:ascii="Arial" w:hAnsi="Arial" w:eastAsia="宋体" w:cs="Arial"/>
          <w:b/>
          <w:bCs/>
          <w:i w:val="0"/>
          <w:iCs w:val="0"/>
          <w:color w:val="auto"/>
          <w:sz w:val="22"/>
          <w:szCs w:val="22"/>
        </w:rPr>
        <w:fldChar w:fldCharType="begin"/>
      </w:r>
      <w:r>
        <w:rPr>
          <w:rFonts w:ascii="Arial" w:hAnsi="Arial" w:eastAsia="宋体" w:cs="Arial"/>
          <w:b/>
          <w:bCs/>
          <w:i w:val="0"/>
          <w:iCs w:val="0"/>
          <w:color w:val="auto"/>
          <w:sz w:val="22"/>
          <w:szCs w:val="22"/>
          <w:lang w:eastAsia="zh-CN"/>
        </w:rPr>
        <w:instrText xml:space="preserve"> SEQ 表 \* ARABIC \s 1 </w:instrText>
      </w:r>
      <w:r>
        <w:rPr>
          <w:rFonts w:ascii="Arial" w:hAnsi="Arial" w:eastAsia="宋体" w:cs="Arial"/>
          <w:b/>
          <w:bCs/>
          <w:i w:val="0"/>
          <w:iCs w:val="0"/>
          <w:color w:val="auto"/>
          <w:sz w:val="22"/>
          <w:szCs w:val="22"/>
        </w:rPr>
        <w:fldChar w:fldCharType="separate"/>
      </w:r>
      <w:r>
        <w:rPr>
          <w:rFonts w:ascii="Arial" w:hAnsi="Arial" w:eastAsia="宋体" w:cs="Arial"/>
          <w:b/>
          <w:bCs/>
          <w:i w:val="0"/>
          <w:iCs w:val="0"/>
          <w:color w:val="auto"/>
          <w:sz w:val="22"/>
          <w:szCs w:val="22"/>
          <w:lang w:eastAsia="zh-CN"/>
        </w:rPr>
        <w:t>1</w:t>
      </w:r>
      <w:r>
        <w:rPr>
          <w:rFonts w:ascii="Arial" w:hAnsi="Arial" w:eastAsia="宋体" w:cs="Arial"/>
          <w:b/>
          <w:bCs/>
          <w:i w:val="0"/>
          <w:iCs w:val="0"/>
          <w:color w:val="auto"/>
          <w:sz w:val="22"/>
          <w:szCs w:val="22"/>
        </w:rPr>
        <w:fldChar w:fldCharType="end"/>
      </w:r>
      <w:r>
        <w:rPr>
          <w:rFonts w:ascii="Arial" w:hAnsi="Arial" w:eastAsia="宋体" w:cs="Arial"/>
          <w:b/>
          <w:bCs/>
          <w:i w:val="0"/>
          <w:iCs w:val="0"/>
          <w:color w:val="auto"/>
          <w:sz w:val="22"/>
          <w:szCs w:val="22"/>
          <w:lang w:eastAsia="zh-CN"/>
        </w:rPr>
        <w:t xml:space="preserve"> 7</w:t>
      </w:r>
      <w:r>
        <w:rPr>
          <w:rFonts w:ascii="宋体" w:hAnsi="宋体" w:eastAsia="宋体"/>
          <w:b/>
          <w:bCs/>
          <w:i w:val="0"/>
          <w:iCs w:val="0"/>
          <w:color w:val="auto"/>
          <w:sz w:val="22"/>
          <w:szCs w:val="22"/>
          <w:lang w:eastAsia="zh-CN"/>
        </w:rPr>
        <w:t>个核心子项目县用地</w:t>
      </w:r>
      <w:r>
        <w:rPr>
          <w:rFonts w:hint="eastAsia" w:ascii="宋体" w:hAnsi="宋体" w:eastAsia="宋体"/>
          <w:b/>
          <w:bCs/>
          <w:i w:val="0"/>
          <w:iCs w:val="0"/>
          <w:color w:val="auto"/>
          <w:sz w:val="22"/>
          <w:szCs w:val="22"/>
          <w:lang w:eastAsia="zh-CN"/>
        </w:rPr>
        <w:t>工作联络人</w:t>
      </w:r>
    </w:p>
    <w:tbl>
      <w:tblPr>
        <w:tblStyle w:val="168"/>
        <w:tblW w:w="5000" w:type="pct"/>
        <w:tblInd w:w="0" w:type="dxa"/>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04"/>
        <w:gridCol w:w="2370"/>
        <w:gridCol w:w="2435"/>
        <w:gridCol w:w="2467"/>
      </w:tblGrid>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1203" w:type="pct"/>
            <w:tcBorders>
              <w:bottom w:val="single" w:color="7E7E7E" w:themeColor="text1" w:themeTint="80" w:sz="4" w:space="0"/>
              <w:insideH w:val="single" w:sz="4" w:space="0"/>
            </w:tcBorders>
            <w:noWrap/>
          </w:tcPr>
          <w:p>
            <w:pPr>
              <w:jc w:val="both"/>
              <w:rPr>
                <w:rFonts w:ascii="Arial" w:hAnsi="Arial" w:cs="Arial"/>
                <w:b w:val="0"/>
                <w:bCs w:val="0"/>
                <w:color w:val="000000"/>
                <w:sz w:val="20"/>
                <w:szCs w:val="20"/>
              </w:rPr>
            </w:pPr>
            <w:r>
              <w:rPr>
                <w:rFonts w:ascii="Arial" w:hAnsi="Arial" w:cs="Arial"/>
                <w:b/>
                <w:bCs/>
                <w:color w:val="000000"/>
                <w:sz w:val="20"/>
                <w:szCs w:val="20"/>
              </w:rPr>
              <w:t>省</w:t>
            </w:r>
          </w:p>
        </w:tc>
        <w:tc>
          <w:tcPr>
            <w:tcW w:w="1237" w:type="pct"/>
            <w:tcBorders>
              <w:bottom w:val="single" w:color="7E7E7E" w:themeColor="text1" w:themeTint="80" w:sz="4" w:space="0"/>
              <w:insideH w:val="single" w:sz="4" w:space="0"/>
            </w:tcBorders>
            <w:noWrap/>
          </w:tcPr>
          <w:p>
            <w:pPr>
              <w:jc w:val="both"/>
              <w:rPr>
                <w:rFonts w:ascii="Arial" w:hAnsi="Arial" w:cs="Arial"/>
                <w:b w:val="0"/>
                <w:bCs w:val="0"/>
                <w:color w:val="000000"/>
                <w:sz w:val="20"/>
                <w:szCs w:val="20"/>
              </w:rPr>
            </w:pPr>
            <w:r>
              <w:rPr>
                <w:rFonts w:ascii="Arial" w:hAnsi="Arial" w:cs="Arial"/>
                <w:b/>
                <w:bCs/>
                <w:color w:val="000000"/>
                <w:sz w:val="20"/>
                <w:szCs w:val="20"/>
              </w:rPr>
              <w:t>市/县</w:t>
            </w:r>
          </w:p>
        </w:tc>
        <w:tc>
          <w:tcPr>
            <w:tcW w:w="1271" w:type="pct"/>
            <w:tcBorders>
              <w:bottom w:val="single" w:color="7E7E7E" w:themeColor="text1" w:themeTint="80" w:sz="4" w:space="0"/>
              <w:insideH w:val="single" w:sz="4" w:space="0"/>
            </w:tcBorders>
            <w:noWrap/>
          </w:tcPr>
          <w:p>
            <w:pPr>
              <w:jc w:val="both"/>
              <w:rPr>
                <w:rFonts w:ascii="Arial" w:hAnsi="Arial" w:cs="Arial"/>
                <w:b w:val="0"/>
                <w:bCs w:val="0"/>
                <w:color w:val="000000"/>
                <w:sz w:val="20"/>
                <w:szCs w:val="20"/>
              </w:rPr>
            </w:pPr>
            <w:r>
              <w:rPr>
                <w:rFonts w:ascii="Arial" w:hAnsi="Arial" w:cs="Arial"/>
                <w:b/>
                <w:bCs/>
                <w:color w:val="000000"/>
                <w:sz w:val="20"/>
                <w:szCs w:val="20"/>
              </w:rPr>
              <w:t>联络人</w:t>
            </w:r>
          </w:p>
        </w:tc>
        <w:tc>
          <w:tcPr>
            <w:tcW w:w="1288" w:type="pct"/>
            <w:tcBorders>
              <w:bottom w:val="single" w:color="7E7E7E" w:themeColor="text1" w:themeTint="80" w:sz="4" w:space="0"/>
              <w:insideH w:val="single" w:sz="4" w:space="0"/>
            </w:tcBorders>
            <w:noWrap/>
          </w:tcPr>
          <w:p>
            <w:pPr>
              <w:jc w:val="both"/>
              <w:rPr>
                <w:rFonts w:ascii="Arial" w:hAnsi="Arial" w:cs="Arial"/>
                <w:b w:val="0"/>
                <w:bCs w:val="0"/>
                <w:color w:val="000000"/>
                <w:sz w:val="20"/>
                <w:szCs w:val="20"/>
              </w:rPr>
            </w:pPr>
            <w:r>
              <w:rPr>
                <w:rFonts w:ascii="Arial" w:hAnsi="Arial" w:cs="Arial"/>
                <w:b/>
                <w:bCs/>
                <w:color w:val="000000"/>
                <w:sz w:val="20"/>
                <w:szCs w:val="20"/>
              </w:rPr>
              <w:t>联系电话</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1203" w:type="pct"/>
            <w:tcBorders>
              <w:top w:val="single" w:color="7E7E7E" w:themeColor="text1" w:themeTint="80" w:sz="4" w:space="0"/>
              <w:bottom w:val="single" w:color="7E7E7E" w:themeColor="text1" w:themeTint="80" w:sz="4" w:space="0"/>
              <w:insideH w:val="single" w:sz="4" w:space="0"/>
            </w:tcBorders>
            <w:noWrap/>
          </w:tcPr>
          <w:p>
            <w:pPr>
              <w:rPr>
                <w:rFonts w:ascii="Arial" w:hAnsi="Arial" w:cs="Arial"/>
                <w:b/>
                <w:bCs/>
                <w:color w:val="000000"/>
                <w:sz w:val="20"/>
                <w:szCs w:val="20"/>
              </w:rPr>
            </w:pPr>
            <w:r>
              <w:rPr>
                <w:rFonts w:ascii="Arial" w:hAnsi="Arial" w:cs="Arial"/>
                <w:b/>
                <w:bCs/>
                <w:color w:val="000000"/>
                <w:sz w:val="20"/>
                <w:szCs w:val="20"/>
              </w:rPr>
              <w:t>宁夏</w:t>
            </w:r>
          </w:p>
        </w:tc>
        <w:tc>
          <w:tcPr>
            <w:tcW w:w="1237" w:type="pct"/>
            <w:tcBorders>
              <w:top w:val="single" w:color="7E7E7E" w:themeColor="text1" w:themeTint="80" w:sz="4" w:space="0"/>
              <w:bottom w:val="single" w:color="7E7E7E" w:themeColor="text1" w:themeTint="80" w:sz="4" w:space="0"/>
              <w:insideH w:val="single" w:sz="4" w:space="0"/>
            </w:tcBorders>
            <w:noWrap/>
          </w:tcPr>
          <w:p>
            <w:pPr>
              <w:rPr>
                <w:rFonts w:ascii="Arial" w:hAnsi="Arial" w:cs="Arial"/>
                <w:color w:val="000000"/>
                <w:sz w:val="20"/>
                <w:szCs w:val="20"/>
              </w:rPr>
            </w:pPr>
            <w:r>
              <w:rPr>
                <w:rFonts w:ascii="Arial" w:hAnsi="Arial" w:cs="Arial"/>
                <w:color w:val="000000"/>
                <w:sz w:val="20"/>
                <w:szCs w:val="20"/>
              </w:rPr>
              <w:t>青铜峡</w:t>
            </w:r>
          </w:p>
        </w:tc>
        <w:tc>
          <w:tcPr>
            <w:tcW w:w="1271" w:type="pct"/>
            <w:tcBorders>
              <w:top w:val="single" w:color="7E7E7E" w:themeColor="text1" w:themeTint="80" w:sz="4" w:space="0"/>
              <w:bottom w:val="single" w:color="7E7E7E" w:themeColor="text1" w:themeTint="80" w:sz="4" w:space="0"/>
              <w:insideH w:val="single" w:sz="4" w:space="0"/>
            </w:tcBorders>
            <w:noWrap/>
          </w:tcPr>
          <w:p>
            <w:pPr>
              <w:rPr>
                <w:rFonts w:ascii="Arial" w:hAnsi="Arial" w:cs="Arial"/>
                <w:color w:val="000000"/>
                <w:sz w:val="20"/>
                <w:szCs w:val="20"/>
              </w:rPr>
            </w:pPr>
            <w:r>
              <w:rPr>
                <w:rFonts w:ascii="Arial" w:hAnsi="Arial" w:cs="Arial"/>
                <w:color w:val="000000"/>
                <w:sz w:val="20"/>
                <w:szCs w:val="20"/>
              </w:rPr>
              <w:t>何勇平</w:t>
            </w:r>
          </w:p>
        </w:tc>
        <w:tc>
          <w:tcPr>
            <w:tcW w:w="1288" w:type="pct"/>
            <w:tcBorders>
              <w:top w:val="single" w:color="7E7E7E" w:themeColor="text1" w:themeTint="80" w:sz="4" w:space="0"/>
              <w:bottom w:val="single" w:color="7E7E7E" w:themeColor="text1" w:themeTint="80" w:sz="4" w:space="0"/>
              <w:insideH w:val="single" w:sz="4" w:space="0"/>
            </w:tcBorders>
            <w:noWrap/>
          </w:tcPr>
          <w:p>
            <w:pPr>
              <w:jc w:val="center"/>
              <w:rPr>
                <w:rFonts w:ascii="Arial" w:hAnsi="Arial" w:cs="Arial"/>
                <w:color w:val="000000"/>
                <w:sz w:val="20"/>
                <w:szCs w:val="20"/>
              </w:rPr>
            </w:pPr>
            <w:r>
              <w:rPr>
                <w:rFonts w:ascii="Arial" w:hAnsi="Arial" w:cs="Arial"/>
                <w:color w:val="000000"/>
                <w:sz w:val="20"/>
                <w:szCs w:val="20"/>
              </w:rPr>
              <w:t>13895038106</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1203" w:type="pct"/>
            <w:noWrap/>
          </w:tcPr>
          <w:p>
            <w:pPr>
              <w:rPr>
                <w:rFonts w:ascii="Arial" w:hAnsi="Arial" w:cs="Arial"/>
                <w:b/>
                <w:bCs/>
                <w:color w:val="000000"/>
                <w:sz w:val="20"/>
                <w:szCs w:val="20"/>
              </w:rPr>
            </w:pPr>
            <w:r>
              <w:rPr>
                <w:rFonts w:ascii="Arial" w:hAnsi="Arial" w:cs="Arial"/>
                <w:b/>
                <w:bCs/>
                <w:color w:val="000000"/>
                <w:sz w:val="20"/>
                <w:szCs w:val="20"/>
              </w:rPr>
              <w:t>山东</w:t>
            </w:r>
          </w:p>
        </w:tc>
        <w:tc>
          <w:tcPr>
            <w:tcW w:w="1237" w:type="pct"/>
            <w:noWrap/>
          </w:tcPr>
          <w:p>
            <w:pPr>
              <w:rPr>
                <w:rFonts w:ascii="Arial" w:hAnsi="Arial" w:cs="Arial"/>
                <w:color w:val="000000"/>
                <w:sz w:val="20"/>
                <w:szCs w:val="20"/>
              </w:rPr>
            </w:pPr>
            <w:r>
              <w:rPr>
                <w:rFonts w:ascii="Arial" w:hAnsi="Arial" w:cs="Arial"/>
                <w:color w:val="000000"/>
                <w:sz w:val="20"/>
                <w:szCs w:val="20"/>
              </w:rPr>
              <w:t>阳谷</w:t>
            </w:r>
          </w:p>
        </w:tc>
        <w:tc>
          <w:tcPr>
            <w:tcW w:w="1271" w:type="pct"/>
            <w:noWrap/>
          </w:tcPr>
          <w:p>
            <w:pPr>
              <w:rPr>
                <w:rFonts w:ascii="Arial" w:hAnsi="Arial" w:cs="Arial"/>
                <w:color w:val="000000"/>
                <w:sz w:val="20"/>
                <w:szCs w:val="20"/>
              </w:rPr>
            </w:pPr>
            <w:r>
              <w:rPr>
                <w:rFonts w:ascii="Arial" w:hAnsi="Arial" w:cs="Arial"/>
                <w:color w:val="000000"/>
                <w:sz w:val="20"/>
                <w:szCs w:val="20"/>
              </w:rPr>
              <w:t>李伟</w:t>
            </w:r>
          </w:p>
        </w:tc>
        <w:tc>
          <w:tcPr>
            <w:tcW w:w="1288" w:type="pct"/>
            <w:noWrap/>
          </w:tcPr>
          <w:p>
            <w:pPr>
              <w:jc w:val="center"/>
              <w:rPr>
                <w:rFonts w:ascii="Arial" w:hAnsi="Arial" w:cs="Arial"/>
                <w:color w:val="000000"/>
                <w:sz w:val="20"/>
                <w:szCs w:val="20"/>
              </w:rPr>
            </w:pPr>
            <w:r>
              <w:rPr>
                <w:rFonts w:ascii="Arial" w:hAnsi="Arial" w:cs="Arial"/>
                <w:color w:val="000000"/>
                <w:sz w:val="20"/>
                <w:szCs w:val="20"/>
              </w:rPr>
              <w:t>15865765619</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1203" w:type="pct"/>
            <w:tcBorders>
              <w:top w:val="single" w:color="7E7E7E" w:themeColor="text1" w:themeTint="80" w:sz="4" w:space="0"/>
              <w:bottom w:val="single" w:color="7E7E7E" w:themeColor="text1" w:themeTint="80" w:sz="4" w:space="0"/>
              <w:insideH w:val="single" w:sz="4" w:space="0"/>
            </w:tcBorders>
            <w:noWrap/>
          </w:tcPr>
          <w:p>
            <w:pPr>
              <w:rPr>
                <w:rFonts w:ascii="Arial" w:hAnsi="Arial" w:cs="Arial"/>
                <w:b/>
                <w:bCs/>
                <w:color w:val="000000"/>
                <w:sz w:val="20"/>
                <w:szCs w:val="20"/>
              </w:rPr>
            </w:pPr>
            <w:r>
              <w:rPr>
                <w:rFonts w:ascii="Arial" w:hAnsi="Arial" w:cs="Arial"/>
                <w:b/>
                <w:bCs/>
                <w:color w:val="000000"/>
                <w:sz w:val="20"/>
                <w:szCs w:val="20"/>
              </w:rPr>
              <w:t>陕西</w:t>
            </w:r>
          </w:p>
        </w:tc>
        <w:tc>
          <w:tcPr>
            <w:tcW w:w="1237" w:type="pct"/>
            <w:tcBorders>
              <w:top w:val="single" w:color="7E7E7E" w:themeColor="text1" w:themeTint="80" w:sz="4" w:space="0"/>
              <w:bottom w:val="single" w:color="7E7E7E" w:themeColor="text1" w:themeTint="80" w:sz="4" w:space="0"/>
              <w:insideH w:val="single" w:sz="4" w:space="0"/>
            </w:tcBorders>
            <w:noWrap/>
          </w:tcPr>
          <w:p>
            <w:pPr>
              <w:rPr>
                <w:rFonts w:ascii="Arial" w:hAnsi="Arial" w:cs="Arial"/>
                <w:color w:val="000000"/>
                <w:sz w:val="20"/>
                <w:szCs w:val="20"/>
              </w:rPr>
            </w:pPr>
            <w:r>
              <w:rPr>
                <w:rFonts w:ascii="Arial" w:hAnsi="Arial" w:cs="Arial"/>
                <w:color w:val="000000"/>
                <w:sz w:val="20"/>
                <w:szCs w:val="20"/>
              </w:rPr>
              <w:t>大荔</w:t>
            </w:r>
          </w:p>
        </w:tc>
        <w:tc>
          <w:tcPr>
            <w:tcW w:w="1271" w:type="pct"/>
            <w:tcBorders>
              <w:top w:val="single" w:color="7E7E7E" w:themeColor="text1" w:themeTint="80" w:sz="4" w:space="0"/>
              <w:bottom w:val="single" w:color="7E7E7E" w:themeColor="text1" w:themeTint="80" w:sz="4" w:space="0"/>
              <w:insideH w:val="single" w:sz="4" w:space="0"/>
            </w:tcBorders>
            <w:noWrap/>
          </w:tcPr>
          <w:p>
            <w:pPr>
              <w:rPr>
                <w:rFonts w:ascii="Arial" w:hAnsi="Arial" w:cs="Arial"/>
                <w:color w:val="000000"/>
                <w:sz w:val="20"/>
                <w:szCs w:val="20"/>
              </w:rPr>
            </w:pPr>
            <w:r>
              <w:rPr>
                <w:rFonts w:ascii="Arial" w:hAnsi="Arial" w:cs="Arial"/>
                <w:color w:val="000000"/>
                <w:sz w:val="20"/>
                <w:szCs w:val="20"/>
              </w:rPr>
              <w:t>梁华</w:t>
            </w:r>
          </w:p>
        </w:tc>
        <w:tc>
          <w:tcPr>
            <w:tcW w:w="1288" w:type="pct"/>
            <w:tcBorders>
              <w:top w:val="single" w:color="7E7E7E" w:themeColor="text1" w:themeTint="80" w:sz="4" w:space="0"/>
              <w:bottom w:val="single" w:color="7E7E7E" w:themeColor="text1" w:themeTint="80" w:sz="4" w:space="0"/>
              <w:insideH w:val="single" w:sz="4" w:space="0"/>
            </w:tcBorders>
            <w:noWrap/>
          </w:tcPr>
          <w:p>
            <w:pPr>
              <w:jc w:val="center"/>
              <w:rPr>
                <w:rFonts w:ascii="Arial" w:hAnsi="Arial" w:cs="Arial"/>
                <w:color w:val="000000"/>
                <w:sz w:val="20"/>
                <w:szCs w:val="20"/>
              </w:rPr>
            </w:pPr>
            <w:r>
              <w:rPr>
                <w:rFonts w:ascii="Arial" w:hAnsi="Arial" w:cs="Arial"/>
                <w:color w:val="000000"/>
                <w:sz w:val="20"/>
                <w:szCs w:val="20"/>
              </w:rPr>
              <w:t>13892507599</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1203" w:type="pct"/>
            <w:noWrap/>
          </w:tcPr>
          <w:p>
            <w:pPr>
              <w:rPr>
                <w:rFonts w:ascii="Arial" w:hAnsi="Arial" w:cs="Arial"/>
                <w:b/>
                <w:bCs/>
                <w:color w:val="000000"/>
                <w:sz w:val="20"/>
                <w:szCs w:val="20"/>
              </w:rPr>
            </w:pPr>
            <w:r>
              <w:rPr>
                <w:rFonts w:ascii="Arial" w:hAnsi="Arial" w:cs="Arial"/>
                <w:b/>
                <w:bCs/>
                <w:color w:val="000000"/>
                <w:sz w:val="20"/>
                <w:szCs w:val="20"/>
              </w:rPr>
              <w:t>甘肃</w:t>
            </w:r>
          </w:p>
        </w:tc>
        <w:tc>
          <w:tcPr>
            <w:tcW w:w="1237" w:type="pct"/>
            <w:noWrap/>
          </w:tcPr>
          <w:p>
            <w:pPr>
              <w:rPr>
                <w:rFonts w:ascii="Arial" w:hAnsi="Arial" w:cs="Arial"/>
                <w:color w:val="000000"/>
                <w:sz w:val="20"/>
                <w:szCs w:val="20"/>
              </w:rPr>
            </w:pPr>
            <w:r>
              <w:rPr>
                <w:rFonts w:ascii="Arial" w:hAnsi="Arial" w:cs="Arial"/>
                <w:color w:val="000000"/>
                <w:sz w:val="20"/>
                <w:szCs w:val="20"/>
              </w:rPr>
              <w:t>安定</w:t>
            </w:r>
          </w:p>
        </w:tc>
        <w:tc>
          <w:tcPr>
            <w:tcW w:w="1271" w:type="pct"/>
            <w:noWrap/>
          </w:tcPr>
          <w:p>
            <w:pPr>
              <w:rPr>
                <w:rFonts w:ascii="Arial" w:hAnsi="Arial" w:cs="Arial"/>
                <w:color w:val="000000"/>
                <w:sz w:val="20"/>
                <w:szCs w:val="20"/>
              </w:rPr>
            </w:pPr>
            <w:r>
              <w:rPr>
                <w:rFonts w:ascii="Arial" w:hAnsi="Arial" w:cs="Arial"/>
                <w:color w:val="000000"/>
                <w:sz w:val="20"/>
                <w:szCs w:val="20"/>
              </w:rPr>
              <w:t>石亮</w:t>
            </w:r>
          </w:p>
        </w:tc>
        <w:tc>
          <w:tcPr>
            <w:tcW w:w="1288" w:type="pct"/>
            <w:noWrap/>
          </w:tcPr>
          <w:p>
            <w:pPr>
              <w:jc w:val="center"/>
              <w:rPr>
                <w:rFonts w:ascii="Arial" w:hAnsi="Arial" w:cs="Arial"/>
                <w:color w:val="000000"/>
                <w:sz w:val="20"/>
                <w:szCs w:val="20"/>
              </w:rPr>
            </w:pPr>
            <w:r>
              <w:rPr>
                <w:rFonts w:ascii="Arial" w:hAnsi="Arial" w:cs="Arial"/>
                <w:color w:val="000000"/>
                <w:sz w:val="20"/>
                <w:szCs w:val="20"/>
              </w:rPr>
              <w:t>13993299491</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1203" w:type="pct"/>
            <w:tcBorders>
              <w:top w:val="single" w:color="7E7E7E" w:themeColor="text1" w:themeTint="80" w:sz="4" w:space="0"/>
              <w:bottom w:val="single" w:color="7E7E7E" w:themeColor="text1" w:themeTint="80" w:sz="4" w:space="0"/>
              <w:insideH w:val="single" w:sz="4" w:space="0"/>
            </w:tcBorders>
            <w:noWrap/>
          </w:tcPr>
          <w:p>
            <w:pPr>
              <w:rPr>
                <w:rFonts w:ascii="Arial" w:hAnsi="Arial" w:cs="Arial"/>
                <w:b/>
                <w:bCs/>
                <w:color w:val="000000"/>
                <w:sz w:val="20"/>
                <w:szCs w:val="20"/>
              </w:rPr>
            </w:pPr>
            <w:r>
              <w:rPr>
                <w:rFonts w:ascii="Arial" w:hAnsi="Arial" w:cs="Arial"/>
                <w:b/>
                <w:bCs/>
                <w:color w:val="000000"/>
                <w:sz w:val="20"/>
                <w:szCs w:val="20"/>
              </w:rPr>
              <w:t>河南</w:t>
            </w:r>
          </w:p>
        </w:tc>
        <w:tc>
          <w:tcPr>
            <w:tcW w:w="1237" w:type="pct"/>
            <w:tcBorders>
              <w:top w:val="single" w:color="7E7E7E" w:themeColor="text1" w:themeTint="80" w:sz="4" w:space="0"/>
              <w:bottom w:val="single" w:color="7E7E7E" w:themeColor="text1" w:themeTint="80" w:sz="4" w:space="0"/>
              <w:insideH w:val="single" w:sz="4" w:space="0"/>
            </w:tcBorders>
            <w:noWrap/>
          </w:tcPr>
          <w:p>
            <w:pPr>
              <w:rPr>
                <w:rFonts w:ascii="Arial" w:hAnsi="Arial" w:cs="Arial"/>
                <w:color w:val="000000"/>
                <w:sz w:val="20"/>
                <w:szCs w:val="20"/>
              </w:rPr>
            </w:pPr>
            <w:r>
              <w:rPr>
                <w:rFonts w:ascii="Arial" w:hAnsi="Arial" w:cs="Arial"/>
                <w:color w:val="000000"/>
                <w:sz w:val="20"/>
                <w:szCs w:val="20"/>
              </w:rPr>
              <w:t>陕州</w:t>
            </w:r>
          </w:p>
        </w:tc>
        <w:tc>
          <w:tcPr>
            <w:tcW w:w="1271" w:type="pct"/>
            <w:tcBorders>
              <w:top w:val="single" w:color="7E7E7E" w:themeColor="text1" w:themeTint="80" w:sz="4" w:space="0"/>
              <w:bottom w:val="single" w:color="7E7E7E" w:themeColor="text1" w:themeTint="80" w:sz="4" w:space="0"/>
              <w:insideH w:val="single" w:sz="4" w:space="0"/>
            </w:tcBorders>
            <w:noWrap/>
          </w:tcPr>
          <w:p>
            <w:pPr>
              <w:rPr>
                <w:rFonts w:ascii="Arial" w:hAnsi="Arial" w:cs="Arial"/>
                <w:color w:val="000000"/>
                <w:sz w:val="20"/>
                <w:szCs w:val="20"/>
              </w:rPr>
            </w:pPr>
            <w:r>
              <w:rPr>
                <w:rFonts w:ascii="Arial" w:hAnsi="Arial" w:cs="Arial"/>
                <w:color w:val="000000"/>
                <w:sz w:val="20"/>
                <w:szCs w:val="20"/>
              </w:rPr>
              <w:t>李梦圆</w:t>
            </w:r>
          </w:p>
        </w:tc>
        <w:tc>
          <w:tcPr>
            <w:tcW w:w="1288" w:type="pct"/>
            <w:tcBorders>
              <w:top w:val="single" w:color="7E7E7E" w:themeColor="text1" w:themeTint="80" w:sz="4" w:space="0"/>
              <w:bottom w:val="single" w:color="7E7E7E" w:themeColor="text1" w:themeTint="80" w:sz="4" w:space="0"/>
              <w:insideH w:val="single" w:sz="4" w:space="0"/>
            </w:tcBorders>
            <w:noWrap/>
          </w:tcPr>
          <w:p>
            <w:pPr>
              <w:jc w:val="center"/>
              <w:rPr>
                <w:rFonts w:ascii="Arial" w:hAnsi="Arial" w:cs="Arial"/>
                <w:color w:val="000000"/>
                <w:sz w:val="20"/>
                <w:szCs w:val="20"/>
              </w:rPr>
            </w:pPr>
            <w:r>
              <w:rPr>
                <w:rFonts w:ascii="Arial" w:hAnsi="Arial" w:cs="Arial"/>
                <w:color w:val="000000"/>
                <w:sz w:val="20"/>
                <w:szCs w:val="20"/>
              </w:rPr>
              <w:t>13525219973</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1203" w:type="pct"/>
            <w:noWrap/>
          </w:tcPr>
          <w:p>
            <w:pPr>
              <w:rPr>
                <w:rFonts w:ascii="Arial" w:hAnsi="Arial" w:cs="Arial"/>
                <w:b/>
                <w:bCs/>
                <w:color w:val="000000"/>
                <w:sz w:val="20"/>
                <w:szCs w:val="20"/>
              </w:rPr>
            </w:pPr>
            <w:r>
              <w:rPr>
                <w:rFonts w:ascii="Arial" w:hAnsi="Arial" w:cs="Arial"/>
                <w:b/>
                <w:bCs/>
                <w:color w:val="000000"/>
                <w:sz w:val="20"/>
                <w:szCs w:val="20"/>
              </w:rPr>
              <w:t>山西</w:t>
            </w:r>
          </w:p>
        </w:tc>
        <w:tc>
          <w:tcPr>
            <w:tcW w:w="1237" w:type="pct"/>
            <w:noWrap/>
          </w:tcPr>
          <w:p>
            <w:pPr>
              <w:rPr>
                <w:rFonts w:ascii="Arial" w:hAnsi="Arial" w:cs="Arial"/>
                <w:color w:val="000000"/>
                <w:sz w:val="20"/>
                <w:szCs w:val="20"/>
              </w:rPr>
            </w:pPr>
            <w:r>
              <w:rPr>
                <w:rFonts w:ascii="Arial" w:hAnsi="Arial" w:cs="Arial"/>
                <w:color w:val="000000"/>
                <w:sz w:val="20"/>
                <w:szCs w:val="20"/>
              </w:rPr>
              <w:t>平陆</w:t>
            </w:r>
          </w:p>
        </w:tc>
        <w:tc>
          <w:tcPr>
            <w:tcW w:w="1271" w:type="pct"/>
            <w:noWrap/>
          </w:tcPr>
          <w:p>
            <w:pPr>
              <w:rPr>
                <w:rFonts w:ascii="Arial" w:hAnsi="Arial" w:cs="Arial"/>
                <w:color w:val="000000"/>
                <w:sz w:val="20"/>
                <w:szCs w:val="20"/>
              </w:rPr>
            </w:pPr>
            <w:r>
              <w:rPr>
                <w:rFonts w:ascii="Arial" w:hAnsi="Arial" w:cs="Arial"/>
                <w:color w:val="000000"/>
                <w:sz w:val="20"/>
                <w:szCs w:val="20"/>
              </w:rPr>
              <w:t>朱强</w:t>
            </w:r>
          </w:p>
        </w:tc>
        <w:tc>
          <w:tcPr>
            <w:tcW w:w="1288" w:type="pct"/>
            <w:noWrap/>
          </w:tcPr>
          <w:p>
            <w:pPr>
              <w:jc w:val="center"/>
              <w:rPr>
                <w:rFonts w:ascii="Arial" w:hAnsi="Arial" w:cs="Arial"/>
                <w:color w:val="000000"/>
                <w:sz w:val="20"/>
                <w:szCs w:val="20"/>
              </w:rPr>
            </w:pPr>
            <w:r>
              <w:rPr>
                <w:rFonts w:ascii="Arial" w:hAnsi="Arial" w:cs="Arial"/>
                <w:color w:val="000000"/>
                <w:sz w:val="20"/>
                <w:szCs w:val="20"/>
              </w:rPr>
              <w:t>18003590113</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1203" w:type="pct"/>
            <w:tcBorders>
              <w:top w:val="single" w:color="7E7E7E" w:themeColor="text1" w:themeTint="80" w:sz="4" w:space="0"/>
              <w:bottom w:val="single" w:color="7E7E7E" w:themeColor="text1" w:themeTint="80" w:sz="4" w:space="0"/>
              <w:insideH w:val="single" w:sz="4" w:space="0"/>
            </w:tcBorders>
            <w:noWrap/>
          </w:tcPr>
          <w:p>
            <w:pPr>
              <w:rPr>
                <w:rFonts w:ascii="Arial" w:hAnsi="Arial" w:cs="Arial"/>
                <w:b/>
                <w:bCs/>
                <w:color w:val="000000"/>
                <w:sz w:val="20"/>
                <w:szCs w:val="20"/>
              </w:rPr>
            </w:pPr>
            <w:r>
              <w:rPr>
                <w:rFonts w:ascii="Arial" w:hAnsi="Arial" w:cs="Arial"/>
                <w:b/>
                <w:bCs/>
                <w:color w:val="000000"/>
                <w:sz w:val="20"/>
                <w:szCs w:val="20"/>
              </w:rPr>
              <w:t>青海</w:t>
            </w:r>
          </w:p>
        </w:tc>
        <w:tc>
          <w:tcPr>
            <w:tcW w:w="1237" w:type="pct"/>
            <w:tcBorders>
              <w:top w:val="single" w:color="7E7E7E" w:themeColor="text1" w:themeTint="80" w:sz="4" w:space="0"/>
              <w:bottom w:val="single" w:color="7E7E7E" w:themeColor="text1" w:themeTint="80" w:sz="4" w:space="0"/>
              <w:insideH w:val="single" w:sz="4" w:space="0"/>
            </w:tcBorders>
            <w:noWrap/>
          </w:tcPr>
          <w:p>
            <w:pPr>
              <w:rPr>
                <w:rFonts w:ascii="Arial" w:hAnsi="Arial" w:cs="Arial"/>
                <w:color w:val="000000"/>
                <w:sz w:val="20"/>
                <w:szCs w:val="20"/>
              </w:rPr>
            </w:pPr>
            <w:r>
              <w:rPr>
                <w:rFonts w:ascii="Arial" w:hAnsi="Arial" w:cs="Arial"/>
                <w:color w:val="000000"/>
                <w:sz w:val="20"/>
                <w:szCs w:val="20"/>
              </w:rPr>
              <w:t>大通</w:t>
            </w:r>
          </w:p>
        </w:tc>
        <w:tc>
          <w:tcPr>
            <w:tcW w:w="1271" w:type="pct"/>
            <w:tcBorders>
              <w:top w:val="single" w:color="7E7E7E" w:themeColor="text1" w:themeTint="80" w:sz="4" w:space="0"/>
              <w:bottom w:val="single" w:color="7E7E7E" w:themeColor="text1" w:themeTint="80" w:sz="4" w:space="0"/>
              <w:insideH w:val="single" w:sz="4" w:space="0"/>
            </w:tcBorders>
            <w:noWrap/>
          </w:tcPr>
          <w:p>
            <w:pPr>
              <w:rPr>
                <w:rFonts w:ascii="Arial" w:hAnsi="Arial" w:cs="Arial"/>
                <w:color w:val="000000"/>
                <w:sz w:val="20"/>
                <w:szCs w:val="20"/>
              </w:rPr>
            </w:pPr>
            <w:r>
              <w:rPr>
                <w:rFonts w:ascii="Arial" w:hAnsi="Arial" w:cs="Arial"/>
                <w:color w:val="000000"/>
                <w:sz w:val="20"/>
                <w:szCs w:val="20"/>
              </w:rPr>
              <w:t>毛喜村</w:t>
            </w:r>
          </w:p>
        </w:tc>
        <w:tc>
          <w:tcPr>
            <w:tcW w:w="1288" w:type="pct"/>
            <w:tcBorders>
              <w:top w:val="single" w:color="7E7E7E" w:themeColor="text1" w:themeTint="80" w:sz="4" w:space="0"/>
              <w:bottom w:val="single" w:color="7E7E7E" w:themeColor="text1" w:themeTint="80" w:sz="4" w:space="0"/>
              <w:insideH w:val="single" w:sz="4" w:space="0"/>
            </w:tcBorders>
            <w:noWrap/>
          </w:tcPr>
          <w:p>
            <w:pPr>
              <w:jc w:val="center"/>
              <w:rPr>
                <w:rFonts w:ascii="Arial" w:hAnsi="Arial" w:cs="Arial"/>
                <w:color w:val="000000"/>
                <w:sz w:val="20"/>
                <w:szCs w:val="20"/>
              </w:rPr>
            </w:pPr>
            <w:r>
              <w:rPr>
                <w:rFonts w:ascii="Arial" w:hAnsi="Arial" w:cs="Arial"/>
                <w:color w:val="000000"/>
                <w:sz w:val="20"/>
                <w:szCs w:val="20"/>
              </w:rPr>
              <w:t>13997101060</w:t>
            </w:r>
          </w:p>
        </w:tc>
      </w:tr>
    </w:tbl>
    <w:p/>
    <w:p>
      <w:pPr>
        <w:pStyle w:val="2"/>
        <w:numPr>
          <w:ilvl w:val="0"/>
          <w:numId w:val="4"/>
        </w:numPr>
        <w:adjustRightInd w:val="0"/>
        <w:snapToGrid w:val="0"/>
        <w:spacing w:before="0" w:after="0" w:line="240" w:lineRule="auto"/>
        <w:rPr>
          <w:rFonts w:ascii="Arial" w:hAnsi="Arial" w:cs="Arial"/>
          <w:sz w:val="22"/>
          <w:szCs w:val="22"/>
        </w:rPr>
      </w:pPr>
      <w:bookmarkStart w:id="78" w:name="_Toc104898119"/>
      <w:r>
        <w:rPr>
          <w:rFonts w:hint="eastAsia" w:ascii="Arial" w:hAnsi="Arial" w:cs="Arial"/>
          <w:sz w:val="22"/>
          <w:szCs w:val="22"/>
        </w:rPr>
        <w:t>监测和报告</w:t>
      </w:r>
      <w:bookmarkEnd w:id="78"/>
    </w:p>
    <w:p/>
    <w:p>
      <w:pPr>
        <w:pStyle w:val="49"/>
        <w:numPr>
          <w:ilvl w:val="0"/>
          <w:numId w:val="5"/>
        </w:numPr>
        <w:spacing w:after="0" w:afterLines="0"/>
        <w:ind w:left="0" w:firstLine="0"/>
        <w:rPr>
          <w:rFonts w:ascii="Arial" w:hAnsi="Arial" w:eastAsia="宋体" w:cs="Arial"/>
        </w:rPr>
      </w:pPr>
      <w:r>
        <w:rPr>
          <w:rFonts w:ascii="Arial" w:hAnsi="Arial" w:eastAsia="宋体" w:cs="Arial"/>
        </w:rPr>
        <w:t>在项目的实施阶段，国家项目办、省项目办和县</w:t>
      </w:r>
      <w:r>
        <w:rPr>
          <w:rFonts w:hint="eastAsia" w:ascii="Arial" w:hAnsi="Arial" w:eastAsia="宋体" w:cs="Arial"/>
        </w:rPr>
        <w:t>项目办</w:t>
      </w:r>
      <w:r>
        <w:rPr>
          <w:rFonts w:ascii="Arial" w:hAnsi="Arial" w:eastAsia="宋体" w:cs="Arial"/>
        </w:rPr>
        <w:t>将负责对土地流转和农村公共基础设施用地进行内部监测。国家项目办、省项目办和县项目办将指派各自项目办下的社会工作人员（每个机构至少一人）来</w:t>
      </w:r>
      <w:r>
        <w:rPr>
          <w:rFonts w:hint="eastAsia" w:ascii="Arial" w:hAnsi="Arial" w:eastAsia="宋体" w:cs="Arial"/>
        </w:rPr>
        <w:t>协调和实施</w:t>
      </w:r>
      <w:r>
        <w:rPr>
          <w:rFonts w:ascii="Arial" w:hAnsi="Arial" w:eastAsia="宋体" w:cs="Arial"/>
        </w:rPr>
        <w:t>社会</w:t>
      </w:r>
      <w:r>
        <w:rPr>
          <w:rFonts w:hint="eastAsia" w:ascii="Arial" w:hAnsi="Arial" w:eastAsia="宋体" w:cs="Arial"/>
        </w:rPr>
        <w:t>相关计划</w:t>
      </w:r>
      <w:r>
        <w:rPr>
          <w:rFonts w:ascii="Arial" w:hAnsi="Arial" w:eastAsia="宋体" w:cs="Arial"/>
        </w:rPr>
        <w:t>。实际的土地使用和土地流转/农村公共基础设施用地情况、租金支付情况、投诉和申诉记录（如果有的话）将作为一个单独的部分列入进度报告中，并提交给亚行。县级</w:t>
      </w:r>
      <w:r>
        <w:rPr>
          <w:rFonts w:hint="eastAsia" w:ascii="Arial" w:hAnsi="Arial" w:eastAsia="宋体" w:cs="Arial"/>
        </w:rPr>
        <w:t>项目办</w:t>
      </w:r>
      <w:r>
        <w:rPr>
          <w:rFonts w:ascii="Arial" w:hAnsi="Arial" w:eastAsia="宋体" w:cs="Arial"/>
        </w:rPr>
        <w:t>应整合本县的整体进度信息，每半年向省项目办提交监测进展报告。省项目办应整合从示范县收集到的进展信息，在项目实施期间每半年向国家项目办和亚行提交各省的整体进展监测报告。</w:t>
      </w:r>
    </w:p>
    <w:p>
      <w:pPr>
        <w:pStyle w:val="49"/>
        <w:numPr>
          <w:ilvl w:val="0"/>
          <w:numId w:val="0"/>
        </w:numPr>
        <w:spacing w:after="0" w:afterLines="0"/>
        <w:rPr>
          <w:rFonts w:ascii="Arial" w:hAnsi="Arial" w:eastAsia="宋体" w:cs="Arial"/>
        </w:rPr>
      </w:pPr>
    </w:p>
    <w:p>
      <w:pPr>
        <w:pStyle w:val="49"/>
        <w:numPr>
          <w:ilvl w:val="0"/>
          <w:numId w:val="5"/>
        </w:numPr>
        <w:spacing w:after="0" w:afterLines="0"/>
        <w:ind w:left="0" w:firstLine="0"/>
        <w:rPr>
          <w:rFonts w:ascii="Arial" w:hAnsi="Arial" w:eastAsia="宋体" w:cs="Arial"/>
        </w:rPr>
      </w:pPr>
      <w:r>
        <w:rPr>
          <w:rFonts w:ascii="Arial" w:hAnsi="Arial" w:eastAsia="宋体" w:cs="Arial"/>
        </w:rPr>
        <w:t>同时，每个省项目办将聘请一名</w:t>
      </w:r>
      <w:r>
        <w:rPr>
          <w:rFonts w:hint="eastAsia" w:ascii="Arial" w:hAnsi="Arial" w:eastAsia="宋体" w:cs="Arial"/>
        </w:rPr>
        <w:t>土地</w:t>
      </w:r>
      <w:r>
        <w:rPr>
          <w:rFonts w:ascii="Arial" w:hAnsi="Arial" w:eastAsia="宋体" w:cs="Arial"/>
        </w:rPr>
        <w:t>专家</w:t>
      </w:r>
      <w:r>
        <w:rPr>
          <w:rFonts w:hint="eastAsia" w:ascii="Arial" w:hAnsi="Arial" w:eastAsia="宋体" w:cs="Arial"/>
        </w:rPr>
        <w:t>，核实、监测和评估咨询过程、咨询和协商结果、自愿用地协议签订和实施过程，并在半年监测报告中反映发现的问题，提出纠正性行动计划等。土地专家同时将对县项目办提供给必要的支持和培训。此外，国家项目办将同时聘请一名土地专家，审核省项目办提交的监测报告，并将7个省提交的社会监测报告汇总为一份监测报告，每半年向亚行提交一次。相关专家的详细工作大纲见项目管理手册。</w:t>
      </w:r>
    </w:p>
    <w:p>
      <w:pPr>
        <w:rPr>
          <w:rFonts w:ascii="Arial" w:hAnsi="Arial" w:cs="Arial"/>
          <w:sz w:val="22"/>
        </w:rPr>
      </w:pPr>
      <w:r>
        <w:rPr>
          <w:rFonts w:ascii="Arial" w:hAnsi="Arial" w:cs="Arial"/>
        </w:rPr>
        <w:br w:type="page"/>
      </w:r>
    </w:p>
    <w:p>
      <w:pPr>
        <w:pStyle w:val="2"/>
        <w:snapToGrid w:val="0"/>
        <w:spacing w:before="0" w:after="0" w:line="240" w:lineRule="auto"/>
        <w:rPr>
          <w:rFonts w:ascii="Arial" w:hAnsi="Arial" w:cs="Arial"/>
          <w:sz w:val="22"/>
          <w:szCs w:val="22"/>
        </w:rPr>
      </w:pPr>
      <w:bookmarkStart w:id="79" w:name="_Toc104898120"/>
      <w:r>
        <w:rPr>
          <w:rFonts w:ascii="Arial" w:hAnsi="Arial" w:cs="Arial"/>
          <w:sz w:val="22"/>
          <w:szCs w:val="22"/>
        </w:rPr>
        <w:t>附</w:t>
      </w:r>
      <w:r>
        <w:rPr>
          <w:rFonts w:hint="eastAsia" w:ascii="Arial" w:hAnsi="Arial" w:cs="Arial"/>
          <w:sz w:val="22"/>
          <w:szCs w:val="22"/>
        </w:rPr>
        <w:t>录</w:t>
      </w:r>
      <w:r>
        <w:rPr>
          <w:rFonts w:ascii="Arial" w:hAnsi="Arial" w:cs="Arial"/>
          <w:sz w:val="22"/>
          <w:szCs w:val="22"/>
        </w:rPr>
        <w:t>1：土地流转/设施农业用地法律框架与亚行保障政策声明的比较分析</w:t>
      </w:r>
      <w:bookmarkEnd w:id="79"/>
    </w:p>
    <w:tbl>
      <w:tblPr>
        <w:tblStyle w:val="168"/>
        <w:tblW w:w="5000" w:type="pct"/>
        <w:tblInd w:w="0" w:type="dxa"/>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86"/>
        <w:gridCol w:w="5945"/>
        <w:gridCol w:w="1745"/>
      </w:tblGrid>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blHeader/>
        </w:trPr>
        <w:tc>
          <w:tcPr>
            <w:tcW w:w="985" w:type="pct"/>
            <w:tcBorders>
              <w:bottom w:val="single" w:color="7E7E7E" w:themeColor="text1" w:themeTint="80" w:sz="4" w:space="0"/>
              <w:insideH w:val="single" w:sz="4" w:space="0"/>
            </w:tcBorders>
          </w:tcPr>
          <w:p>
            <w:pPr>
              <w:adjustRightInd w:val="0"/>
              <w:snapToGrid w:val="0"/>
              <w:spacing w:line="240" w:lineRule="atLeast"/>
              <w:jc w:val="both"/>
              <w:rPr>
                <w:rFonts w:ascii="Arial" w:hAnsi="Arial" w:cs="Arial"/>
                <w:b w:val="0"/>
                <w:bCs w:val="0"/>
                <w:sz w:val="20"/>
                <w:szCs w:val="20"/>
              </w:rPr>
            </w:pPr>
            <w:r>
              <w:rPr>
                <w:rFonts w:ascii="Arial" w:hAnsi="Arial" w:cs="Arial"/>
                <w:b/>
                <w:bCs/>
                <w:sz w:val="20"/>
                <w:szCs w:val="20"/>
              </w:rPr>
              <w:t>可采用的最佳做法</w:t>
            </w:r>
          </w:p>
        </w:tc>
        <w:tc>
          <w:tcPr>
            <w:tcW w:w="3104" w:type="pct"/>
            <w:tcBorders>
              <w:bottom w:val="single" w:color="7E7E7E" w:themeColor="text1" w:themeTint="80" w:sz="4" w:space="0"/>
              <w:insideH w:val="single" w:sz="4" w:space="0"/>
            </w:tcBorders>
          </w:tcPr>
          <w:p>
            <w:pPr>
              <w:adjustRightInd w:val="0"/>
              <w:snapToGrid w:val="0"/>
              <w:spacing w:line="240" w:lineRule="atLeast"/>
              <w:jc w:val="both"/>
              <w:rPr>
                <w:rFonts w:ascii="Arial" w:hAnsi="Arial" w:cs="Arial"/>
                <w:b w:val="0"/>
                <w:bCs w:val="0"/>
                <w:sz w:val="20"/>
                <w:szCs w:val="20"/>
              </w:rPr>
            </w:pPr>
            <w:r>
              <w:rPr>
                <w:rFonts w:ascii="Arial" w:hAnsi="Arial" w:cs="Arial"/>
                <w:b/>
                <w:bCs/>
                <w:sz w:val="20"/>
                <w:szCs w:val="20"/>
              </w:rPr>
              <w:t>法律和地方法规</w:t>
            </w:r>
          </w:p>
        </w:tc>
        <w:tc>
          <w:tcPr>
            <w:tcW w:w="911" w:type="pct"/>
            <w:tcBorders>
              <w:bottom w:val="single" w:color="7E7E7E" w:themeColor="text1" w:themeTint="80" w:sz="4" w:space="0"/>
              <w:insideH w:val="single" w:sz="4" w:space="0"/>
            </w:tcBorders>
          </w:tcPr>
          <w:p>
            <w:pPr>
              <w:adjustRightInd w:val="0"/>
              <w:snapToGrid w:val="0"/>
              <w:spacing w:line="240" w:lineRule="atLeast"/>
              <w:jc w:val="both"/>
              <w:rPr>
                <w:rFonts w:ascii="Arial" w:hAnsi="Arial" w:cs="Arial"/>
                <w:b w:val="0"/>
                <w:bCs w:val="0"/>
                <w:sz w:val="20"/>
                <w:szCs w:val="20"/>
              </w:rPr>
            </w:pPr>
            <w:r>
              <w:rPr>
                <w:rFonts w:ascii="Arial" w:hAnsi="Arial" w:cs="Arial"/>
                <w:b/>
                <w:bCs/>
                <w:sz w:val="20"/>
                <w:szCs w:val="20"/>
              </w:rPr>
              <w:t>填补差距的措施</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85" w:type="pct"/>
            <w:tcBorders>
              <w:top w:val="single" w:color="7E7E7E" w:themeColor="text1" w:themeTint="80" w:sz="4" w:space="0"/>
              <w:bottom w:val="single" w:color="7E7E7E" w:themeColor="text1" w:themeTint="80" w:sz="4" w:space="0"/>
              <w:insideH w:val="single" w:sz="4" w:space="0"/>
            </w:tcBorders>
          </w:tcPr>
          <w:p>
            <w:pPr>
              <w:snapToGrid w:val="0"/>
              <w:spacing w:line="240" w:lineRule="atLeast"/>
              <w:jc w:val="both"/>
              <w:rPr>
                <w:rFonts w:ascii="Arial" w:hAnsi="Arial" w:cs="Arial"/>
                <w:b w:val="0"/>
                <w:bCs w:val="0"/>
                <w:sz w:val="20"/>
                <w:szCs w:val="20"/>
              </w:rPr>
            </w:pPr>
            <w:r>
              <w:rPr>
                <w:rFonts w:ascii="Arial" w:hAnsi="Arial" w:cs="Arial"/>
                <w:b/>
                <w:bCs/>
                <w:sz w:val="20"/>
                <w:szCs w:val="20"/>
              </w:rPr>
              <w:t>筛查土地使用的影响。</w:t>
            </w:r>
          </w:p>
          <w:p>
            <w:pPr>
              <w:pStyle w:val="147"/>
              <w:widowControl w:val="0"/>
              <w:numPr>
                <w:ilvl w:val="0"/>
                <w:numId w:val="20"/>
              </w:numPr>
              <w:snapToGrid w:val="0"/>
              <w:spacing w:line="240" w:lineRule="atLeast"/>
              <w:ind w:left="0" w:firstLine="0" w:firstLineChars="0"/>
              <w:jc w:val="both"/>
              <w:rPr>
                <w:rFonts w:ascii="Arial" w:hAnsi="Arial" w:cs="Arial"/>
                <w:b/>
                <w:bCs/>
                <w:sz w:val="20"/>
                <w:szCs w:val="20"/>
              </w:rPr>
            </w:pPr>
            <w:r>
              <w:rPr>
                <w:rFonts w:ascii="Arial" w:hAnsi="Arial" w:cs="Arial"/>
                <w:b/>
                <w:bCs/>
                <w:sz w:val="20"/>
                <w:szCs w:val="20"/>
              </w:rPr>
              <w:t>项目是否在早期对项目进行了筛查，以确定过去、现在和未来的影响和风险？</w:t>
            </w:r>
          </w:p>
          <w:p>
            <w:pPr>
              <w:pStyle w:val="147"/>
              <w:widowControl w:val="0"/>
              <w:numPr>
                <w:ilvl w:val="0"/>
                <w:numId w:val="20"/>
              </w:numPr>
              <w:snapToGrid w:val="0"/>
              <w:spacing w:line="240" w:lineRule="atLeast"/>
              <w:ind w:left="0" w:firstLine="0" w:firstLineChars="0"/>
              <w:jc w:val="both"/>
              <w:rPr>
                <w:rFonts w:ascii="Arial" w:hAnsi="Arial" w:cs="Arial"/>
                <w:b/>
                <w:bCs/>
                <w:sz w:val="20"/>
                <w:szCs w:val="20"/>
              </w:rPr>
            </w:pPr>
            <w:r>
              <w:rPr>
                <w:rFonts w:ascii="Arial" w:hAnsi="Arial" w:cs="Arial"/>
                <w:b/>
                <w:bCs/>
                <w:sz w:val="20"/>
                <w:szCs w:val="20"/>
              </w:rPr>
              <w:t>筛查是否确定了土地使用的范围和要应用的保障工具？</w:t>
            </w:r>
          </w:p>
        </w:tc>
        <w:tc>
          <w:tcPr>
            <w:tcW w:w="3104"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atLeast"/>
              <w:jc w:val="both"/>
              <w:rPr>
                <w:rFonts w:ascii="Arial" w:hAnsi="Arial" w:cs="Arial"/>
                <w:sz w:val="20"/>
                <w:szCs w:val="20"/>
              </w:rPr>
            </w:pPr>
            <w:r>
              <w:rPr>
                <w:rFonts w:ascii="Arial" w:hAnsi="Arial" w:cs="Arial"/>
                <w:i/>
                <w:iCs/>
                <w:sz w:val="20"/>
                <w:szCs w:val="20"/>
              </w:rPr>
              <w:t>《农村土地经营权流转管理办法》（2021.3.1）</w:t>
            </w:r>
            <w:r>
              <w:rPr>
                <w:rFonts w:ascii="Arial" w:hAnsi="Arial" w:cs="Arial"/>
                <w:sz w:val="20"/>
                <w:szCs w:val="20"/>
              </w:rPr>
              <w:t>第二十九条，企业或土地出租人向乡镇政府和/或县政府农村经营管理局提出土地使用权流转申请，并提交意向书、资质证明文件和项目设计方案或相关资料；乡镇政府和/或县政府农村经营管理局组织有关部门、村经济组织代表、村民代表、专家对土地利用规划、出租经营能力、是否符合当地土地利用规划进行风险评估，并在20个工作日内拿出评估结果。在评估成功之前，不能签署土地流转合同。</w:t>
            </w:r>
          </w:p>
          <w:p>
            <w:pPr>
              <w:adjustRightInd w:val="0"/>
              <w:snapToGrid w:val="0"/>
              <w:spacing w:line="240" w:lineRule="atLeast"/>
              <w:jc w:val="both"/>
              <w:rPr>
                <w:rFonts w:ascii="Arial" w:hAnsi="Arial" w:cs="Arial"/>
                <w:sz w:val="20"/>
                <w:szCs w:val="20"/>
              </w:rPr>
            </w:pPr>
            <w:r>
              <w:rPr>
                <w:rFonts w:ascii="Arial" w:hAnsi="Arial" w:cs="Arial"/>
                <w:sz w:val="20"/>
                <w:szCs w:val="20"/>
              </w:rPr>
              <w:t xml:space="preserve">第三十二条 县级以上政府可以制定租赁企业资质及其拟建项目的评估规定。 </w:t>
            </w:r>
          </w:p>
          <w:p>
            <w:pPr>
              <w:adjustRightInd w:val="0"/>
              <w:snapToGrid w:val="0"/>
              <w:spacing w:line="240" w:lineRule="atLeast"/>
              <w:jc w:val="both"/>
              <w:rPr>
                <w:rFonts w:ascii="Arial" w:hAnsi="Arial" w:cs="Arial"/>
                <w:sz w:val="20"/>
                <w:szCs w:val="20"/>
              </w:rPr>
            </w:pPr>
            <w:r>
              <w:rPr>
                <w:rFonts w:ascii="Arial" w:hAnsi="Arial" w:cs="Arial"/>
                <w:i/>
                <w:iCs/>
                <w:sz w:val="20"/>
                <w:szCs w:val="20"/>
              </w:rPr>
              <w:t>国土资源部、农业农村部联合下发的《关于农村公共基础设施用地管理有关问题的通知》（[2019]4号）</w:t>
            </w:r>
            <w:r>
              <w:rPr>
                <w:rFonts w:ascii="Arial" w:hAnsi="Arial" w:cs="Arial"/>
                <w:sz w:val="20"/>
                <w:szCs w:val="20"/>
              </w:rPr>
              <w:t>：在作业过程中，对目标基本农田的表层土壤进行破坏时，应实施基本农田补充。</w:t>
            </w:r>
            <w:r>
              <w:rPr>
                <w:rFonts w:ascii="Arial" w:hAnsi="Arial" w:cs="Arial"/>
                <w:i/>
                <w:iCs/>
                <w:sz w:val="20"/>
                <w:szCs w:val="20"/>
              </w:rPr>
              <w:t>2021年11月27日，自然资源部、农业部、国家林业和草原局联合下发的《关于严格耕地用途管制有关问题的通知》（自然资发[2021]166号）</w:t>
            </w:r>
            <w:r>
              <w:rPr>
                <w:rFonts w:ascii="Arial" w:hAnsi="Arial" w:cs="Arial"/>
                <w:sz w:val="20"/>
                <w:szCs w:val="20"/>
              </w:rPr>
              <w:t>：永久基本农田不得转为林地、草地、园地、其他农用地和农业设施建设用地，特别是禁止将永久基本农田用于畜牧业、水产养殖业和表土破坏的种植业。</w:t>
            </w:r>
          </w:p>
          <w:p>
            <w:pPr>
              <w:adjustRightInd w:val="0"/>
              <w:snapToGrid w:val="0"/>
              <w:spacing w:line="240" w:lineRule="atLeast"/>
              <w:jc w:val="both"/>
              <w:rPr>
                <w:rFonts w:ascii="Arial" w:hAnsi="Arial" w:cs="Arial"/>
                <w:sz w:val="20"/>
                <w:szCs w:val="20"/>
              </w:rPr>
            </w:pPr>
            <w:r>
              <w:rPr>
                <w:rFonts w:ascii="Arial" w:hAnsi="Arial" w:cs="Arial"/>
                <w:sz w:val="20"/>
                <w:szCs w:val="20"/>
              </w:rPr>
              <w:t>在省级制定的一些实施办法中，如《</w:t>
            </w:r>
            <w:r>
              <w:rPr>
                <w:rFonts w:ascii="Arial" w:hAnsi="Arial" w:cs="Arial"/>
                <w:i/>
                <w:iCs/>
                <w:sz w:val="20"/>
                <w:szCs w:val="20"/>
              </w:rPr>
              <w:t>青海省自然资源厅、省农业农村厅联合下发的&lt;关于加强和规范农村公共基础设施用地管理办法&gt;》（青政办〔2020〕2号）和《陕西省自然资源厅、省农业农村厅联合下发的&lt;关于加强和规农村公共基础设施用地管理办法&gt;》（陕政办发〔2020〕4号）</w:t>
            </w:r>
            <w:r>
              <w:rPr>
                <w:rFonts w:ascii="Arial" w:hAnsi="Arial" w:cs="Arial"/>
                <w:sz w:val="20"/>
                <w:szCs w:val="20"/>
              </w:rPr>
              <w:t>，对拟建项目的前期评估有明确要求，企业或土地使用者应将项目名称、选址、设施类型、建设标准、用地数量、用地年限、付款方式、土地复垦等内容制定方案，并报乡镇政府评审。</w:t>
            </w:r>
          </w:p>
          <w:p>
            <w:pPr>
              <w:adjustRightInd w:val="0"/>
              <w:snapToGrid w:val="0"/>
              <w:spacing w:line="240" w:lineRule="atLeast"/>
              <w:jc w:val="both"/>
              <w:rPr>
                <w:rFonts w:ascii="Arial" w:hAnsi="Arial" w:cs="Arial"/>
                <w:b/>
                <w:bCs/>
                <w:sz w:val="20"/>
                <w:szCs w:val="20"/>
              </w:rPr>
            </w:pPr>
            <w:r>
              <w:rPr>
                <w:rFonts w:ascii="Arial" w:hAnsi="Arial" w:cs="Arial"/>
                <w:b/>
                <w:bCs/>
                <w:sz w:val="20"/>
                <w:szCs w:val="20"/>
              </w:rPr>
              <w:t>差距</w:t>
            </w:r>
          </w:p>
          <w:p>
            <w:pPr>
              <w:pStyle w:val="147"/>
              <w:widowControl w:val="0"/>
              <w:numPr>
                <w:ilvl w:val="0"/>
                <w:numId w:val="20"/>
              </w:numPr>
              <w:snapToGrid w:val="0"/>
              <w:spacing w:line="240" w:lineRule="atLeast"/>
              <w:ind w:left="0" w:firstLine="0" w:firstLineChars="0"/>
              <w:jc w:val="both"/>
              <w:rPr>
                <w:rFonts w:ascii="Arial" w:hAnsi="Arial" w:cs="Arial"/>
                <w:sz w:val="20"/>
                <w:szCs w:val="20"/>
              </w:rPr>
            </w:pPr>
            <w:r>
              <w:rPr>
                <w:rFonts w:ascii="Arial" w:hAnsi="Arial" w:cs="Arial"/>
                <w:sz w:val="20"/>
                <w:szCs w:val="20"/>
              </w:rPr>
              <w:t>对于土地流转和农村基础设施用地这两种土地使用方式，都有筛选和识别未来风险的要求，但没有要求对项目进行早期筛选以识别过去实施的土地流转的风险。</w:t>
            </w:r>
          </w:p>
        </w:tc>
        <w:tc>
          <w:tcPr>
            <w:tcW w:w="911" w:type="pct"/>
            <w:tcBorders>
              <w:top w:val="single" w:color="7E7E7E" w:themeColor="text1" w:themeTint="80" w:sz="4" w:space="0"/>
              <w:bottom w:val="single" w:color="7E7E7E" w:themeColor="text1" w:themeTint="80" w:sz="4" w:space="0"/>
              <w:insideH w:val="single" w:sz="4" w:space="0"/>
            </w:tcBorders>
          </w:tcPr>
          <w:p>
            <w:pPr>
              <w:widowControl w:val="0"/>
              <w:tabs>
                <w:tab w:val="left" w:pos="420"/>
              </w:tabs>
              <w:adjustRightInd w:val="0"/>
              <w:snapToGrid w:val="0"/>
              <w:spacing w:line="240" w:lineRule="atLeast"/>
              <w:jc w:val="both"/>
              <w:rPr>
                <w:rFonts w:ascii="Arial" w:hAnsi="Arial" w:cs="Arial"/>
                <w:sz w:val="20"/>
                <w:szCs w:val="20"/>
              </w:rPr>
            </w:pPr>
            <w:r>
              <w:rPr>
                <w:rFonts w:ascii="Arial" w:hAnsi="Arial" w:cs="Arial"/>
                <w:sz w:val="20"/>
                <w:szCs w:val="20"/>
              </w:rPr>
              <w:t>对以前实施的土地流转/农村公共基础设施用地进行尽职调查，以了解拟在项目中涉及的活动。如果有任何遗留问题，应将这些活动排除在项目之外，或制定纠正行动计划，并在项目实施阶段进行监督。</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85" w:type="pct"/>
          </w:tcPr>
          <w:p>
            <w:pPr>
              <w:adjustRightInd w:val="0"/>
              <w:snapToGrid w:val="0"/>
              <w:spacing w:line="240" w:lineRule="atLeast"/>
              <w:jc w:val="both"/>
              <w:rPr>
                <w:rFonts w:ascii="Arial" w:hAnsi="Arial" w:cs="Arial"/>
                <w:b/>
                <w:bCs/>
                <w:sz w:val="20"/>
                <w:szCs w:val="20"/>
              </w:rPr>
            </w:pPr>
            <w:r>
              <w:rPr>
                <w:rFonts w:ascii="Arial" w:hAnsi="Arial" w:cs="Arial"/>
                <w:b/>
                <w:bCs/>
                <w:color w:val="000000" w:themeColor="text1"/>
                <w:sz w:val="20"/>
                <w:szCs w:val="20"/>
                <w14:textFill>
                  <w14:solidFill>
                    <w14:schemeClr w14:val="tx1"/>
                  </w14:solidFill>
                </w14:textFill>
              </w:rPr>
              <w:t>透明度</w:t>
            </w:r>
            <w:r>
              <w:rPr>
                <w:rFonts w:ascii="Arial" w:hAnsi="Arial" w:cs="Arial"/>
                <w:b/>
                <w:bCs/>
                <w:sz w:val="20"/>
                <w:szCs w:val="20"/>
              </w:rPr>
              <w:t>和协商。</w:t>
            </w:r>
          </w:p>
          <w:p>
            <w:pPr>
              <w:pStyle w:val="147"/>
              <w:widowControl w:val="0"/>
              <w:numPr>
                <w:ilvl w:val="0"/>
                <w:numId w:val="20"/>
              </w:numPr>
              <w:snapToGrid w:val="0"/>
              <w:spacing w:line="240" w:lineRule="atLeast"/>
              <w:ind w:left="0" w:firstLine="0" w:firstLineChars="0"/>
              <w:jc w:val="both"/>
              <w:rPr>
                <w:rFonts w:ascii="Arial" w:hAnsi="Arial" w:cs="Arial"/>
                <w:b/>
                <w:bCs/>
                <w:sz w:val="20"/>
                <w:szCs w:val="20"/>
              </w:rPr>
            </w:pPr>
            <w:r>
              <w:rPr>
                <w:rFonts w:ascii="Arial" w:hAnsi="Arial" w:cs="Arial"/>
                <w:b/>
                <w:bCs/>
                <w:sz w:val="20"/>
                <w:szCs w:val="20"/>
              </w:rPr>
              <w:t xml:space="preserve">是否向签约方（家庭或村集体）提供了关于项目的信息？ </w:t>
            </w:r>
          </w:p>
          <w:p>
            <w:pPr>
              <w:pStyle w:val="147"/>
              <w:widowControl w:val="0"/>
              <w:numPr>
                <w:ilvl w:val="0"/>
                <w:numId w:val="20"/>
              </w:numPr>
              <w:snapToGrid w:val="0"/>
              <w:spacing w:line="240" w:lineRule="atLeast"/>
              <w:ind w:left="0" w:firstLine="0" w:firstLineChars="0"/>
              <w:jc w:val="both"/>
              <w:rPr>
                <w:rFonts w:ascii="Arial" w:hAnsi="Arial" w:cs="Arial"/>
                <w:b/>
                <w:bCs/>
                <w:sz w:val="20"/>
                <w:szCs w:val="20"/>
              </w:rPr>
            </w:pPr>
            <w:r>
              <w:rPr>
                <w:rFonts w:ascii="Arial" w:hAnsi="Arial" w:cs="Arial"/>
                <w:b/>
                <w:bCs/>
                <w:sz w:val="20"/>
                <w:szCs w:val="20"/>
              </w:rPr>
              <w:t>是否向签约方提供了关于土地使用的具体目的的信息？</w:t>
            </w:r>
          </w:p>
          <w:p>
            <w:pPr>
              <w:pStyle w:val="147"/>
              <w:widowControl w:val="0"/>
              <w:numPr>
                <w:ilvl w:val="0"/>
                <w:numId w:val="20"/>
              </w:numPr>
              <w:snapToGrid w:val="0"/>
              <w:spacing w:line="240" w:lineRule="atLeast"/>
              <w:ind w:left="0" w:firstLine="0" w:firstLineChars="0"/>
              <w:jc w:val="both"/>
              <w:rPr>
                <w:rFonts w:ascii="Arial" w:hAnsi="Arial" w:cs="Arial"/>
                <w:b/>
                <w:bCs/>
                <w:sz w:val="20"/>
                <w:szCs w:val="20"/>
              </w:rPr>
            </w:pPr>
            <w:r>
              <w:rPr>
                <w:rFonts w:ascii="Arial" w:hAnsi="Arial" w:cs="Arial"/>
                <w:b/>
                <w:bCs/>
                <w:sz w:val="20"/>
                <w:szCs w:val="20"/>
              </w:rPr>
              <w:t>承包方是否支持该项目和土地的预期用途？</w:t>
            </w:r>
          </w:p>
          <w:p>
            <w:pPr>
              <w:pStyle w:val="147"/>
              <w:widowControl w:val="0"/>
              <w:numPr>
                <w:ilvl w:val="0"/>
                <w:numId w:val="20"/>
              </w:numPr>
              <w:snapToGrid w:val="0"/>
              <w:spacing w:line="240" w:lineRule="atLeast"/>
              <w:ind w:left="0" w:firstLine="0" w:firstLineChars="0"/>
              <w:jc w:val="both"/>
              <w:rPr>
                <w:rFonts w:ascii="Arial" w:hAnsi="Arial" w:cs="Arial"/>
                <w:b/>
                <w:bCs/>
                <w:sz w:val="20"/>
                <w:szCs w:val="20"/>
              </w:rPr>
            </w:pPr>
            <w:r>
              <w:rPr>
                <w:rFonts w:ascii="Arial" w:hAnsi="Arial" w:cs="Arial"/>
                <w:b/>
                <w:bCs/>
                <w:sz w:val="20"/>
                <w:szCs w:val="20"/>
              </w:rPr>
              <w:t>签约方是否在没有任何压力的情况下签署协议？</w:t>
            </w:r>
          </w:p>
          <w:p>
            <w:pPr>
              <w:pStyle w:val="147"/>
              <w:widowControl w:val="0"/>
              <w:numPr>
                <w:ilvl w:val="0"/>
                <w:numId w:val="20"/>
              </w:numPr>
              <w:snapToGrid w:val="0"/>
              <w:spacing w:line="240" w:lineRule="atLeast"/>
              <w:ind w:left="0" w:firstLine="0" w:firstLineChars="0"/>
              <w:jc w:val="both"/>
              <w:rPr>
                <w:rFonts w:ascii="Arial" w:hAnsi="Arial" w:cs="Arial"/>
                <w:b/>
                <w:bCs/>
                <w:sz w:val="20"/>
                <w:szCs w:val="20"/>
              </w:rPr>
            </w:pPr>
            <w:r>
              <w:rPr>
                <w:rFonts w:ascii="Arial" w:hAnsi="Arial" w:cs="Arial"/>
                <w:b/>
                <w:bCs/>
                <w:sz w:val="20"/>
                <w:szCs w:val="20"/>
              </w:rPr>
              <w:t>签约方土地上的配偶和/或其他受抚养人是否提供同意？</w:t>
            </w:r>
          </w:p>
          <w:p>
            <w:pPr>
              <w:adjustRightInd w:val="0"/>
              <w:snapToGrid w:val="0"/>
              <w:spacing w:line="240" w:lineRule="atLeast"/>
              <w:jc w:val="both"/>
              <w:rPr>
                <w:rFonts w:ascii="Arial" w:hAnsi="Arial" w:cs="Arial"/>
                <w:b/>
                <w:bCs/>
                <w:sz w:val="20"/>
                <w:szCs w:val="20"/>
              </w:rPr>
            </w:pPr>
          </w:p>
        </w:tc>
        <w:tc>
          <w:tcPr>
            <w:tcW w:w="3104" w:type="pct"/>
          </w:tcPr>
          <w:p>
            <w:pPr>
              <w:adjustRightInd w:val="0"/>
              <w:snapToGrid w:val="0"/>
              <w:spacing w:line="240" w:lineRule="atLeast"/>
              <w:jc w:val="both"/>
              <w:rPr>
                <w:rFonts w:ascii="Arial" w:hAnsi="Arial" w:cs="Arial"/>
                <w:sz w:val="20"/>
                <w:szCs w:val="20"/>
              </w:rPr>
            </w:pPr>
            <w:r>
              <w:rPr>
                <w:rFonts w:ascii="Arial" w:hAnsi="Arial" w:cs="Arial"/>
                <w:sz w:val="20"/>
                <w:szCs w:val="20"/>
              </w:rPr>
              <w:t>土地流转一般在土地使用者和个体户（土地提供者）之间进行。根据《</w:t>
            </w:r>
            <w:r>
              <w:rPr>
                <w:rFonts w:ascii="Arial" w:hAnsi="Arial" w:cs="Arial"/>
                <w:i/>
                <w:iCs/>
                <w:sz w:val="20"/>
                <w:szCs w:val="20"/>
              </w:rPr>
              <w:t>农村土地经营权流转管理办法》（2021.3.1）的</w:t>
            </w:r>
            <w:r>
              <w:rPr>
                <w:rFonts w:ascii="Arial" w:hAnsi="Arial" w:cs="Arial"/>
                <w:sz w:val="20"/>
                <w:szCs w:val="20"/>
              </w:rPr>
              <w:t>规定，土地使用权流转应以自愿为原则。因此，在签署土地流转协议之前，应进行充分协商。对于那些转让集体土地的土地流转，第23和24条，乡镇政府应建立土地流转的文件机制。第二十五条，县政府应在政策解读、信息公开、合同签订、文件管理等方面给予指导。第二十九条 县级以上政府应当建立对拟进行土地使用权交易的投资项目的评估机制，（1）涉及未出让集体土地的，应当有2/3以上的村民赞成交易；（2）土地使用者应当按照土地使用权交易的规模向乡镇政府或县民政局提出评估申请，包括土地使用权的申请、经营能力的资质说明、项目建议书；（3）评估应当有政府相关部门、村民小组代表、村民代表和专家参加。除对申请、土地使用者资格和项目建议书进行评估外，还应评估拟建项目是否符合相关农业产业发展规划。评估结果应在20个工作日内送达；（4）无异议后方可签订土地使用权协议。</w:t>
            </w:r>
          </w:p>
          <w:p>
            <w:pPr>
              <w:adjustRightInd w:val="0"/>
              <w:snapToGrid w:val="0"/>
              <w:spacing w:line="240" w:lineRule="atLeast"/>
              <w:jc w:val="both"/>
              <w:rPr>
                <w:rFonts w:ascii="Arial" w:hAnsi="Arial" w:cs="Arial"/>
                <w:i/>
                <w:iCs/>
                <w:sz w:val="20"/>
                <w:szCs w:val="20"/>
              </w:rPr>
            </w:pPr>
            <w:r>
              <w:rPr>
                <w:rFonts w:ascii="Arial" w:hAnsi="Arial" w:cs="Arial"/>
                <w:i/>
                <w:iCs/>
                <w:sz w:val="20"/>
                <w:szCs w:val="20"/>
              </w:rPr>
              <w:t>青海省自然资源厅和省农业农村厅联合下发的《关于加强和规范设施农用地管理的办法</w:t>
            </w:r>
            <w:r>
              <w:rPr>
                <w:rFonts w:ascii="Arial" w:hAnsi="Arial" w:cs="Arial"/>
                <w:sz w:val="20"/>
                <w:szCs w:val="20"/>
              </w:rPr>
              <w:t>》</w:t>
            </w:r>
            <w:r>
              <w:rPr>
                <w:rFonts w:ascii="Arial" w:hAnsi="Arial" w:cs="Arial"/>
                <w:i/>
                <w:iCs/>
                <w:sz w:val="20"/>
                <w:szCs w:val="20"/>
              </w:rPr>
              <w:t>（青政办发〔2020〕2号）规定</w:t>
            </w:r>
            <w:r>
              <w:rPr>
                <w:rFonts w:ascii="Arial" w:hAnsi="Arial" w:cs="Arial"/>
                <w:sz w:val="20"/>
                <w:szCs w:val="20"/>
              </w:rPr>
              <w:t>，土地使用者应与出租者签订协议，但在签订协议前，应将项目方案及土地使用和出租的相关条款在社会上公示10天以上。只有在没有异议的情况下，才能签署协议。</w:t>
            </w:r>
            <w:r>
              <w:rPr>
                <w:rFonts w:ascii="Arial" w:hAnsi="Arial" w:cs="Arial"/>
                <w:i/>
                <w:iCs/>
                <w:sz w:val="20"/>
                <w:szCs w:val="20"/>
              </w:rPr>
              <w:t>陕西省自然资源厅和省农业农村厅联合下发的《关于加强和规范农村公共基础设施用地管理的办法》（陕政办发〔2020〕4号）也有</w:t>
            </w:r>
            <w:r>
              <w:rPr>
                <w:rFonts w:ascii="Arial" w:hAnsi="Arial" w:cs="Arial"/>
                <w:sz w:val="20"/>
                <w:szCs w:val="20"/>
              </w:rPr>
              <w:t>类似要求</w:t>
            </w:r>
            <w:r>
              <w:rPr>
                <w:rFonts w:ascii="Arial" w:hAnsi="Arial" w:cs="Arial"/>
                <w:i/>
                <w:iCs/>
                <w:sz w:val="20"/>
                <w:szCs w:val="20"/>
              </w:rPr>
              <w:t>。</w:t>
            </w:r>
          </w:p>
          <w:p>
            <w:pPr>
              <w:adjustRightInd w:val="0"/>
              <w:snapToGrid w:val="0"/>
              <w:spacing w:line="240" w:lineRule="atLeast"/>
              <w:jc w:val="both"/>
              <w:rPr>
                <w:rFonts w:ascii="Arial" w:hAnsi="Arial" w:cs="Arial"/>
                <w:sz w:val="20"/>
                <w:szCs w:val="20"/>
              </w:rPr>
            </w:pPr>
            <w:r>
              <w:rPr>
                <w:rFonts w:ascii="Arial" w:hAnsi="Arial" w:cs="Arial"/>
                <w:i/>
                <w:iCs/>
                <w:sz w:val="20"/>
                <w:szCs w:val="20"/>
              </w:rPr>
              <w:t>2021年11月27日，国土资源局、农业农村部和国家林业和草原局联合下发的《关于严格耕地用途管制有关问题的通知》（自然资发[2021]166号），</w:t>
            </w:r>
            <w:r>
              <w:rPr>
                <w:rFonts w:ascii="Arial" w:hAnsi="Arial" w:cs="Arial"/>
                <w:sz w:val="20"/>
                <w:szCs w:val="20"/>
              </w:rPr>
              <w:t xml:space="preserve">省国土资源厅应加强对耕地管理事务的指导。县级政府应加强日常监管，1）避免将耕地用于非农业用途；2）限制将一般耕地转为其他农用地或其他类型用地；3）确保辖区内耕地和基本农田的指标数量不减少。这些要求表明，地方政府在签署土地使用权协议之前，应仔细评估拟议的活动，以解决条例中规定的问题。  </w:t>
            </w:r>
          </w:p>
          <w:p>
            <w:pPr>
              <w:adjustRightInd w:val="0"/>
              <w:snapToGrid w:val="0"/>
              <w:spacing w:line="240" w:lineRule="atLeast"/>
              <w:jc w:val="both"/>
              <w:rPr>
                <w:rFonts w:ascii="Arial" w:hAnsi="Arial" w:cs="Arial"/>
                <w:sz w:val="20"/>
                <w:szCs w:val="20"/>
              </w:rPr>
            </w:pPr>
            <w:r>
              <w:rPr>
                <w:rFonts w:ascii="Arial" w:hAnsi="Arial" w:cs="Arial"/>
                <w:sz w:val="20"/>
                <w:szCs w:val="20"/>
              </w:rPr>
              <w:t>根据地方政府的项目，任何项目所带来的风险和/或脆弱性，特别是对弱势群体的风险和/或脆弱性，已经可以根据（i）五保户，和（ii）最低生活保障制度来确定和评估。在实践中，当地村委会、民政局、妇联和社保局。</w:t>
            </w:r>
          </w:p>
          <w:p>
            <w:pPr>
              <w:adjustRightInd w:val="0"/>
              <w:snapToGrid w:val="0"/>
              <w:spacing w:line="240" w:lineRule="atLeast"/>
              <w:jc w:val="both"/>
              <w:rPr>
                <w:rFonts w:ascii="Arial" w:hAnsi="Arial" w:cs="Arial"/>
                <w:b/>
                <w:bCs/>
                <w:sz w:val="20"/>
                <w:szCs w:val="20"/>
              </w:rPr>
            </w:pPr>
            <w:r>
              <w:rPr>
                <w:rFonts w:ascii="Arial" w:hAnsi="Arial" w:cs="Arial"/>
                <w:b/>
                <w:bCs/>
                <w:sz w:val="20"/>
                <w:szCs w:val="20"/>
              </w:rPr>
              <w:t>差距</w:t>
            </w:r>
          </w:p>
          <w:p>
            <w:pPr>
              <w:pStyle w:val="147"/>
              <w:widowControl w:val="0"/>
              <w:numPr>
                <w:ilvl w:val="0"/>
                <w:numId w:val="20"/>
              </w:numPr>
              <w:snapToGrid w:val="0"/>
              <w:spacing w:line="240" w:lineRule="atLeast"/>
              <w:ind w:left="0" w:firstLine="0" w:firstLineChars="0"/>
              <w:jc w:val="both"/>
              <w:rPr>
                <w:rFonts w:ascii="Arial" w:hAnsi="Arial" w:cs="Arial"/>
                <w:sz w:val="20"/>
                <w:szCs w:val="20"/>
              </w:rPr>
            </w:pPr>
            <w:r>
              <w:rPr>
                <w:rFonts w:ascii="Arial" w:hAnsi="Arial" w:cs="Arial"/>
                <w:sz w:val="20"/>
                <w:szCs w:val="20"/>
              </w:rPr>
              <w:t>省级法规中对信息披露和公众参与的要求并不那么一致。</w:t>
            </w:r>
          </w:p>
        </w:tc>
        <w:tc>
          <w:tcPr>
            <w:tcW w:w="911" w:type="pct"/>
          </w:tcPr>
          <w:p>
            <w:pPr>
              <w:pStyle w:val="147"/>
              <w:widowControl w:val="0"/>
              <w:adjustRightInd w:val="0"/>
              <w:snapToGrid w:val="0"/>
              <w:spacing w:line="240" w:lineRule="atLeast"/>
              <w:ind w:firstLine="0" w:firstLineChars="0"/>
              <w:jc w:val="both"/>
              <w:rPr>
                <w:rFonts w:ascii="Arial" w:hAnsi="Arial" w:cs="Arial"/>
                <w:sz w:val="20"/>
                <w:szCs w:val="20"/>
              </w:rPr>
            </w:pPr>
            <w:bookmarkStart w:id="80" w:name="_Hlk92108903"/>
            <w:r>
              <w:rPr>
                <w:rFonts w:ascii="Arial" w:hAnsi="Arial" w:cs="Arial"/>
                <w:sz w:val="20"/>
                <w:szCs w:val="20"/>
              </w:rPr>
              <w:t>在为涉及土地流转/农村公共基础设施用地的活动签订土地租赁协议之前，土地经营者/使用者应确保相关文件不需任何费用和前提条件即可向公众提供。与资格审查、咨询、申诉等有关的申请材料应被记录在案，并可用于监督。</w:t>
            </w:r>
          </w:p>
          <w:bookmarkEnd w:id="80"/>
          <w:p>
            <w:pPr>
              <w:widowControl w:val="0"/>
              <w:adjustRightInd w:val="0"/>
              <w:snapToGrid w:val="0"/>
              <w:spacing w:line="240" w:lineRule="atLeast"/>
              <w:jc w:val="both"/>
              <w:rPr>
                <w:rFonts w:ascii="Arial" w:hAnsi="Arial" w:cs="Arial"/>
                <w:sz w:val="20"/>
                <w:szCs w:val="20"/>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85"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atLeast"/>
              <w:jc w:val="both"/>
              <w:rPr>
                <w:rFonts w:ascii="Arial" w:hAnsi="Arial" w:cs="Arial"/>
                <w:b w:val="0"/>
                <w:bCs w:val="0"/>
                <w:sz w:val="20"/>
                <w:szCs w:val="20"/>
              </w:rPr>
            </w:pPr>
            <w:r>
              <w:rPr>
                <w:rFonts w:ascii="Arial" w:hAnsi="Arial" w:cs="Arial"/>
                <w:b/>
                <w:bCs/>
                <w:color w:val="000000" w:themeColor="text1"/>
                <w:sz w:val="20"/>
                <w:szCs w:val="20"/>
                <w14:textFill>
                  <w14:solidFill>
                    <w14:schemeClr w14:val="tx1"/>
                  </w14:solidFill>
                </w14:textFill>
              </w:rPr>
              <w:t xml:space="preserve">公平/公正。 </w:t>
            </w:r>
          </w:p>
          <w:p>
            <w:pPr>
              <w:pStyle w:val="147"/>
              <w:widowControl w:val="0"/>
              <w:numPr>
                <w:ilvl w:val="0"/>
                <w:numId w:val="20"/>
              </w:numPr>
              <w:snapToGrid w:val="0"/>
              <w:spacing w:line="240" w:lineRule="atLeast"/>
              <w:ind w:left="0" w:firstLine="0" w:firstLineChars="0"/>
              <w:jc w:val="both"/>
              <w:rPr>
                <w:rFonts w:ascii="Arial" w:hAnsi="Arial" w:cs="Arial"/>
                <w:b/>
                <w:bCs/>
                <w:sz w:val="20"/>
                <w:szCs w:val="20"/>
              </w:rPr>
            </w:pPr>
            <w:r>
              <w:rPr>
                <w:rFonts w:ascii="Arial" w:hAnsi="Arial" w:cs="Arial"/>
                <w:b/>
                <w:bCs/>
                <w:sz w:val="20"/>
                <w:szCs w:val="20"/>
              </w:rPr>
              <w:t>租金是否等同于平均年产值或市场价格？</w:t>
            </w:r>
          </w:p>
          <w:p>
            <w:pPr>
              <w:pStyle w:val="147"/>
              <w:widowControl w:val="0"/>
              <w:numPr>
                <w:ilvl w:val="0"/>
                <w:numId w:val="20"/>
              </w:numPr>
              <w:snapToGrid w:val="0"/>
              <w:spacing w:line="240" w:lineRule="atLeast"/>
              <w:ind w:left="0" w:firstLine="0" w:firstLineChars="0"/>
              <w:jc w:val="both"/>
              <w:rPr>
                <w:rFonts w:ascii="Arial" w:hAnsi="Arial" w:cs="Arial"/>
                <w:b/>
                <w:bCs/>
                <w:sz w:val="20"/>
                <w:szCs w:val="20"/>
              </w:rPr>
            </w:pPr>
            <w:r>
              <w:rPr>
                <w:rFonts w:ascii="Arial" w:hAnsi="Arial" w:cs="Arial"/>
                <w:b/>
                <w:bCs/>
                <w:sz w:val="20"/>
                <w:szCs w:val="20"/>
              </w:rPr>
              <w:t>是否有定期调整租金的规定？</w:t>
            </w:r>
          </w:p>
          <w:p>
            <w:pPr>
              <w:pStyle w:val="147"/>
              <w:widowControl w:val="0"/>
              <w:numPr>
                <w:ilvl w:val="0"/>
                <w:numId w:val="20"/>
              </w:numPr>
              <w:snapToGrid w:val="0"/>
              <w:spacing w:line="240" w:lineRule="atLeast"/>
              <w:ind w:left="0" w:firstLine="0" w:firstLineChars="0"/>
              <w:jc w:val="both"/>
              <w:rPr>
                <w:rFonts w:ascii="Arial" w:hAnsi="Arial" w:cs="Arial"/>
                <w:b/>
                <w:bCs/>
                <w:sz w:val="20"/>
                <w:szCs w:val="20"/>
              </w:rPr>
            </w:pPr>
            <w:r>
              <w:rPr>
                <w:rFonts w:ascii="Arial" w:hAnsi="Arial" w:cs="Arial"/>
                <w:b/>
                <w:bCs/>
                <w:sz w:val="20"/>
                <w:szCs w:val="20"/>
              </w:rPr>
              <w:t>签约方是否按照合同规定收到租金等？是现金还是通过银行？</w:t>
            </w:r>
          </w:p>
        </w:tc>
        <w:tc>
          <w:tcPr>
            <w:tcW w:w="3104"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atLeast"/>
              <w:jc w:val="both"/>
              <w:rPr>
                <w:rFonts w:ascii="Arial" w:hAnsi="Arial" w:cs="Arial"/>
                <w:sz w:val="20"/>
                <w:szCs w:val="20"/>
              </w:rPr>
            </w:pPr>
            <w:r>
              <w:rPr>
                <w:rFonts w:ascii="Arial" w:hAnsi="Arial" w:cs="Arial"/>
                <w:sz w:val="20"/>
                <w:szCs w:val="20"/>
              </w:rPr>
              <w:t>中华人民共和国的相关法规中，有确保村民或土地提供者利益的要求。根据《</w:t>
            </w:r>
            <w:r>
              <w:rPr>
                <w:rFonts w:ascii="Arial" w:hAnsi="Arial" w:cs="Arial"/>
                <w:i/>
                <w:iCs/>
                <w:sz w:val="20"/>
                <w:szCs w:val="20"/>
              </w:rPr>
              <w:t>农村土地经营权流转管理办法》（2021.3.1）。</w:t>
            </w:r>
            <w:r>
              <w:rPr>
                <w:rFonts w:ascii="Arial" w:hAnsi="Arial" w:cs="Arial"/>
                <w:sz w:val="20"/>
                <w:szCs w:val="20"/>
              </w:rPr>
              <w:t>第二条，土地使用权流转应遵循合法合规、自愿、有偿的原则。任何人都不能强迫或阻碍土地提供者转让土地。第10条，转让的形式、期限、价格和其他具体条件由双方平等协商确定。第十九条，土地流转合同应明确规定通过何种方式和何时处理付款。第二十二条，地方政府负责对项目实施的全过程进行监督，包括检查受影响的住户是否得到了合同规定的全部补偿。</w:t>
            </w:r>
          </w:p>
        </w:tc>
        <w:tc>
          <w:tcPr>
            <w:tcW w:w="911"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atLeast"/>
              <w:jc w:val="both"/>
              <w:rPr>
                <w:rFonts w:ascii="Arial" w:hAnsi="Arial" w:cs="Arial"/>
                <w:sz w:val="20"/>
                <w:szCs w:val="20"/>
              </w:rPr>
            </w:pPr>
            <w:r>
              <w:rPr>
                <w:rFonts w:ascii="Arial" w:hAnsi="Arial" w:cs="Arial"/>
                <w:sz w:val="20"/>
                <w:szCs w:val="20"/>
              </w:rPr>
              <w:t>没有差距</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85" w:type="pct"/>
          </w:tcPr>
          <w:p>
            <w:pPr>
              <w:snapToGrid w:val="0"/>
              <w:spacing w:line="240" w:lineRule="atLeast"/>
              <w:jc w:val="both"/>
              <w:rPr>
                <w:rFonts w:ascii="Arial" w:hAnsi="Arial" w:cs="Arial"/>
                <w:b w:val="0"/>
                <w:bCs w:val="0"/>
                <w:color w:val="000000" w:themeColor="text1"/>
                <w:sz w:val="20"/>
                <w:szCs w:val="20"/>
                <w14:textFill>
                  <w14:solidFill>
                    <w14:schemeClr w14:val="tx1"/>
                  </w14:solidFill>
                </w14:textFill>
              </w:rPr>
            </w:pPr>
            <w:r>
              <w:rPr>
                <w:rFonts w:ascii="Arial" w:hAnsi="Arial" w:cs="Arial"/>
                <w:b/>
                <w:bCs/>
                <w:color w:val="000000" w:themeColor="text1"/>
                <w:sz w:val="20"/>
                <w:szCs w:val="20"/>
                <w14:textFill>
                  <w14:solidFill>
                    <w14:schemeClr w14:val="tx1"/>
                  </w14:solidFill>
                </w14:textFill>
              </w:rPr>
              <w:t>没有不利影响。</w:t>
            </w:r>
          </w:p>
          <w:p>
            <w:pPr>
              <w:pStyle w:val="147"/>
              <w:widowControl w:val="0"/>
              <w:numPr>
                <w:ilvl w:val="0"/>
                <w:numId w:val="20"/>
              </w:numPr>
              <w:snapToGrid w:val="0"/>
              <w:spacing w:line="240" w:lineRule="atLeast"/>
              <w:ind w:left="0" w:firstLine="0" w:firstLineChars="0"/>
              <w:jc w:val="both"/>
              <w:rPr>
                <w:rFonts w:ascii="Arial" w:hAnsi="Arial" w:cs="Arial"/>
                <w:b/>
                <w:bCs/>
                <w:sz w:val="20"/>
                <w:szCs w:val="20"/>
              </w:rPr>
            </w:pPr>
            <w:r>
              <w:rPr>
                <w:rFonts w:ascii="Arial" w:hAnsi="Arial" w:cs="Arial"/>
                <w:b/>
                <w:bCs/>
                <w:sz w:val="20"/>
                <w:szCs w:val="20"/>
              </w:rPr>
              <w:t>签约方是否可能遭受任何不利影响（生计等）？</w:t>
            </w:r>
          </w:p>
          <w:p>
            <w:pPr>
              <w:pStyle w:val="147"/>
              <w:widowControl w:val="0"/>
              <w:numPr>
                <w:ilvl w:val="0"/>
                <w:numId w:val="20"/>
              </w:numPr>
              <w:snapToGrid w:val="0"/>
              <w:spacing w:line="240" w:lineRule="atLeast"/>
              <w:ind w:left="0" w:firstLine="0" w:firstLineChars="0"/>
              <w:jc w:val="both"/>
              <w:rPr>
                <w:rFonts w:ascii="Arial" w:hAnsi="Arial" w:cs="Arial"/>
                <w:b/>
                <w:bCs/>
                <w:sz w:val="20"/>
                <w:szCs w:val="20"/>
              </w:rPr>
            </w:pPr>
            <w:r>
              <w:rPr>
                <w:rFonts w:ascii="Arial" w:hAnsi="Arial" w:cs="Arial"/>
                <w:b/>
                <w:bCs/>
                <w:sz w:val="20"/>
                <w:szCs w:val="20"/>
              </w:rPr>
              <w:t>合同是否涉及任何潜在的影响？</w:t>
            </w:r>
          </w:p>
          <w:p>
            <w:pPr>
              <w:snapToGrid w:val="0"/>
              <w:spacing w:line="240" w:lineRule="atLeast"/>
              <w:jc w:val="both"/>
              <w:rPr>
                <w:rFonts w:ascii="Arial" w:hAnsi="Arial" w:cs="Arial"/>
                <w:b/>
                <w:bCs/>
                <w:color w:val="000000" w:themeColor="text1"/>
                <w:sz w:val="20"/>
                <w:szCs w:val="20"/>
                <w14:textFill>
                  <w14:solidFill>
                    <w14:schemeClr w14:val="tx1"/>
                  </w14:solidFill>
                </w14:textFill>
              </w:rPr>
            </w:pPr>
          </w:p>
        </w:tc>
        <w:tc>
          <w:tcPr>
            <w:tcW w:w="3104" w:type="pct"/>
          </w:tcPr>
          <w:p>
            <w:pPr>
              <w:snapToGrid w:val="0"/>
              <w:spacing w:line="240" w:lineRule="atLeast"/>
              <w:jc w:val="both"/>
              <w:rPr>
                <w:rFonts w:ascii="Arial" w:hAnsi="Arial" w:cs="Arial"/>
                <w:sz w:val="20"/>
                <w:szCs w:val="20"/>
              </w:rPr>
            </w:pPr>
            <w:r>
              <w:rPr>
                <w:rFonts w:ascii="Arial" w:hAnsi="Arial" w:cs="Arial"/>
                <w:sz w:val="20"/>
                <w:szCs w:val="20"/>
              </w:rPr>
              <w:t xml:space="preserve">如上所述，在土地流转之前，有一些机制来避免对合同方的不利影响，包括：。 </w:t>
            </w:r>
          </w:p>
          <w:p>
            <w:pPr>
              <w:pStyle w:val="147"/>
              <w:widowControl w:val="0"/>
              <w:numPr>
                <w:ilvl w:val="0"/>
                <w:numId w:val="21"/>
              </w:numPr>
              <w:snapToGrid w:val="0"/>
              <w:spacing w:line="240" w:lineRule="atLeast"/>
              <w:ind w:left="0" w:firstLine="0" w:firstLineChars="0"/>
              <w:jc w:val="both"/>
              <w:rPr>
                <w:rFonts w:ascii="Arial" w:hAnsi="Arial" w:cs="Arial"/>
                <w:sz w:val="20"/>
                <w:szCs w:val="20"/>
              </w:rPr>
            </w:pPr>
            <w:r>
              <w:rPr>
                <w:rFonts w:ascii="Arial" w:hAnsi="Arial" w:cs="Arial"/>
                <w:sz w:val="20"/>
                <w:szCs w:val="20"/>
              </w:rPr>
              <w:t xml:space="preserve">为评估土地使用者/经营者的资格和项目的建议而制定的程序，通常由乡镇政府和县ARAB承担。 </w:t>
            </w:r>
          </w:p>
          <w:p>
            <w:pPr>
              <w:pStyle w:val="147"/>
              <w:widowControl w:val="0"/>
              <w:numPr>
                <w:ilvl w:val="0"/>
                <w:numId w:val="21"/>
              </w:numPr>
              <w:snapToGrid w:val="0"/>
              <w:spacing w:line="240" w:lineRule="atLeast"/>
              <w:ind w:left="0" w:firstLine="0" w:firstLineChars="0"/>
              <w:jc w:val="both"/>
              <w:rPr>
                <w:rFonts w:ascii="Arial" w:hAnsi="Arial" w:cs="Arial"/>
                <w:sz w:val="20"/>
                <w:szCs w:val="20"/>
              </w:rPr>
            </w:pPr>
            <w:r>
              <w:rPr>
                <w:rFonts w:ascii="Arial" w:hAnsi="Arial" w:cs="Arial"/>
                <w:sz w:val="20"/>
                <w:szCs w:val="20"/>
              </w:rPr>
              <w:t>相关的信息应在没有任何费用和先决条件的情况下提供给缔约各方。</w:t>
            </w:r>
          </w:p>
          <w:p>
            <w:pPr>
              <w:pStyle w:val="147"/>
              <w:widowControl w:val="0"/>
              <w:numPr>
                <w:ilvl w:val="0"/>
                <w:numId w:val="21"/>
              </w:numPr>
              <w:snapToGrid w:val="0"/>
              <w:spacing w:line="240" w:lineRule="atLeast"/>
              <w:ind w:left="0" w:firstLine="0" w:firstLineChars="0"/>
              <w:jc w:val="both"/>
              <w:rPr>
                <w:rFonts w:ascii="Arial" w:hAnsi="Arial" w:cs="Arial"/>
                <w:sz w:val="20"/>
                <w:szCs w:val="20"/>
              </w:rPr>
            </w:pPr>
            <w:r>
              <w:rPr>
                <w:rFonts w:ascii="Arial" w:hAnsi="Arial" w:cs="Arial"/>
                <w:sz w:val="20"/>
                <w:szCs w:val="20"/>
              </w:rPr>
              <w:t>转让的形式、期限、价格和其他具体条件应由双方平等协商确定。</w:t>
            </w:r>
          </w:p>
          <w:p>
            <w:pPr>
              <w:pStyle w:val="147"/>
              <w:widowControl w:val="0"/>
              <w:numPr>
                <w:ilvl w:val="0"/>
                <w:numId w:val="21"/>
              </w:numPr>
              <w:snapToGrid w:val="0"/>
              <w:spacing w:line="240" w:lineRule="atLeast"/>
              <w:ind w:left="0" w:firstLine="0" w:firstLineChars="0"/>
              <w:jc w:val="both"/>
              <w:rPr>
                <w:rFonts w:ascii="Arial" w:hAnsi="Arial" w:cs="Arial"/>
                <w:sz w:val="20"/>
                <w:szCs w:val="20"/>
              </w:rPr>
            </w:pPr>
            <w:r>
              <w:rPr>
                <w:rFonts w:ascii="Arial" w:hAnsi="Arial" w:cs="Arial"/>
                <w:sz w:val="20"/>
                <w:szCs w:val="20"/>
              </w:rPr>
              <w:t>当地乡镇政府和县农业农村局负责在整个项目实施期间进行监督，包括在发现不符合规定的情况下暂停土地流转（《</w:t>
            </w:r>
            <w:r>
              <w:rPr>
                <w:rFonts w:ascii="Arial" w:hAnsi="Arial" w:cs="Arial"/>
                <w:i/>
                <w:iCs/>
                <w:sz w:val="20"/>
                <w:szCs w:val="20"/>
              </w:rPr>
              <w:t>农村土地流转管理办法》</w:t>
            </w:r>
            <w:r>
              <w:rPr>
                <w:rFonts w:ascii="Arial" w:hAnsi="Arial" w:cs="Arial"/>
                <w:sz w:val="20"/>
                <w:szCs w:val="20"/>
              </w:rPr>
              <w:t>第20条）。</w:t>
            </w:r>
          </w:p>
          <w:p>
            <w:pPr>
              <w:snapToGrid w:val="0"/>
              <w:spacing w:line="240" w:lineRule="atLeast"/>
              <w:jc w:val="both"/>
              <w:rPr>
                <w:rFonts w:ascii="Arial" w:hAnsi="Arial" w:cs="Arial"/>
                <w:sz w:val="20"/>
                <w:szCs w:val="20"/>
              </w:rPr>
            </w:pPr>
            <w:r>
              <w:rPr>
                <w:rFonts w:ascii="Arial" w:hAnsi="Arial" w:cs="Arial"/>
                <w:sz w:val="20"/>
                <w:szCs w:val="20"/>
              </w:rPr>
              <w:t>此外，根据《</w:t>
            </w:r>
            <w:r>
              <w:rPr>
                <w:rFonts w:ascii="Arial" w:hAnsi="Arial" w:cs="Arial"/>
                <w:i/>
                <w:iCs/>
                <w:sz w:val="20"/>
                <w:szCs w:val="20"/>
              </w:rPr>
              <w:t>农村土地经营权流转管理办法》（2021.3.1）。</w:t>
            </w:r>
            <w:r>
              <w:rPr>
                <w:rFonts w:ascii="Arial" w:hAnsi="Arial" w:cs="Arial"/>
                <w:sz w:val="20"/>
                <w:szCs w:val="20"/>
              </w:rPr>
              <w:t xml:space="preserve">第三十条，土地使用权流转数量较大，或涉及全村的土地使用权流转的，由双方（土地提供者和土地使用者）协商设立风险保障金。并鼓励保险机构提供相关的土地流转保险。 </w:t>
            </w:r>
          </w:p>
        </w:tc>
        <w:tc>
          <w:tcPr>
            <w:tcW w:w="911" w:type="pct"/>
          </w:tcPr>
          <w:p>
            <w:pPr>
              <w:snapToGrid w:val="0"/>
              <w:spacing w:line="240" w:lineRule="atLeast"/>
              <w:jc w:val="both"/>
              <w:rPr>
                <w:rFonts w:ascii="Arial" w:hAnsi="Arial" w:cs="Arial"/>
                <w:sz w:val="20"/>
                <w:szCs w:val="20"/>
              </w:rPr>
            </w:pPr>
            <w:r>
              <w:rPr>
                <w:rFonts w:ascii="Arial" w:hAnsi="Arial" w:cs="Arial"/>
                <w:sz w:val="20"/>
                <w:szCs w:val="20"/>
              </w:rPr>
              <w:t>没有差距</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85" w:type="pct"/>
            <w:tcBorders>
              <w:top w:val="single" w:color="7E7E7E" w:themeColor="text1" w:themeTint="80" w:sz="4" w:space="0"/>
              <w:bottom w:val="single" w:color="7E7E7E" w:themeColor="text1" w:themeTint="80" w:sz="4" w:space="0"/>
              <w:insideH w:val="single" w:sz="4" w:space="0"/>
            </w:tcBorders>
          </w:tcPr>
          <w:p>
            <w:pPr>
              <w:snapToGrid w:val="0"/>
              <w:spacing w:line="240" w:lineRule="atLeast"/>
              <w:jc w:val="both"/>
              <w:rPr>
                <w:rFonts w:ascii="Arial" w:hAnsi="Arial" w:cs="Arial"/>
                <w:b w:val="0"/>
                <w:bCs w:val="0"/>
                <w:color w:val="000000" w:themeColor="text1"/>
                <w:sz w:val="20"/>
                <w:szCs w:val="20"/>
                <w14:textFill>
                  <w14:solidFill>
                    <w14:schemeClr w14:val="tx1"/>
                  </w14:solidFill>
                </w14:textFill>
              </w:rPr>
            </w:pPr>
            <w:r>
              <w:rPr>
                <w:rFonts w:ascii="Arial" w:hAnsi="Arial" w:cs="Arial"/>
                <w:b/>
                <w:bCs/>
                <w:color w:val="000000" w:themeColor="text1"/>
                <w:sz w:val="20"/>
                <w:szCs w:val="20"/>
                <w14:textFill>
                  <w14:solidFill>
                    <w14:schemeClr w14:val="tx1"/>
                  </w14:solidFill>
                </w14:textFill>
              </w:rPr>
              <w:t>申诉机制。</w:t>
            </w:r>
          </w:p>
          <w:p>
            <w:pPr>
              <w:pStyle w:val="147"/>
              <w:widowControl w:val="0"/>
              <w:numPr>
                <w:ilvl w:val="0"/>
                <w:numId w:val="20"/>
              </w:numPr>
              <w:snapToGrid w:val="0"/>
              <w:spacing w:line="240" w:lineRule="atLeast"/>
              <w:ind w:left="0" w:firstLine="0" w:firstLineChars="0"/>
              <w:jc w:val="both"/>
              <w:rPr>
                <w:rFonts w:ascii="Arial" w:hAnsi="Arial" w:cs="Arial"/>
                <w:b/>
                <w:bCs/>
                <w:color w:val="000000" w:themeColor="text1"/>
                <w:sz w:val="20"/>
                <w:szCs w:val="20"/>
                <w14:textFill>
                  <w14:solidFill>
                    <w14:schemeClr w14:val="tx1"/>
                  </w14:solidFill>
                </w14:textFill>
              </w:rPr>
            </w:pPr>
            <w:r>
              <w:rPr>
                <w:rFonts w:ascii="Arial" w:hAnsi="Arial" w:cs="Arial"/>
                <w:b/>
                <w:bCs/>
                <w:sz w:val="20"/>
                <w:szCs w:val="20"/>
              </w:rPr>
              <w:t>如果出现任何争议，签约方是否可以利用申诉机制？</w:t>
            </w:r>
          </w:p>
        </w:tc>
        <w:tc>
          <w:tcPr>
            <w:tcW w:w="3104" w:type="pct"/>
            <w:tcBorders>
              <w:top w:val="single" w:color="7E7E7E" w:themeColor="text1" w:themeTint="80" w:sz="4" w:space="0"/>
              <w:bottom w:val="single" w:color="7E7E7E" w:themeColor="text1" w:themeTint="80" w:sz="4" w:space="0"/>
              <w:insideH w:val="single" w:sz="4" w:space="0"/>
            </w:tcBorders>
          </w:tcPr>
          <w:p>
            <w:pPr>
              <w:snapToGrid w:val="0"/>
              <w:spacing w:line="240" w:lineRule="atLeast"/>
              <w:jc w:val="both"/>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根据法律规定，地方政府建立了申诉机制，农民可以首先向村集体提出他们的关切，或直接通过法律系统提出申诉。然而，文件系统并不充分。</w:t>
            </w:r>
          </w:p>
          <w:p>
            <w:pPr>
              <w:snapToGrid w:val="0"/>
              <w:spacing w:line="240" w:lineRule="atLeast"/>
              <w:jc w:val="both"/>
              <w:rPr>
                <w:rFonts w:ascii="Arial" w:hAnsi="Arial" w:cs="Arial"/>
                <w:b/>
                <w:bCs/>
                <w:sz w:val="20"/>
                <w:szCs w:val="20"/>
              </w:rPr>
            </w:pPr>
            <w:r>
              <w:rPr>
                <w:rFonts w:ascii="Arial" w:hAnsi="Arial" w:cs="Arial"/>
                <w:b/>
                <w:bCs/>
                <w:sz w:val="20"/>
                <w:szCs w:val="20"/>
              </w:rPr>
              <w:t>差距</w:t>
            </w:r>
          </w:p>
          <w:p>
            <w:pPr>
              <w:pStyle w:val="147"/>
              <w:widowControl w:val="0"/>
              <w:numPr>
                <w:ilvl w:val="0"/>
                <w:numId w:val="20"/>
              </w:numPr>
              <w:snapToGrid w:val="0"/>
              <w:spacing w:line="240" w:lineRule="atLeast"/>
              <w:ind w:left="0" w:firstLine="0" w:firstLineChars="0"/>
              <w:jc w:val="both"/>
              <w:rPr>
                <w:rFonts w:ascii="Arial" w:hAnsi="Arial" w:cs="Arial"/>
                <w:sz w:val="20"/>
                <w:szCs w:val="20"/>
              </w:rPr>
            </w:pPr>
            <w:r>
              <w:rPr>
                <w:rFonts w:ascii="Arial" w:hAnsi="Arial" w:cs="Arial"/>
                <w:sz w:val="20"/>
                <w:szCs w:val="20"/>
              </w:rPr>
              <w:t>在一些村庄和乡镇政府中，收集和处理的申诉没有得到充分记录。</w:t>
            </w:r>
          </w:p>
        </w:tc>
        <w:tc>
          <w:tcPr>
            <w:tcW w:w="911" w:type="pct"/>
            <w:tcBorders>
              <w:top w:val="single" w:color="7E7E7E" w:themeColor="text1" w:themeTint="80" w:sz="4" w:space="0"/>
              <w:bottom w:val="single" w:color="7E7E7E" w:themeColor="text1" w:themeTint="80" w:sz="4" w:space="0"/>
              <w:insideH w:val="single" w:sz="4" w:space="0"/>
            </w:tcBorders>
          </w:tcPr>
          <w:p>
            <w:pPr>
              <w:widowControl w:val="0"/>
              <w:snapToGrid w:val="0"/>
              <w:spacing w:line="240" w:lineRule="atLeast"/>
              <w:jc w:val="both"/>
              <w:rPr>
                <w:rFonts w:ascii="Arial" w:hAnsi="Arial" w:cs="Arial"/>
                <w:sz w:val="20"/>
                <w:szCs w:val="20"/>
              </w:rPr>
            </w:pPr>
            <w:r>
              <w:rPr>
                <w:rFonts w:ascii="Arial" w:hAnsi="Arial" w:cs="Arial"/>
                <w:sz w:val="20"/>
                <w:szCs w:val="20"/>
              </w:rPr>
              <w:t>应妥善保存收集和处理申诉的文件。</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85" w:type="pct"/>
          </w:tcPr>
          <w:p>
            <w:pPr>
              <w:adjustRightInd w:val="0"/>
              <w:snapToGrid w:val="0"/>
              <w:spacing w:line="240" w:lineRule="atLeast"/>
              <w:jc w:val="both"/>
              <w:rPr>
                <w:rFonts w:ascii="Arial" w:hAnsi="Arial" w:cs="Arial"/>
                <w:b w:val="0"/>
                <w:bCs w:val="0"/>
                <w:color w:val="000000" w:themeColor="text1"/>
                <w:sz w:val="20"/>
                <w:szCs w:val="20"/>
                <w14:textFill>
                  <w14:solidFill>
                    <w14:schemeClr w14:val="tx1"/>
                  </w14:solidFill>
                </w14:textFill>
              </w:rPr>
            </w:pPr>
            <w:r>
              <w:rPr>
                <w:rFonts w:ascii="Arial" w:hAnsi="Arial" w:cs="Arial"/>
                <w:b/>
                <w:bCs/>
                <w:color w:val="000000" w:themeColor="text1"/>
                <w:sz w:val="20"/>
                <w:szCs w:val="20"/>
                <w14:textFill>
                  <w14:solidFill>
                    <w14:schemeClr w14:val="tx1"/>
                  </w14:solidFill>
                </w14:textFill>
              </w:rPr>
              <w:t>书面文件：</w:t>
            </w:r>
          </w:p>
          <w:p>
            <w:pPr>
              <w:pStyle w:val="147"/>
              <w:widowControl w:val="0"/>
              <w:numPr>
                <w:ilvl w:val="0"/>
                <w:numId w:val="20"/>
              </w:numPr>
              <w:snapToGrid w:val="0"/>
              <w:spacing w:line="240" w:lineRule="atLeast"/>
              <w:ind w:left="0" w:firstLine="0" w:firstLineChars="0"/>
              <w:jc w:val="both"/>
              <w:rPr>
                <w:rFonts w:ascii="Arial" w:hAnsi="Arial" w:cs="Arial"/>
                <w:b/>
                <w:bCs/>
                <w:sz w:val="20"/>
                <w:szCs w:val="20"/>
              </w:rPr>
            </w:pPr>
            <w:r>
              <w:rPr>
                <w:rFonts w:ascii="Arial" w:hAnsi="Arial" w:cs="Arial"/>
                <w:b/>
                <w:bCs/>
                <w:sz w:val="20"/>
                <w:szCs w:val="20"/>
              </w:rPr>
              <w:t>是否向签约方提供了书面合同？</w:t>
            </w:r>
          </w:p>
          <w:p>
            <w:pPr>
              <w:pStyle w:val="147"/>
              <w:widowControl w:val="0"/>
              <w:numPr>
                <w:ilvl w:val="0"/>
                <w:numId w:val="20"/>
              </w:numPr>
              <w:snapToGrid w:val="0"/>
              <w:spacing w:line="240" w:lineRule="atLeast"/>
              <w:ind w:left="0" w:firstLine="0" w:firstLineChars="0"/>
              <w:jc w:val="both"/>
              <w:rPr>
                <w:rFonts w:ascii="Arial" w:hAnsi="Arial" w:cs="Arial"/>
                <w:b/>
                <w:bCs/>
                <w:sz w:val="20"/>
                <w:szCs w:val="20"/>
              </w:rPr>
            </w:pPr>
            <w:r>
              <w:rPr>
                <w:rFonts w:ascii="Arial" w:hAnsi="Arial" w:cs="Arial"/>
                <w:b/>
                <w:bCs/>
                <w:sz w:val="20"/>
                <w:szCs w:val="20"/>
              </w:rPr>
              <w:t>合同的语言是否能让签约方理解？</w:t>
            </w:r>
          </w:p>
          <w:p>
            <w:pPr>
              <w:pStyle w:val="147"/>
              <w:widowControl w:val="0"/>
              <w:numPr>
                <w:ilvl w:val="0"/>
                <w:numId w:val="20"/>
              </w:numPr>
              <w:snapToGrid w:val="0"/>
              <w:spacing w:line="240" w:lineRule="atLeast"/>
              <w:ind w:left="0" w:firstLine="0" w:firstLineChars="0"/>
              <w:jc w:val="both"/>
              <w:rPr>
                <w:rFonts w:ascii="Arial" w:hAnsi="Arial" w:cs="Arial"/>
                <w:b/>
                <w:bCs/>
                <w:sz w:val="20"/>
                <w:szCs w:val="20"/>
              </w:rPr>
            </w:pPr>
            <w:r>
              <w:rPr>
                <w:rFonts w:ascii="Arial" w:hAnsi="Arial" w:cs="Arial"/>
                <w:b/>
                <w:bCs/>
                <w:sz w:val="20"/>
                <w:szCs w:val="20"/>
              </w:rPr>
              <w:t>是否建立了记录必要的文书工作和执行材料的机制，例如，与全球资源管理、信息披露、弱势人群、监测等有关的材料。</w:t>
            </w:r>
          </w:p>
        </w:tc>
        <w:tc>
          <w:tcPr>
            <w:tcW w:w="3104" w:type="pct"/>
          </w:tcPr>
          <w:p>
            <w:pPr>
              <w:adjustRightInd w:val="0"/>
              <w:snapToGrid w:val="0"/>
              <w:spacing w:line="240" w:lineRule="atLeast"/>
              <w:jc w:val="both"/>
              <w:rPr>
                <w:rFonts w:ascii="Arial" w:hAnsi="Arial" w:cs="Arial"/>
                <w:sz w:val="20"/>
                <w:szCs w:val="20"/>
              </w:rPr>
            </w:pPr>
            <w:r>
              <w:rPr>
                <w:rFonts w:ascii="Arial" w:hAnsi="Arial" w:cs="Arial"/>
                <w:sz w:val="20"/>
                <w:szCs w:val="20"/>
              </w:rPr>
              <w:t>如《</w:t>
            </w:r>
            <w:r>
              <w:rPr>
                <w:rFonts w:ascii="Arial" w:hAnsi="Arial" w:cs="Arial"/>
                <w:i/>
                <w:iCs/>
                <w:sz w:val="20"/>
                <w:szCs w:val="20"/>
              </w:rPr>
              <w:t>农村土地经营权流转管理办法</w:t>
            </w:r>
            <w:r>
              <w:rPr>
                <w:rFonts w:ascii="Arial" w:hAnsi="Arial" w:cs="Arial"/>
                <w:sz w:val="20"/>
                <w:szCs w:val="20"/>
              </w:rPr>
              <w:t>》</w:t>
            </w:r>
            <w:r>
              <w:rPr>
                <w:rFonts w:ascii="Arial" w:hAnsi="Arial" w:cs="Arial"/>
                <w:i/>
                <w:iCs/>
                <w:sz w:val="20"/>
                <w:szCs w:val="20"/>
              </w:rPr>
              <w:t>（2021.3.1）</w:t>
            </w:r>
            <w:r>
              <w:rPr>
                <w:rFonts w:ascii="Arial" w:hAnsi="Arial" w:cs="Arial"/>
                <w:sz w:val="20"/>
                <w:szCs w:val="20"/>
              </w:rPr>
              <w:t>第十九条规定，土地使用权流转合同至少应包括所列举的十项内容，包括当事人的姓名、住所和联系方式、土地范围、期限、土地流转形式、土地流转目的、双方责任、价格和支付方式、土地复垦、权益和违法条款。土地流转合同应使用农业农村部制定的模板。</w:t>
            </w:r>
            <w:r>
              <w:rPr>
                <w:rFonts w:ascii="Arial" w:hAnsi="Arial" w:cs="Arial"/>
                <w:i/>
                <w:iCs/>
                <w:sz w:val="20"/>
                <w:szCs w:val="20"/>
              </w:rPr>
              <w:t>农村土地经营权流转管理办法》（2021.3.1）</w:t>
            </w:r>
            <w:r>
              <w:rPr>
                <w:rFonts w:ascii="Arial" w:hAnsi="Arial" w:cs="Arial"/>
                <w:sz w:val="20"/>
                <w:szCs w:val="20"/>
              </w:rPr>
              <w:t>和农业农村</w:t>
            </w:r>
            <w:r>
              <w:rPr>
                <w:rFonts w:ascii="Arial" w:hAnsi="Arial" w:cs="Arial"/>
                <w:i/>
                <w:iCs/>
                <w:sz w:val="20"/>
                <w:szCs w:val="20"/>
              </w:rPr>
              <w:t>部联合下发的《关于做好设施农用地管理工作的通知》（[2019]4号），</w:t>
            </w:r>
            <w:r>
              <w:rPr>
                <w:rFonts w:ascii="Arial" w:hAnsi="Arial" w:cs="Arial"/>
                <w:sz w:val="20"/>
                <w:szCs w:val="20"/>
              </w:rPr>
              <w:t xml:space="preserve">以及各省制定或正在制定的实施办法，为土地流转制定了全面的制度和相应的程序。 </w:t>
            </w:r>
          </w:p>
          <w:p>
            <w:pPr>
              <w:adjustRightInd w:val="0"/>
              <w:snapToGrid w:val="0"/>
              <w:spacing w:line="240" w:lineRule="atLeast"/>
              <w:jc w:val="both"/>
              <w:rPr>
                <w:rFonts w:ascii="Arial" w:hAnsi="Arial" w:cs="Arial"/>
                <w:sz w:val="20"/>
                <w:szCs w:val="20"/>
              </w:rPr>
            </w:pPr>
            <w:r>
              <w:rPr>
                <w:rFonts w:ascii="Arial" w:hAnsi="Arial" w:cs="Arial"/>
                <w:i/>
                <w:iCs/>
                <w:sz w:val="20"/>
                <w:szCs w:val="20"/>
              </w:rPr>
              <w:t xml:space="preserve"> </w:t>
            </w:r>
          </w:p>
          <w:p>
            <w:pPr>
              <w:adjustRightInd w:val="0"/>
              <w:snapToGrid w:val="0"/>
              <w:spacing w:line="240" w:lineRule="atLeast"/>
              <w:jc w:val="both"/>
              <w:rPr>
                <w:rFonts w:ascii="Arial" w:hAnsi="Arial" w:cs="Arial"/>
                <w:b/>
                <w:bCs/>
                <w:sz w:val="20"/>
                <w:szCs w:val="20"/>
              </w:rPr>
            </w:pPr>
            <w:r>
              <w:rPr>
                <w:rFonts w:ascii="Arial" w:hAnsi="Arial" w:cs="Arial"/>
                <w:b/>
                <w:bCs/>
                <w:sz w:val="20"/>
                <w:szCs w:val="20"/>
              </w:rPr>
              <w:t>差距</w:t>
            </w:r>
          </w:p>
          <w:p>
            <w:pPr>
              <w:pStyle w:val="147"/>
              <w:widowControl w:val="0"/>
              <w:numPr>
                <w:ilvl w:val="0"/>
                <w:numId w:val="20"/>
              </w:numPr>
              <w:snapToGrid w:val="0"/>
              <w:spacing w:line="240" w:lineRule="atLeast"/>
              <w:ind w:left="0" w:firstLine="0" w:firstLineChars="0"/>
              <w:jc w:val="both"/>
              <w:rPr>
                <w:rFonts w:ascii="Arial" w:hAnsi="Arial" w:cs="Arial"/>
                <w:b/>
                <w:bCs/>
                <w:sz w:val="20"/>
                <w:szCs w:val="20"/>
              </w:rPr>
            </w:pPr>
            <w:r>
              <w:rPr>
                <w:rFonts w:ascii="Arial" w:hAnsi="Arial" w:cs="Arial"/>
                <w:sz w:val="20"/>
                <w:szCs w:val="20"/>
              </w:rPr>
              <w:t>一些要求，如对过去或正在进行的土地流转的尽职调查，在活动/子项目的早期阶段对弱势群体的识别和监测，并没有包括在目前的程序中，此外，对土地流转的申诉机制、信息披露和公众参与的要求在省级法规中并不那么一致。</w:t>
            </w:r>
          </w:p>
        </w:tc>
        <w:tc>
          <w:tcPr>
            <w:tcW w:w="911" w:type="pct"/>
          </w:tcPr>
          <w:p>
            <w:pPr>
              <w:widowControl w:val="0"/>
              <w:snapToGrid w:val="0"/>
              <w:spacing w:line="240" w:lineRule="atLeast"/>
              <w:jc w:val="both"/>
              <w:rPr>
                <w:rFonts w:ascii="Arial" w:hAnsi="Arial" w:cs="Arial"/>
                <w:sz w:val="20"/>
                <w:szCs w:val="20"/>
              </w:rPr>
            </w:pPr>
            <w:r>
              <w:rPr>
                <w:rFonts w:ascii="Arial" w:hAnsi="Arial" w:cs="Arial"/>
                <w:sz w:val="20"/>
                <w:szCs w:val="20"/>
              </w:rPr>
              <w:t xml:space="preserve">在现有国内系统的基础上，为项目制定土地流转/农村公共基础设施用地框架，并将有关复员方案、弱势群体、申诉机制、信息披露和公众参与及监测的额外要求纳入其中。 </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85"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atLeast"/>
              <w:jc w:val="both"/>
              <w:rPr>
                <w:rFonts w:ascii="Arial" w:hAnsi="Arial" w:cs="Arial"/>
                <w:b w:val="0"/>
                <w:bCs w:val="0"/>
                <w:sz w:val="20"/>
                <w:szCs w:val="20"/>
              </w:rPr>
            </w:pPr>
            <w:r>
              <w:rPr>
                <w:rFonts w:ascii="Arial" w:hAnsi="Arial" w:cs="Arial"/>
                <w:b/>
                <w:bCs/>
                <w:sz w:val="20"/>
                <w:szCs w:val="20"/>
              </w:rPr>
              <w:t>合同核查。</w:t>
            </w:r>
          </w:p>
          <w:p>
            <w:pPr>
              <w:pStyle w:val="147"/>
              <w:widowControl w:val="0"/>
              <w:numPr>
                <w:ilvl w:val="0"/>
                <w:numId w:val="20"/>
              </w:numPr>
              <w:snapToGrid w:val="0"/>
              <w:spacing w:line="240" w:lineRule="atLeast"/>
              <w:ind w:left="0" w:firstLine="0" w:firstLineChars="0"/>
              <w:jc w:val="both"/>
              <w:rPr>
                <w:rFonts w:ascii="Arial" w:hAnsi="Arial" w:cs="Arial"/>
                <w:b/>
                <w:bCs/>
                <w:sz w:val="20"/>
                <w:szCs w:val="20"/>
              </w:rPr>
            </w:pPr>
            <w:r>
              <w:rPr>
                <w:rFonts w:ascii="Arial" w:hAnsi="Arial" w:cs="Arial"/>
                <w:b/>
                <w:bCs/>
                <w:sz w:val="20"/>
                <w:szCs w:val="20"/>
              </w:rPr>
              <w:t>合同是否符合法律和政策规定？</w:t>
            </w:r>
          </w:p>
          <w:p>
            <w:pPr>
              <w:pStyle w:val="147"/>
              <w:widowControl w:val="0"/>
              <w:numPr>
                <w:ilvl w:val="0"/>
                <w:numId w:val="20"/>
              </w:numPr>
              <w:snapToGrid w:val="0"/>
              <w:spacing w:line="240" w:lineRule="atLeast"/>
              <w:ind w:left="0" w:firstLine="0" w:firstLineChars="0"/>
              <w:jc w:val="both"/>
              <w:rPr>
                <w:rFonts w:ascii="Arial" w:hAnsi="Arial" w:cs="Arial"/>
                <w:b/>
                <w:bCs/>
                <w:sz w:val="20"/>
                <w:szCs w:val="20"/>
              </w:rPr>
            </w:pPr>
            <w:r>
              <w:rPr>
                <w:rFonts w:ascii="Arial" w:hAnsi="Arial" w:cs="Arial"/>
                <w:b/>
                <w:bCs/>
                <w:sz w:val="20"/>
                <w:szCs w:val="20"/>
              </w:rPr>
              <w:t>签约后是否经过第三方验证/认证？</w:t>
            </w:r>
          </w:p>
          <w:p>
            <w:pPr>
              <w:pStyle w:val="147"/>
              <w:widowControl w:val="0"/>
              <w:numPr>
                <w:ilvl w:val="0"/>
                <w:numId w:val="20"/>
              </w:numPr>
              <w:snapToGrid w:val="0"/>
              <w:spacing w:line="240" w:lineRule="atLeast"/>
              <w:ind w:left="0" w:firstLine="0" w:firstLineChars="0"/>
              <w:jc w:val="both"/>
              <w:rPr>
                <w:rFonts w:ascii="Arial" w:hAnsi="Arial" w:cs="Arial"/>
                <w:b/>
                <w:bCs/>
                <w:sz w:val="20"/>
                <w:szCs w:val="20"/>
              </w:rPr>
            </w:pPr>
            <w:r>
              <w:rPr>
                <w:rFonts w:ascii="Arial" w:hAnsi="Arial" w:cs="Arial"/>
                <w:b/>
                <w:bCs/>
                <w:sz w:val="20"/>
                <w:szCs w:val="20"/>
              </w:rPr>
              <w:t>第三方是否有合同副本？</w:t>
            </w:r>
          </w:p>
        </w:tc>
        <w:tc>
          <w:tcPr>
            <w:tcW w:w="3104" w:type="pct"/>
            <w:tcBorders>
              <w:top w:val="single" w:color="7E7E7E" w:themeColor="text1" w:themeTint="80" w:sz="4" w:space="0"/>
              <w:bottom w:val="single" w:color="7E7E7E" w:themeColor="text1" w:themeTint="80" w:sz="4" w:space="0"/>
              <w:insideH w:val="single" w:sz="4" w:space="0"/>
            </w:tcBorders>
          </w:tcPr>
          <w:p>
            <w:pPr>
              <w:snapToGrid w:val="0"/>
              <w:spacing w:line="240" w:lineRule="atLeast"/>
              <w:jc w:val="both"/>
              <w:rPr>
                <w:rFonts w:ascii="Arial" w:hAnsi="Arial" w:cs="Arial"/>
                <w:sz w:val="20"/>
                <w:szCs w:val="20"/>
              </w:rPr>
            </w:pPr>
            <w:r>
              <w:rPr>
                <w:rFonts w:ascii="Arial" w:hAnsi="Arial" w:cs="Arial"/>
                <w:i/>
                <w:iCs/>
                <w:sz w:val="20"/>
                <w:szCs w:val="20"/>
              </w:rPr>
              <w:t>《农村土地经营权流转管理办法》（2021.3.1）</w:t>
            </w:r>
            <w:r>
              <w:rPr>
                <w:rFonts w:ascii="Arial" w:hAnsi="Arial" w:cs="Arial"/>
                <w:sz w:val="20"/>
                <w:szCs w:val="20"/>
              </w:rPr>
              <w:t>第二十五条、第二十六条，根据当地实际情况，土地经营者/使用者与土地提供者可以进行网上或网下议价和谈判。网上交易的，交易成功后由网络平台出具确认函；网下交易的，由土地经营者/使用者、土地提供者和县局或乡镇政府三方签订土地使用权流转合同，其中县局或乡镇政府对合同处理情况进行核查或见证。</w:t>
            </w:r>
          </w:p>
        </w:tc>
        <w:tc>
          <w:tcPr>
            <w:tcW w:w="911" w:type="pct"/>
            <w:tcBorders>
              <w:top w:val="single" w:color="7E7E7E" w:themeColor="text1" w:themeTint="80" w:sz="4" w:space="0"/>
              <w:bottom w:val="single" w:color="7E7E7E" w:themeColor="text1" w:themeTint="80" w:sz="4" w:space="0"/>
              <w:insideH w:val="single" w:sz="4" w:space="0"/>
            </w:tcBorders>
          </w:tcPr>
          <w:p>
            <w:pPr>
              <w:adjustRightInd w:val="0"/>
              <w:snapToGrid w:val="0"/>
              <w:spacing w:line="240" w:lineRule="atLeast"/>
              <w:jc w:val="both"/>
              <w:rPr>
                <w:rFonts w:ascii="Arial" w:hAnsi="Arial" w:cs="Arial"/>
                <w:sz w:val="20"/>
                <w:szCs w:val="20"/>
              </w:rPr>
            </w:pPr>
            <w:r>
              <w:rPr>
                <w:rFonts w:ascii="Arial" w:hAnsi="Arial" w:cs="Arial"/>
                <w:sz w:val="20"/>
                <w:szCs w:val="20"/>
              </w:rPr>
              <w:t>没有差距</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85" w:type="pct"/>
          </w:tcPr>
          <w:p>
            <w:pPr>
              <w:snapToGrid w:val="0"/>
              <w:spacing w:line="240" w:lineRule="atLeast"/>
              <w:jc w:val="both"/>
              <w:rPr>
                <w:rFonts w:ascii="Arial" w:hAnsi="Arial" w:cs="Arial"/>
                <w:b w:val="0"/>
                <w:bCs w:val="0"/>
                <w:sz w:val="20"/>
                <w:szCs w:val="20"/>
              </w:rPr>
            </w:pPr>
            <w:r>
              <w:rPr>
                <w:rFonts w:ascii="Arial" w:hAnsi="Arial" w:cs="Arial"/>
                <w:b/>
                <w:bCs/>
                <w:sz w:val="20"/>
                <w:szCs w:val="20"/>
              </w:rPr>
              <w:t>监测。</w:t>
            </w:r>
          </w:p>
          <w:p>
            <w:pPr>
              <w:pStyle w:val="147"/>
              <w:widowControl w:val="0"/>
              <w:numPr>
                <w:ilvl w:val="0"/>
                <w:numId w:val="20"/>
              </w:numPr>
              <w:snapToGrid w:val="0"/>
              <w:spacing w:line="240" w:lineRule="atLeast"/>
              <w:ind w:left="0" w:firstLine="0" w:firstLineChars="0"/>
              <w:jc w:val="both"/>
              <w:rPr>
                <w:rFonts w:ascii="Arial" w:hAnsi="Arial" w:cs="Arial"/>
                <w:b/>
                <w:bCs/>
                <w:color w:val="000000" w:themeColor="text1"/>
                <w:sz w:val="20"/>
                <w:szCs w:val="20"/>
                <w14:textFill>
                  <w14:solidFill>
                    <w14:schemeClr w14:val="tx1"/>
                  </w14:solidFill>
                </w14:textFill>
              </w:rPr>
            </w:pPr>
            <w:r>
              <w:rPr>
                <w:rFonts w:ascii="Arial" w:hAnsi="Arial" w:cs="Arial"/>
                <w:b/>
                <w:bCs/>
                <w:sz w:val="20"/>
                <w:szCs w:val="20"/>
              </w:rPr>
              <w:t>是否有监督机制来确保自愿性土地使用按要求执行？</w:t>
            </w:r>
          </w:p>
        </w:tc>
        <w:tc>
          <w:tcPr>
            <w:tcW w:w="3104" w:type="pct"/>
          </w:tcPr>
          <w:p>
            <w:pPr>
              <w:snapToGrid w:val="0"/>
              <w:spacing w:line="240" w:lineRule="atLeast"/>
              <w:jc w:val="both"/>
              <w:rPr>
                <w:rFonts w:ascii="Arial" w:hAnsi="Arial" w:cs="Arial"/>
                <w:sz w:val="20"/>
                <w:szCs w:val="20"/>
              </w:rPr>
            </w:pPr>
            <w:r>
              <w:rPr>
                <w:rFonts w:ascii="Arial" w:hAnsi="Arial" w:cs="Arial"/>
                <w:i/>
                <w:iCs/>
                <w:sz w:val="20"/>
                <w:szCs w:val="20"/>
              </w:rPr>
              <w:t>《农村土地经营权流转管理办法》（2021.3.1）</w:t>
            </w:r>
            <w:r>
              <w:rPr>
                <w:rFonts w:ascii="Arial" w:hAnsi="Arial" w:cs="Arial"/>
                <w:sz w:val="20"/>
                <w:szCs w:val="20"/>
              </w:rPr>
              <w:t>第5条规定，农业农村部全面指导农村土地使用权流转的实施，县政府及其农业农村部负责管理本辖区内的农村土地使用权流转，乡镇政府负责管理本辖区内的农村土地使用权</w:t>
            </w:r>
            <w:r>
              <w:rPr>
                <w:rFonts w:ascii="Arial" w:hAnsi="Arial" w:cs="Arial"/>
                <w:i/>
                <w:iCs/>
                <w:sz w:val="20"/>
                <w:szCs w:val="20"/>
              </w:rPr>
              <w:t xml:space="preserve">。 </w:t>
            </w:r>
          </w:p>
          <w:p>
            <w:pPr>
              <w:snapToGrid w:val="0"/>
              <w:spacing w:line="240" w:lineRule="atLeast"/>
              <w:jc w:val="both"/>
              <w:rPr>
                <w:rFonts w:ascii="Arial" w:hAnsi="Arial" w:cs="Arial"/>
                <w:sz w:val="20"/>
                <w:szCs w:val="20"/>
              </w:rPr>
            </w:pPr>
            <w:r>
              <w:rPr>
                <w:rFonts w:ascii="Arial" w:hAnsi="Arial" w:cs="Arial"/>
                <w:i/>
                <w:iCs/>
                <w:sz w:val="20"/>
                <w:szCs w:val="20"/>
              </w:rPr>
              <w:t>国土资源部和农业部联合下发的《关于做好农村公共基础设施用地管理工作的通知》（[2019]4号）</w:t>
            </w:r>
            <w:r>
              <w:rPr>
                <w:rFonts w:ascii="Arial" w:hAnsi="Arial" w:cs="Arial"/>
                <w:sz w:val="20"/>
                <w:szCs w:val="20"/>
              </w:rPr>
              <w:t>要求，县级国土资源局应配合农业局做好本辖区内</w:t>
            </w:r>
            <w:r>
              <w:rPr>
                <w:rFonts w:ascii="Arial" w:hAnsi="Arial" w:cs="Arial"/>
                <w:i/>
                <w:iCs/>
                <w:sz w:val="20"/>
                <w:szCs w:val="20"/>
              </w:rPr>
              <w:t>农村公共基础设施用地的</w:t>
            </w:r>
            <w:r>
              <w:rPr>
                <w:rFonts w:ascii="Arial" w:hAnsi="Arial" w:cs="Arial"/>
                <w:sz w:val="20"/>
                <w:szCs w:val="20"/>
              </w:rPr>
              <w:t>日常管理实施工作，国土资源部和农业部负责对多元化技术的实施进行监督。</w:t>
            </w:r>
          </w:p>
          <w:p>
            <w:pPr>
              <w:snapToGrid w:val="0"/>
              <w:spacing w:line="240" w:lineRule="atLeast"/>
              <w:jc w:val="both"/>
              <w:rPr>
                <w:rFonts w:ascii="Arial" w:hAnsi="Arial" w:cs="Arial"/>
                <w:b/>
                <w:bCs/>
                <w:sz w:val="20"/>
                <w:szCs w:val="20"/>
              </w:rPr>
            </w:pPr>
            <w:r>
              <w:rPr>
                <w:rFonts w:ascii="Arial" w:hAnsi="Arial" w:cs="Arial"/>
                <w:b/>
                <w:bCs/>
                <w:sz w:val="20"/>
                <w:szCs w:val="20"/>
              </w:rPr>
              <w:t>差距</w:t>
            </w:r>
          </w:p>
          <w:p>
            <w:pPr>
              <w:pStyle w:val="147"/>
              <w:widowControl w:val="0"/>
              <w:numPr>
                <w:ilvl w:val="0"/>
                <w:numId w:val="20"/>
              </w:numPr>
              <w:snapToGrid w:val="0"/>
              <w:spacing w:line="240" w:lineRule="atLeast"/>
              <w:ind w:left="0" w:firstLine="0" w:firstLineChars="0"/>
              <w:jc w:val="both"/>
              <w:rPr>
                <w:rFonts w:ascii="Arial" w:hAnsi="Arial" w:cs="Arial"/>
                <w:sz w:val="20"/>
                <w:szCs w:val="20"/>
              </w:rPr>
            </w:pPr>
            <w:r>
              <w:rPr>
                <w:rFonts w:ascii="Arial" w:hAnsi="Arial" w:cs="Arial"/>
                <w:sz w:val="20"/>
                <w:szCs w:val="20"/>
              </w:rPr>
              <w:t>虽然政府方面建立了监测和监督机制，但并没有要求土地使用者对土地使用权的实施进行监督。</w:t>
            </w:r>
          </w:p>
        </w:tc>
        <w:tc>
          <w:tcPr>
            <w:tcW w:w="911" w:type="pct"/>
          </w:tcPr>
          <w:p>
            <w:pPr>
              <w:widowControl w:val="0"/>
              <w:snapToGrid w:val="0"/>
              <w:spacing w:line="240" w:lineRule="atLeast"/>
              <w:jc w:val="both"/>
              <w:rPr>
                <w:rFonts w:ascii="Arial" w:hAnsi="Arial" w:cs="Arial"/>
                <w:sz w:val="20"/>
                <w:szCs w:val="20"/>
              </w:rPr>
            </w:pPr>
            <w:r>
              <w:rPr>
                <w:rFonts w:ascii="Arial" w:hAnsi="Arial" w:cs="Arial"/>
                <w:sz w:val="20"/>
                <w:szCs w:val="20"/>
              </w:rPr>
              <w:t>建立土地流转/农村公共基础设施用地的监督机制，确保按照相关规定执行。</w:t>
            </w:r>
          </w:p>
          <w:p>
            <w:pPr>
              <w:snapToGrid w:val="0"/>
              <w:spacing w:line="240" w:lineRule="atLeast"/>
              <w:jc w:val="both"/>
              <w:rPr>
                <w:rFonts w:ascii="Arial" w:hAnsi="Arial" w:cs="Arial"/>
                <w:sz w:val="20"/>
                <w:szCs w:val="20"/>
              </w:rPr>
            </w:pPr>
          </w:p>
        </w:tc>
      </w:tr>
    </w:tbl>
    <w:p>
      <w:pPr>
        <w:rPr>
          <w:rFonts w:ascii="Arial" w:hAnsi="Arial" w:cs="Arial"/>
        </w:rPr>
      </w:pPr>
    </w:p>
    <w:bookmarkEnd w:id="1"/>
    <w:p>
      <w:pPr>
        <w:pStyle w:val="2"/>
        <w:snapToGrid w:val="0"/>
        <w:spacing w:before="0" w:after="0" w:line="240" w:lineRule="auto"/>
        <w:rPr>
          <w:rFonts w:ascii="Arial" w:hAnsi="Arial" w:cs="Arial"/>
          <w:sz w:val="24"/>
          <w:szCs w:val="24"/>
        </w:rPr>
        <w:sectPr>
          <w:headerReference r:id="rId12" w:type="first"/>
          <w:footerReference r:id="rId15" w:type="first"/>
          <w:headerReference r:id="rId11" w:type="default"/>
          <w:footerReference r:id="rId13" w:type="default"/>
          <w:footerReference r:id="rId14" w:type="even"/>
          <w:pgSz w:w="12240" w:h="15840"/>
          <w:pgMar w:top="1440" w:right="1440" w:bottom="1440" w:left="1440" w:header="851" w:footer="992" w:gutter="0"/>
          <w:pgNumType w:start="1"/>
          <w:cols w:space="425" w:num="1"/>
          <w:docGrid w:linePitch="326" w:charSpace="0"/>
        </w:sectPr>
      </w:pPr>
      <w:bookmarkStart w:id="81" w:name="_Toc98340829"/>
    </w:p>
    <w:bookmarkEnd w:id="81"/>
    <w:p>
      <w:pPr>
        <w:pStyle w:val="2"/>
        <w:snapToGrid w:val="0"/>
        <w:spacing w:before="0" w:after="0" w:line="240" w:lineRule="auto"/>
        <w:rPr>
          <w:rFonts w:ascii="Arial" w:hAnsi="Arial" w:cs="Arial"/>
          <w:sz w:val="22"/>
          <w:szCs w:val="22"/>
        </w:rPr>
      </w:pPr>
      <w:bookmarkStart w:id="82" w:name="_Toc92110836"/>
      <w:bookmarkStart w:id="83" w:name="_Toc92729619"/>
      <w:bookmarkStart w:id="84" w:name="_Toc104898121"/>
      <w:r>
        <w:rPr>
          <w:rFonts w:hint="eastAsia" w:ascii="Arial" w:hAnsi="Arial" w:cs="Arial"/>
          <w:sz w:val="22"/>
          <w:szCs w:val="22"/>
        </w:rPr>
        <w:t>附录2：</w:t>
      </w:r>
      <w:bookmarkEnd w:id="82"/>
      <w:bookmarkEnd w:id="83"/>
      <w:r>
        <w:rPr>
          <w:rFonts w:hint="eastAsia" w:ascii="Arial" w:hAnsi="Arial" w:cs="Arial"/>
          <w:sz w:val="22"/>
          <w:szCs w:val="22"/>
        </w:rPr>
        <w:t>尽职调查框架</w:t>
      </w:r>
      <w:bookmarkEnd w:id="84"/>
    </w:p>
    <w:p>
      <w:pPr>
        <w:rPr>
          <w:rFonts w:ascii="Arial" w:hAnsi="Arial" w:cs="Arial"/>
        </w:rPr>
      </w:pPr>
    </w:p>
    <w:p>
      <w:pPr>
        <w:pStyle w:val="147"/>
        <w:numPr>
          <w:ilvl w:val="0"/>
          <w:numId w:val="22"/>
        </w:numPr>
        <w:ind w:firstLineChars="0"/>
        <w:rPr>
          <w:rFonts w:ascii="Arial" w:hAnsi="Arial" w:cs="Arial"/>
          <w:b/>
          <w:bCs/>
          <w:sz w:val="22"/>
          <w:szCs w:val="22"/>
        </w:rPr>
      </w:pPr>
      <w:r>
        <w:rPr>
          <w:rFonts w:ascii="Arial" w:hAnsi="Arial" w:cs="Arial"/>
          <w:b/>
          <w:bCs/>
          <w:sz w:val="22"/>
          <w:szCs w:val="22"/>
        </w:rPr>
        <w:t>土地流转尽职调查基本框架要求</w:t>
      </w:r>
    </w:p>
    <w:p>
      <w:pPr>
        <w:rPr>
          <w:rFonts w:ascii="Arial" w:hAnsi="Arial" w:cs="Arial"/>
          <w:b/>
          <w:bCs/>
        </w:rPr>
      </w:pPr>
    </w:p>
    <w:p>
      <w:pPr>
        <w:rPr>
          <w:rFonts w:ascii="Arial" w:hAnsi="Arial" w:cs="Arial"/>
          <w:sz w:val="22"/>
          <w:szCs w:val="22"/>
        </w:rPr>
      </w:pPr>
      <w:r>
        <w:rPr>
          <w:rFonts w:ascii="Arial" w:hAnsi="Arial" w:cs="Arial"/>
          <w:sz w:val="22"/>
          <w:szCs w:val="22"/>
        </w:rPr>
        <w:t>各地可根据本地区的实际情况开展尽职调查和编制有关报告材料，但最少应包括以下内容。</w:t>
      </w:r>
    </w:p>
    <w:p>
      <w:pPr>
        <w:pStyle w:val="147"/>
        <w:widowControl w:val="0"/>
        <w:numPr>
          <w:ilvl w:val="0"/>
          <w:numId w:val="23"/>
        </w:numPr>
        <w:ind w:left="709" w:hanging="709" w:firstLineChars="0"/>
        <w:jc w:val="both"/>
        <w:rPr>
          <w:rFonts w:ascii="Arial" w:hAnsi="Arial" w:cs="Arial"/>
          <w:sz w:val="22"/>
          <w:szCs w:val="22"/>
        </w:rPr>
      </w:pPr>
      <w:r>
        <w:rPr>
          <w:rFonts w:ascii="Arial" w:hAnsi="Arial" w:cs="Arial"/>
          <w:b/>
          <w:bCs/>
          <w:sz w:val="22"/>
          <w:szCs w:val="22"/>
        </w:rPr>
        <w:t>项目介绍</w:t>
      </w:r>
      <w:r>
        <w:rPr>
          <w:rFonts w:ascii="Arial" w:hAnsi="Arial" w:cs="Arial"/>
          <w:sz w:val="22"/>
          <w:szCs w:val="22"/>
        </w:rPr>
        <w:t>：项目内容，项目单位及其资质情况介绍(如是否有工商营业执照和其它材料)，项目实施起始年限，项目截止目前的整体运行状态。</w:t>
      </w:r>
    </w:p>
    <w:p>
      <w:pPr>
        <w:pStyle w:val="147"/>
        <w:widowControl w:val="0"/>
        <w:numPr>
          <w:ilvl w:val="0"/>
          <w:numId w:val="23"/>
        </w:numPr>
        <w:ind w:left="709" w:hanging="709" w:firstLineChars="0"/>
        <w:jc w:val="both"/>
        <w:rPr>
          <w:rFonts w:ascii="Arial" w:hAnsi="Arial" w:cs="Arial"/>
          <w:sz w:val="22"/>
          <w:szCs w:val="22"/>
        </w:rPr>
      </w:pPr>
      <w:r>
        <w:rPr>
          <w:rFonts w:ascii="Arial" w:hAnsi="Arial" w:cs="Arial"/>
          <w:b/>
          <w:bCs/>
          <w:sz w:val="22"/>
          <w:szCs w:val="22"/>
        </w:rPr>
        <w:t>土地利用情况：</w:t>
      </w:r>
      <w:bookmarkStart w:id="85" w:name="_Hlk92102803"/>
      <w:r>
        <w:rPr>
          <w:rFonts w:ascii="Arial" w:hAnsi="Arial" w:cs="Arial"/>
          <w:sz w:val="22"/>
          <w:szCs w:val="22"/>
        </w:rPr>
        <w:t>土地所在乡镇、集体经济组织，土地流转面积，土地流转涉及农户户数，土地流转期限，土地流转合同是否按法律法规要求签订（与集体签订的协议要完整包括在附件；如涉及单户合同，请同时说明与单户合同签订情况和三方合同签订情况），土地流转价格，土地流转费用的支付情况（如支付方式&lt;如银行付款还是现金，几年付一次，最近一次什么时候支付&gt;等）。</w:t>
      </w:r>
      <w:bookmarkEnd w:id="85"/>
    </w:p>
    <w:p>
      <w:pPr>
        <w:pStyle w:val="147"/>
        <w:widowControl w:val="0"/>
        <w:numPr>
          <w:ilvl w:val="0"/>
          <w:numId w:val="23"/>
        </w:numPr>
        <w:ind w:left="709" w:hanging="709" w:firstLineChars="0"/>
        <w:jc w:val="both"/>
        <w:rPr>
          <w:rFonts w:ascii="Arial" w:hAnsi="Arial" w:cs="Arial"/>
          <w:sz w:val="22"/>
          <w:szCs w:val="22"/>
        </w:rPr>
      </w:pPr>
      <w:r>
        <w:rPr>
          <w:rFonts w:ascii="Arial" w:hAnsi="Arial" w:cs="Arial"/>
          <w:b/>
          <w:bCs/>
          <w:sz w:val="22"/>
          <w:szCs w:val="22"/>
        </w:rPr>
        <w:t>支撑材料</w:t>
      </w:r>
      <w:r>
        <w:rPr>
          <w:rFonts w:hint="eastAsia" w:ascii="Arial" w:hAnsi="Arial" w:cs="Arial"/>
          <w:b/>
          <w:bCs/>
          <w:sz w:val="22"/>
          <w:szCs w:val="22"/>
        </w:rPr>
        <w:t>：</w:t>
      </w:r>
      <w:r>
        <w:rPr>
          <w:rFonts w:ascii="Arial" w:hAnsi="Arial" w:cs="Arial"/>
          <w:sz w:val="22"/>
          <w:szCs w:val="22"/>
        </w:rPr>
        <w:t>土地流转合同是否按法律法规要求签订（如果涉及单户合同，请同时提供与单户签订的合同样本一份和三方合同样本一份），各集体经济组织的土地流转费用支付记录汇总和农户领款凭证（样本一份）。</w:t>
      </w:r>
    </w:p>
    <w:p>
      <w:pPr>
        <w:pStyle w:val="147"/>
        <w:widowControl w:val="0"/>
        <w:numPr>
          <w:ilvl w:val="0"/>
          <w:numId w:val="23"/>
        </w:numPr>
        <w:ind w:left="709" w:hanging="709" w:firstLineChars="0"/>
        <w:jc w:val="both"/>
        <w:rPr>
          <w:rFonts w:ascii="Arial" w:hAnsi="Arial" w:cs="Arial"/>
          <w:sz w:val="22"/>
          <w:szCs w:val="22"/>
        </w:rPr>
      </w:pPr>
      <w:r>
        <w:rPr>
          <w:rFonts w:ascii="Arial" w:hAnsi="Arial" w:cs="Arial"/>
          <w:b/>
          <w:bCs/>
          <w:sz w:val="22"/>
          <w:szCs w:val="22"/>
        </w:rPr>
        <w:t>遗留问题：</w:t>
      </w:r>
      <w:r>
        <w:rPr>
          <w:rFonts w:ascii="Arial" w:hAnsi="Arial" w:cs="Arial"/>
          <w:sz w:val="22"/>
          <w:szCs w:val="22"/>
        </w:rPr>
        <w:t>是否有任何遗留问题。若有遗留问题，请制定针对性的纠正行动计划，并将行动计划的实施情况纳入监测范围；若没有遗留问题，请各县项目办出具一份确认函。</w:t>
      </w:r>
    </w:p>
    <w:p>
      <w:pPr>
        <w:rPr>
          <w:rFonts w:ascii="Arial" w:hAnsi="Arial" w:cs="Arial"/>
          <w:b/>
          <w:bCs/>
          <w:sz w:val="22"/>
          <w:szCs w:val="22"/>
        </w:rPr>
      </w:pPr>
    </w:p>
    <w:p>
      <w:pPr>
        <w:pStyle w:val="147"/>
        <w:numPr>
          <w:ilvl w:val="0"/>
          <w:numId w:val="22"/>
        </w:numPr>
        <w:ind w:firstLineChars="0"/>
        <w:rPr>
          <w:rFonts w:ascii="Arial" w:hAnsi="Arial" w:cs="Arial"/>
          <w:b/>
          <w:bCs/>
          <w:sz w:val="22"/>
          <w:szCs w:val="22"/>
        </w:rPr>
      </w:pPr>
      <w:r>
        <w:rPr>
          <w:rFonts w:ascii="Arial" w:hAnsi="Arial" w:cs="Arial"/>
          <w:b/>
          <w:bCs/>
          <w:sz w:val="22"/>
          <w:szCs w:val="22"/>
        </w:rPr>
        <w:t>农村公共基础设施用地/尽职调查基本框架要求</w:t>
      </w:r>
    </w:p>
    <w:p>
      <w:pPr>
        <w:rPr>
          <w:rFonts w:ascii="Arial" w:hAnsi="Arial" w:cs="Arial"/>
          <w:b/>
          <w:bCs/>
          <w:sz w:val="22"/>
          <w:szCs w:val="22"/>
        </w:rPr>
      </w:pPr>
    </w:p>
    <w:p>
      <w:pPr>
        <w:pStyle w:val="147"/>
        <w:widowControl w:val="0"/>
        <w:numPr>
          <w:ilvl w:val="0"/>
          <w:numId w:val="24"/>
        </w:numPr>
        <w:ind w:left="567" w:hanging="567" w:firstLineChars="0"/>
        <w:jc w:val="both"/>
        <w:rPr>
          <w:rFonts w:ascii="Arial" w:hAnsi="Arial" w:cs="Arial"/>
          <w:sz w:val="22"/>
          <w:szCs w:val="22"/>
        </w:rPr>
      </w:pPr>
      <w:r>
        <w:rPr>
          <w:rFonts w:ascii="Arial" w:hAnsi="Arial" w:cs="Arial"/>
          <w:b/>
          <w:bCs/>
          <w:sz w:val="22"/>
          <w:szCs w:val="22"/>
        </w:rPr>
        <w:t>项目介绍</w:t>
      </w:r>
      <w:r>
        <w:rPr>
          <w:rFonts w:ascii="Arial" w:hAnsi="Arial" w:cs="Arial"/>
          <w:sz w:val="22"/>
          <w:szCs w:val="22"/>
        </w:rPr>
        <w:t>：项目内容、项目目的、项目位置、项目规模、项目建设时间、项目建设单位。</w:t>
      </w:r>
    </w:p>
    <w:p>
      <w:pPr>
        <w:pStyle w:val="147"/>
        <w:widowControl w:val="0"/>
        <w:numPr>
          <w:ilvl w:val="0"/>
          <w:numId w:val="24"/>
        </w:numPr>
        <w:ind w:left="567" w:hanging="567" w:firstLineChars="0"/>
        <w:jc w:val="both"/>
        <w:rPr>
          <w:rFonts w:ascii="Arial" w:hAnsi="Arial" w:cs="Arial"/>
          <w:sz w:val="22"/>
          <w:szCs w:val="22"/>
        </w:rPr>
      </w:pPr>
      <w:r>
        <w:rPr>
          <w:rFonts w:ascii="Arial" w:hAnsi="Arial" w:cs="Arial"/>
          <w:b/>
          <w:bCs/>
          <w:sz w:val="22"/>
          <w:szCs w:val="22"/>
        </w:rPr>
        <w:t>土地利用情况：</w:t>
      </w:r>
      <w:r>
        <w:rPr>
          <w:rFonts w:ascii="Arial" w:hAnsi="Arial" w:cs="Arial"/>
          <w:sz w:val="22"/>
          <w:szCs w:val="22"/>
        </w:rPr>
        <w:t>土地所在乡镇、集体经济组织，土地性质（如国有土地、集体土地、农民承包地）、地类（分别如耕地、林地等）、各类</w:t>
      </w:r>
      <w:r>
        <w:rPr>
          <w:rFonts w:hint="eastAsia" w:ascii="Arial" w:hAnsi="Arial" w:cs="Arial"/>
          <w:sz w:val="22"/>
          <w:szCs w:val="22"/>
        </w:rPr>
        <w:t>用地面积；</w:t>
      </w:r>
      <w:r>
        <w:rPr>
          <w:rFonts w:ascii="Arial" w:hAnsi="Arial" w:cs="Arial"/>
          <w:sz w:val="22"/>
          <w:szCs w:val="22"/>
        </w:rPr>
        <w:t>如涉及农民承包地，请说明土地涉及农户户数和家庭人数，是否存在弱势人群；土地利用方式（如）土地流转/租赁、土地无偿占用、土地有偿占用等。</w:t>
      </w:r>
    </w:p>
    <w:p>
      <w:pPr>
        <w:pStyle w:val="147"/>
        <w:widowControl w:val="0"/>
        <w:numPr>
          <w:ilvl w:val="0"/>
          <w:numId w:val="24"/>
        </w:numPr>
        <w:ind w:left="567" w:hanging="567" w:firstLineChars="0"/>
        <w:jc w:val="both"/>
        <w:rPr>
          <w:rFonts w:ascii="Arial" w:hAnsi="Arial" w:cs="Arial"/>
          <w:sz w:val="22"/>
          <w:szCs w:val="22"/>
        </w:rPr>
      </w:pPr>
      <w:r>
        <w:rPr>
          <w:rFonts w:ascii="Arial" w:hAnsi="Arial" w:cs="Arial"/>
          <w:b/>
          <w:bCs/>
          <w:sz w:val="22"/>
          <w:szCs w:val="22"/>
        </w:rPr>
        <w:t>支撑材料:</w:t>
      </w:r>
      <w:r>
        <w:rPr>
          <w:rFonts w:ascii="Arial" w:hAnsi="Arial" w:cs="Arial"/>
          <w:sz w:val="22"/>
          <w:szCs w:val="22"/>
        </w:rPr>
        <w:t xml:space="preserve"> 各类型用地方式所签订的书面材料，如合同、协议、补偿/补贴凭证、会议纪要和照片等；（与集体签订的协议要完整包括在附件；如涉及与单个农户签订的合同或协议，请同时提供与单户签订的合同样本1-3份），各集体经济组织的费用支付记录汇总和农户领款凭证（样本一份）。</w:t>
      </w:r>
    </w:p>
    <w:p>
      <w:pPr>
        <w:pStyle w:val="147"/>
        <w:widowControl w:val="0"/>
        <w:numPr>
          <w:ilvl w:val="0"/>
          <w:numId w:val="24"/>
        </w:numPr>
        <w:ind w:left="567" w:hanging="567" w:firstLineChars="0"/>
        <w:jc w:val="both"/>
        <w:rPr>
          <w:rFonts w:ascii="Arial" w:hAnsi="Arial" w:cs="Arial"/>
          <w:sz w:val="22"/>
          <w:szCs w:val="22"/>
        </w:rPr>
        <w:sectPr>
          <w:headerReference r:id="rId16" w:type="default"/>
          <w:footerReference r:id="rId17" w:type="default"/>
          <w:footerReference r:id="rId18" w:type="even"/>
          <w:pgSz w:w="12240" w:h="15840"/>
          <w:pgMar w:top="1440" w:right="1440" w:bottom="1440" w:left="1440" w:header="851" w:footer="992" w:gutter="0"/>
          <w:cols w:space="425" w:num="1"/>
          <w:docGrid w:type="lines" w:linePitch="326" w:charSpace="0"/>
        </w:sectPr>
      </w:pPr>
      <w:r>
        <w:rPr>
          <w:rFonts w:ascii="Arial" w:hAnsi="Arial" w:cs="Arial"/>
          <w:b/>
          <w:bCs/>
          <w:sz w:val="22"/>
          <w:szCs w:val="22"/>
        </w:rPr>
        <w:t>遗留问题：</w:t>
      </w:r>
      <w:r>
        <w:rPr>
          <w:rFonts w:ascii="Arial" w:hAnsi="Arial" w:cs="Arial"/>
          <w:sz w:val="22"/>
          <w:szCs w:val="22"/>
        </w:rPr>
        <w:t>是否有任何遗留问题。若有遗留问题，请制定针对性的纠正行动计划，并将行动计划的实施情况纳入监测范围；若没有遗留问题，请各县项目办出具一份确认函。</w:t>
      </w:r>
    </w:p>
    <w:p>
      <w:pPr>
        <w:pStyle w:val="2"/>
        <w:snapToGrid w:val="0"/>
        <w:spacing w:before="0" w:after="0" w:line="240" w:lineRule="auto"/>
        <w:rPr>
          <w:rFonts w:ascii="Arial" w:hAnsi="Arial" w:cs="Arial"/>
          <w:sz w:val="22"/>
          <w:szCs w:val="22"/>
        </w:rPr>
      </w:pPr>
      <w:bookmarkStart w:id="86" w:name="_Toc104898122"/>
      <w:r>
        <w:rPr>
          <w:rFonts w:hint="eastAsia" w:ascii="Arial" w:hAnsi="Arial" w:cs="Arial"/>
          <w:sz w:val="22"/>
          <w:szCs w:val="22"/>
        </w:rPr>
        <w:t>附录3</w:t>
      </w:r>
      <w:r>
        <w:rPr>
          <w:rFonts w:ascii="Arial" w:hAnsi="Arial" w:cs="Arial"/>
          <w:sz w:val="22"/>
          <w:szCs w:val="22"/>
        </w:rPr>
        <w:t xml:space="preserve">: </w:t>
      </w:r>
      <w:r>
        <w:rPr>
          <w:rFonts w:hint="eastAsia" w:ascii="Arial" w:hAnsi="Arial" w:cs="Arial"/>
          <w:sz w:val="22"/>
          <w:szCs w:val="22"/>
        </w:rPr>
        <w:t>土地流转/农村公共基础设施用地受影响地面附着物权益表（如适用）</w:t>
      </w:r>
      <w:bookmarkEnd w:id="86"/>
    </w:p>
    <w:tbl>
      <w:tblPr>
        <w:tblStyle w:val="19"/>
        <w:tblW w:w="5000" w:type="pct"/>
        <w:jc w:val="center"/>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1236"/>
        <w:gridCol w:w="1241"/>
        <w:gridCol w:w="8446"/>
        <w:gridCol w:w="2253"/>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0" w:hRule="atLeast"/>
          <w:jc w:val="center"/>
        </w:trPr>
        <w:tc>
          <w:tcPr>
            <w:tcW w:w="469" w:type="pct"/>
            <w:shd w:val="clear" w:color="auto" w:fill="auto"/>
          </w:tcPr>
          <w:p>
            <w:pPr>
              <w:spacing w:line="240" w:lineRule="exact"/>
              <w:jc w:val="both"/>
              <w:rPr>
                <w:rFonts w:ascii="Arial" w:hAnsi="Arial" w:cs="Arial"/>
                <w:b/>
                <w:sz w:val="20"/>
                <w:szCs w:val="20"/>
                <w:lang w:bidi="ar-EG"/>
              </w:rPr>
            </w:pPr>
            <w:r>
              <w:rPr>
                <w:rFonts w:hint="eastAsia" w:ascii="Arial" w:hAnsi="Arial" w:cs="Arial"/>
                <w:b/>
                <w:sz w:val="20"/>
                <w:szCs w:val="20"/>
                <w:lang w:bidi="ar-EG"/>
              </w:rPr>
              <w:t>类型</w:t>
            </w:r>
          </w:p>
        </w:tc>
        <w:tc>
          <w:tcPr>
            <w:tcW w:w="471" w:type="pct"/>
            <w:shd w:val="clear" w:color="auto" w:fill="auto"/>
          </w:tcPr>
          <w:p>
            <w:pPr>
              <w:spacing w:line="240" w:lineRule="exact"/>
              <w:jc w:val="both"/>
              <w:rPr>
                <w:rFonts w:ascii="Arial" w:hAnsi="Arial" w:cs="Arial"/>
                <w:b/>
                <w:sz w:val="20"/>
                <w:szCs w:val="20"/>
                <w:lang w:bidi="ar-EG"/>
              </w:rPr>
            </w:pPr>
            <w:r>
              <w:rPr>
                <w:rFonts w:hint="eastAsia" w:ascii="Arial" w:hAnsi="Arial" w:cs="Arial"/>
                <w:b/>
                <w:sz w:val="20"/>
                <w:szCs w:val="20"/>
                <w:lang w:bidi="ar-EG"/>
              </w:rPr>
              <w:t>受影响人</w:t>
            </w:r>
          </w:p>
        </w:tc>
        <w:tc>
          <w:tcPr>
            <w:tcW w:w="3205" w:type="pct"/>
            <w:shd w:val="clear" w:color="auto" w:fill="auto"/>
          </w:tcPr>
          <w:p>
            <w:pPr>
              <w:spacing w:line="240" w:lineRule="exact"/>
              <w:jc w:val="both"/>
              <w:rPr>
                <w:rFonts w:ascii="Arial" w:hAnsi="Arial" w:cs="Arial"/>
                <w:b/>
                <w:sz w:val="20"/>
                <w:szCs w:val="20"/>
                <w:lang w:bidi="ar-EG"/>
              </w:rPr>
            </w:pPr>
            <w:r>
              <w:rPr>
                <w:rFonts w:hint="eastAsia" w:ascii="Arial" w:hAnsi="Arial" w:cs="Arial"/>
                <w:b/>
                <w:sz w:val="20"/>
                <w:szCs w:val="20"/>
                <w:lang w:bidi="ar-EG"/>
              </w:rPr>
              <w:t>权益</w:t>
            </w:r>
          </w:p>
        </w:tc>
        <w:tc>
          <w:tcPr>
            <w:tcW w:w="855" w:type="pct"/>
            <w:shd w:val="clear" w:color="auto" w:fill="auto"/>
          </w:tcPr>
          <w:p>
            <w:pPr>
              <w:spacing w:line="240" w:lineRule="exact"/>
              <w:jc w:val="both"/>
              <w:rPr>
                <w:rFonts w:ascii="Arial" w:hAnsi="Arial" w:cs="Arial"/>
                <w:b/>
                <w:sz w:val="20"/>
                <w:szCs w:val="20"/>
                <w:lang w:bidi="ar-EG"/>
              </w:rPr>
            </w:pPr>
            <w:r>
              <w:rPr>
                <w:rFonts w:hint="eastAsia" w:ascii="Arial" w:hAnsi="Arial" w:cs="Arial"/>
                <w:b/>
                <w:sz w:val="20"/>
                <w:szCs w:val="20"/>
                <w:lang w:bidi="ar-EG"/>
              </w:rPr>
              <w:t>补偿标准</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0" w:hRule="atLeast"/>
          <w:jc w:val="center"/>
        </w:trPr>
        <w:tc>
          <w:tcPr>
            <w:tcW w:w="469" w:type="pct"/>
          </w:tcPr>
          <w:p>
            <w:pPr>
              <w:snapToGrid w:val="0"/>
              <w:spacing w:line="240" w:lineRule="exact"/>
              <w:jc w:val="both"/>
              <w:rPr>
                <w:rFonts w:ascii="Arial" w:hAnsi="Arial" w:cs="Arial"/>
                <w:color w:val="000000"/>
                <w:sz w:val="20"/>
                <w:szCs w:val="20"/>
                <w:lang w:bidi="ar-EG"/>
              </w:rPr>
            </w:pPr>
            <w:r>
              <w:rPr>
                <w:rFonts w:hint="eastAsia" w:ascii="Arial" w:hAnsi="Arial" w:cs="Arial"/>
                <w:sz w:val="20"/>
                <w:szCs w:val="20"/>
                <w:lang w:bidi="ar-EG"/>
              </w:rPr>
              <w:t>青苗和地面附着物</w:t>
            </w:r>
          </w:p>
        </w:tc>
        <w:tc>
          <w:tcPr>
            <w:tcW w:w="471" w:type="pct"/>
          </w:tcPr>
          <w:p>
            <w:pPr>
              <w:spacing w:line="240" w:lineRule="exact"/>
              <w:jc w:val="both"/>
              <w:rPr>
                <w:rFonts w:ascii="Arial" w:hAnsi="Arial" w:cs="Arial"/>
                <w:color w:val="000000"/>
                <w:sz w:val="20"/>
                <w:szCs w:val="20"/>
                <w:lang w:bidi="ar-EG"/>
              </w:rPr>
            </w:pPr>
            <w:r>
              <w:rPr>
                <w:rFonts w:hint="eastAsia" w:ascii="Arial" w:hAnsi="Arial" w:cs="Arial"/>
                <w:color w:val="000000"/>
                <w:sz w:val="20"/>
                <w:szCs w:val="20"/>
                <w:lang w:bidi="ar-EG"/>
              </w:rPr>
              <w:t>业主</w:t>
            </w:r>
          </w:p>
        </w:tc>
        <w:tc>
          <w:tcPr>
            <w:tcW w:w="3205" w:type="pct"/>
          </w:tcPr>
          <w:p>
            <w:pPr>
              <w:pStyle w:val="8"/>
              <w:numPr>
                <w:ilvl w:val="0"/>
                <w:numId w:val="25"/>
              </w:numPr>
              <w:spacing w:before="0" w:beforeAutospacing="0" w:after="0" w:line="240" w:lineRule="exact"/>
              <w:ind w:left="0" w:firstLine="0"/>
              <w:jc w:val="both"/>
              <w:rPr>
                <w:rFonts w:ascii="Arial" w:hAnsi="Arial" w:cs="Arial"/>
                <w:sz w:val="20"/>
                <w:szCs w:val="20"/>
                <w:lang w:bidi="ar-EG"/>
              </w:rPr>
            </w:pPr>
            <w:r>
              <w:rPr>
                <w:rFonts w:hint="eastAsia" w:ascii="Arial" w:hAnsi="Arial" w:cs="Arial"/>
                <w:sz w:val="20"/>
                <w:szCs w:val="20"/>
                <w:lang w:bidi="ar-EG"/>
              </w:rPr>
              <w:t>农村公共基础设施用地和土地流转应尽可能在地面无作物或作物收割后实施，避免影响现有作物；</w:t>
            </w:r>
          </w:p>
          <w:p>
            <w:pPr>
              <w:pStyle w:val="8"/>
              <w:numPr>
                <w:ilvl w:val="0"/>
                <w:numId w:val="25"/>
              </w:numPr>
              <w:spacing w:before="0" w:beforeAutospacing="0" w:after="0" w:line="240" w:lineRule="exact"/>
              <w:ind w:left="0" w:firstLine="0"/>
              <w:jc w:val="both"/>
              <w:rPr>
                <w:rFonts w:ascii="Arial" w:hAnsi="Arial" w:cs="Arial"/>
                <w:sz w:val="20"/>
                <w:szCs w:val="20"/>
                <w:lang w:bidi="ar-EG"/>
              </w:rPr>
            </w:pPr>
            <w:r>
              <w:rPr>
                <w:rFonts w:hint="eastAsia" w:ascii="Arial" w:hAnsi="Arial" w:cs="Arial"/>
                <w:sz w:val="20"/>
                <w:szCs w:val="20"/>
                <w:lang w:bidi="ar-EG"/>
              </w:rPr>
              <w:t>如涉及受影响青苗和附着物，应基于重置价和公平协商的基础进行补偿；</w:t>
            </w:r>
          </w:p>
          <w:p>
            <w:pPr>
              <w:pStyle w:val="8"/>
              <w:numPr>
                <w:ilvl w:val="0"/>
                <w:numId w:val="25"/>
              </w:numPr>
              <w:spacing w:before="0" w:beforeAutospacing="0" w:after="0" w:line="240" w:lineRule="exact"/>
              <w:ind w:left="0" w:firstLine="0"/>
              <w:jc w:val="both"/>
              <w:rPr>
                <w:rFonts w:ascii="Arial" w:hAnsi="Arial" w:cs="Arial"/>
                <w:sz w:val="20"/>
                <w:szCs w:val="20"/>
                <w:lang w:bidi="ar-EG"/>
              </w:rPr>
            </w:pPr>
            <w:r>
              <w:rPr>
                <w:rFonts w:hint="eastAsia" w:ascii="Arial" w:hAnsi="Arial" w:cs="Arial"/>
                <w:sz w:val="20"/>
                <w:szCs w:val="20"/>
                <w:lang w:bidi="ar-EG"/>
              </w:rPr>
              <w:t>临时用地补偿协商不成的，不视为非自愿用地。如未能协商一致，项目实施机构应调整建设活动范围、面积或选址，避免非自愿用地影响。</w:t>
            </w:r>
          </w:p>
        </w:tc>
        <w:tc>
          <w:tcPr>
            <w:tcW w:w="855" w:type="pct"/>
          </w:tcPr>
          <w:p>
            <w:pPr>
              <w:snapToGrid w:val="0"/>
              <w:spacing w:line="240" w:lineRule="exact"/>
              <w:jc w:val="both"/>
              <w:rPr>
                <w:rFonts w:ascii="Arial" w:hAnsi="Arial" w:cs="Arial"/>
                <w:color w:val="000000"/>
                <w:sz w:val="20"/>
                <w:szCs w:val="20"/>
                <w:lang w:bidi="ar-EG"/>
              </w:rPr>
            </w:pPr>
            <w:r>
              <w:rPr>
                <w:rFonts w:hint="eastAsia" w:ascii="Arial" w:hAnsi="Arial" w:cs="Arial"/>
                <w:color w:val="000000"/>
                <w:sz w:val="20"/>
                <w:szCs w:val="20"/>
                <w:lang w:bidi="ar-EG"/>
              </w:rPr>
              <w:t>补偿应基于重置价，且应由省项目办聘请的监测单位进行核实</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0" w:hRule="atLeast"/>
          <w:jc w:val="center"/>
        </w:trPr>
        <w:tc>
          <w:tcPr>
            <w:tcW w:w="469" w:type="pct"/>
          </w:tcPr>
          <w:p>
            <w:pPr>
              <w:snapToGrid w:val="0"/>
              <w:spacing w:line="240" w:lineRule="exact"/>
              <w:jc w:val="both"/>
              <w:rPr>
                <w:rFonts w:ascii="Arial" w:hAnsi="Arial" w:cs="Arial"/>
                <w:sz w:val="20"/>
                <w:szCs w:val="20"/>
                <w:lang w:bidi="ar-EG"/>
              </w:rPr>
            </w:pPr>
            <w:r>
              <w:rPr>
                <w:rFonts w:hint="eastAsia" w:ascii="Arial" w:hAnsi="Arial" w:cs="Arial"/>
                <w:sz w:val="20"/>
                <w:szCs w:val="20"/>
                <w:lang w:bidi="ar-EG"/>
              </w:rPr>
              <w:t>临时占地</w:t>
            </w:r>
          </w:p>
        </w:tc>
        <w:tc>
          <w:tcPr>
            <w:tcW w:w="471" w:type="pct"/>
          </w:tcPr>
          <w:p>
            <w:pPr>
              <w:spacing w:line="240" w:lineRule="exact"/>
              <w:jc w:val="both"/>
              <w:rPr>
                <w:rFonts w:ascii="Arial" w:hAnsi="Arial" w:cs="Arial"/>
                <w:sz w:val="20"/>
                <w:szCs w:val="20"/>
                <w:lang w:bidi="ar-EG"/>
              </w:rPr>
            </w:pPr>
            <w:r>
              <w:rPr>
                <w:rFonts w:hint="eastAsia" w:ascii="Arial" w:hAnsi="Arial" w:cs="Arial"/>
                <w:sz w:val="20"/>
                <w:szCs w:val="20"/>
                <w:lang w:bidi="ar-EG"/>
              </w:rPr>
              <w:t>土地所有者或现土地运营者</w:t>
            </w:r>
          </w:p>
        </w:tc>
        <w:tc>
          <w:tcPr>
            <w:tcW w:w="3205" w:type="pct"/>
          </w:tcPr>
          <w:p>
            <w:pPr>
              <w:pStyle w:val="147"/>
              <w:numPr>
                <w:ilvl w:val="0"/>
                <w:numId w:val="25"/>
              </w:numPr>
              <w:adjustRightInd w:val="0"/>
              <w:snapToGrid w:val="0"/>
              <w:spacing w:line="240" w:lineRule="exact"/>
              <w:ind w:left="0" w:firstLine="0" w:firstLineChars="0"/>
              <w:jc w:val="both"/>
              <w:rPr>
                <w:rFonts w:ascii="Arial" w:hAnsi="Arial" w:cs="Arial"/>
                <w:color w:val="000000"/>
                <w:sz w:val="20"/>
                <w:szCs w:val="20"/>
                <w:lang w:bidi="ar-EG"/>
              </w:rPr>
            </w:pPr>
            <w:r>
              <w:rPr>
                <w:rFonts w:hint="eastAsia" w:ascii="Arial" w:hAnsi="Arial" w:cs="Arial"/>
                <w:color w:val="000000"/>
                <w:sz w:val="20"/>
                <w:szCs w:val="20"/>
                <w:lang w:bidi="ar-EG"/>
              </w:rPr>
              <w:t>若涉及临时用地，土地使用应基于与所涉及的农户</w:t>
            </w:r>
            <w:r>
              <w:rPr>
                <w:rFonts w:ascii="Arial" w:hAnsi="Arial" w:cs="Arial"/>
                <w:color w:val="000000"/>
                <w:sz w:val="20"/>
                <w:szCs w:val="20"/>
                <w:lang w:bidi="ar-EG"/>
              </w:rPr>
              <w:t>/村民自愿公平协商的原则；同时，用地方和受影响的农户/村民应签订用地协议，并包括关键用地信息，如协议期限、补偿标准（如适用）、支付方式和其他有关内容。</w:t>
            </w:r>
          </w:p>
          <w:p>
            <w:pPr>
              <w:pStyle w:val="147"/>
              <w:numPr>
                <w:ilvl w:val="0"/>
                <w:numId w:val="25"/>
              </w:numPr>
              <w:adjustRightInd w:val="0"/>
              <w:snapToGrid w:val="0"/>
              <w:spacing w:line="240" w:lineRule="exact"/>
              <w:ind w:left="0" w:firstLine="0" w:firstLineChars="0"/>
              <w:jc w:val="both"/>
              <w:rPr>
                <w:rFonts w:ascii="Arial" w:hAnsi="Arial" w:cs="Arial"/>
                <w:color w:val="000000"/>
                <w:sz w:val="20"/>
                <w:szCs w:val="20"/>
                <w:lang w:bidi="ar-EG"/>
              </w:rPr>
            </w:pPr>
            <w:r>
              <w:rPr>
                <w:rFonts w:ascii="Arial" w:hAnsi="Arial" w:cs="Arial"/>
                <w:color w:val="000000"/>
                <w:sz w:val="20"/>
                <w:szCs w:val="20"/>
                <w:lang w:bidi="ar-EG"/>
              </w:rPr>
              <w:t>临时用地补偿协商不成的，不视为非自愿用地。如未能协商一致，项目实施机构应调整建设活动范围、面积或选址，避免非自愿用地影响。</w:t>
            </w:r>
          </w:p>
          <w:p>
            <w:pPr>
              <w:pStyle w:val="147"/>
              <w:numPr>
                <w:ilvl w:val="0"/>
                <w:numId w:val="25"/>
              </w:numPr>
              <w:adjustRightInd w:val="0"/>
              <w:snapToGrid w:val="0"/>
              <w:spacing w:line="240" w:lineRule="exact"/>
              <w:ind w:left="0" w:firstLine="0" w:firstLineChars="0"/>
              <w:jc w:val="both"/>
              <w:rPr>
                <w:rFonts w:ascii="Arial" w:hAnsi="Arial" w:cs="Arial"/>
                <w:color w:val="000000"/>
                <w:sz w:val="20"/>
                <w:szCs w:val="20"/>
                <w:lang w:bidi="ar-EG"/>
              </w:rPr>
            </w:pPr>
            <w:r>
              <w:rPr>
                <w:rFonts w:ascii="Arial" w:hAnsi="Arial" w:cs="Arial"/>
                <w:color w:val="000000"/>
                <w:sz w:val="20"/>
                <w:szCs w:val="20"/>
                <w:lang w:bidi="ar-EG"/>
              </w:rPr>
              <w:t>用地结束后或在协议到期前，用地方（或委托专业机构）应将土地恢复原貌，复垦质量应获得受影响农户/村民的认可</w:t>
            </w:r>
            <w:r>
              <w:rPr>
                <w:rFonts w:hint="eastAsia" w:ascii="Arial" w:hAnsi="Arial" w:cs="Arial"/>
                <w:color w:val="000000"/>
                <w:sz w:val="20"/>
                <w:szCs w:val="20"/>
                <w:lang w:bidi="ar-EG"/>
              </w:rPr>
              <w:t>。</w:t>
            </w:r>
          </w:p>
        </w:tc>
        <w:tc>
          <w:tcPr>
            <w:tcW w:w="855" w:type="pct"/>
          </w:tcPr>
          <w:p>
            <w:pPr>
              <w:snapToGrid w:val="0"/>
              <w:spacing w:line="240" w:lineRule="exact"/>
              <w:jc w:val="both"/>
              <w:rPr>
                <w:rFonts w:ascii="Arial" w:hAnsi="Arial" w:cs="Arial"/>
                <w:sz w:val="20"/>
                <w:szCs w:val="20"/>
                <w:lang w:bidi="ar-EG"/>
              </w:rPr>
            </w:pPr>
            <w:r>
              <w:rPr>
                <w:rFonts w:hint="eastAsia" w:ascii="Arial" w:hAnsi="Arial" w:cs="Arial"/>
                <w:sz w:val="20"/>
                <w:szCs w:val="20"/>
                <w:lang w:bidi="ar-EG"/>
              </w:rPr>
              <w:t>补偿标准应参考同期内项目区域其他正在实施的项目，且应由监测机构进行核实</w:t>
            </w:r>
          </w:p>
        </w:tc>
      </w:tr>
    </w:tbl>
    <w:p>
      <w:pPr>
        <w:rPr>
          <w:rFonts w:ascii="Arial" w:hAnsi="Arial" w:cs="Arial"/>
        </w:rPr>
      </w:pPr>
    </w:p>
    <w:sectPr>
      <w:pgSz w:w="15840" w:h="12240" w:orient="landscape"/>
      <w:pgMar w:top="1440" w:right="1440" w:bottom="1440" w:left="1440"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43" w:usb2="00000009" w:usb3="00000000" w:csb0="400001FF" w:csb1="FFFF0000"/>
  </w:font>
  <w:font w:name="等线 Light">
    <w:panose1 w:val="02010600030101010101"/>
    <w:charset w:val="86"/>
    <w:family w:val="auto"/>
    <w:pitch w:val="default"/>
    <w:sig w:usb0="A00002BF" w:usb1="38CF7CFA" w:usb2="00000016" w:usb3="00000000" w:csb0="0004000F" w:csb1="00000000"/>
  </w:font>
  <w:font w:name="Lucida Grande">
    <w:altName w:val="Segoe UI"/>
    <w:panose1 w:val="00000000000000000000"/>
    <w:charset w:val="00"/>
    <w:family w:val="swiss"/>
    <w:pitch w:val="default"/>
    <w:sig w:usb0="00000000" w:usb1="00000000" w:usb2="00000000" w:usb3="00000000" w:csb0="000001BF" w:csb1="00000000"/>
  </w:font>
  <w:font w:name="Segoe UI">
    <w:panose1 w:val="020B0502040204020203"/>
    <w:charset w:val="00"/>
    <w:family w:val="auto"/>
    <w:pitch w:val="default"/>
    <w:sig w:usb0="E4002EFF" w:usb1="C000E47F" w:usb2="00000009" w:usb3="00000000" w:csb0="200001FF" w:csb1="00000000"/>
  </w:font>
  <w:font w:name="ヒラギノ角ゴ Pro W3">
    <w:altName w:val="Yu Gothic"/>
    <w:panose1 w:val="00000000000000000000"/>
    <w:charset w:val="80"/>
    <w:family w:val="swiss"/>
    <w:pitch w:val="default"/>
    <w:sig w:usb0="00000000" w:usb1="00000000" w:usb2="00000012" w:usb3="00000000" w:csb0="0002000D" w:csb1="00000000"/>
  </w:font>
  <w:font w:name="Yu Gothic">
    <w:panose1 w:val="020B0400000000000000"/>
    <w:charset w:val="80"/>
    <w:family w:val="auto"/>
    <w:pitch w:val="default"/>
    <w:sig w:usb0="E00002FF" w:usb1="2AC7FDFF" w:usb2="00000016" w:usb3="00000000" w:csb0="2002009F"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E0002AFF" w:usb1="C000247B" w:usb2="00000009" w:usb3="00000000" w:csb0="200001FF" w:csb1="00000000"/>
  </w:font>
  <w:font w:name="Times">
    <w:altName w:val="Times New Roman"/>
    <w:panose1 w:val="02020603050405020304"/>
    <w:charset w:val="00"/>
    <w:family w:val="auto"/>
    <w:pitch w:val="default"/>
    <w:sig w:usb0="00000000" w:usb1="00000000" w:usb2="00000000" w:usb3="00000000" w:csb0="0000019F" w:csb1="00000000"/>
  </w:font>
  <w:font w:name="Helvetica">
    <w:altName w:val="Arial"/>
    <w:panose1 w:val="020B0604020202020204"/>
    <w:charset w:val="00"/>
    <w:family w:val="swiss"/>
    <w:pitch w:val="default"/>
    <w:sig w:usb0="00000000" w:usb1="00000000" w:usb2="00000009" w:usb3="00000000" w:csb0="000001FF" w:csb1="00000000"/>
  </w:font>
  <w:font w:name="Times New Roman Bold">
    <w:altName w:val="Times New Roman"/>
    <w:panose1 w:val="02020803070505020304"/>
    <w:charset w:val="00"/>
    <w:family w:val="auto"/>
    <w:pitch w:val="default"/>
    <w:sig w:usb0="00000000" w:usb1="00000000" w:usb2="00000009" w:usb3="00000000" w:csb0="000001FF" w:csb1="0000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right" w:y="1"/>
      <w:rPr>
        <w:rStyle w:val="22"/>
      </w:rPr>
    </w:pPr>
  </w:p>
  <w:p>
    <w:pPr>
      <w:pStyle w:val="43"/>
      <w:tabs>
        <w:tab w:val="right" w:pos="8280"/>
        <w:tab w:val="clear" w:pos="8306"/>
      </w:tabs>
      <w:ind w:right="360" w:firstLine="360"/>
      <w:rPr>
        <w:rFonts w:ascii="Times New Roman Bold" w:hAnsi="Times New Roman Bold"/>
        <w:sz w:val="21"/>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tabs>
        <w:tab w:val="right" w:pos="8280"/>
        <w:tab w:val="clear" w:pos="8306"/>
      </w:tabs>
      <w:ind w:right="360"/>
      <w:rPr>
        <w:rFonts w:ascii="Times New Roman Bold" w:hAnsi="Times New Roman Bold"/>
        <w:sz w:val="21"/>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cr/>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Arial" w:hAnsi="Arial" w:cs="Arial"/>
        <w:sz w:val="22"/>
        <w:szCs w:val="2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after="12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after="120"/>
    </w:pPr>
    <w:r>
      <mc:AlternateContent>
        <mc:Choice Requires="wps">
          <w:drawing>
            <wp:anchor distT="0" distB="0" distL="114300" distR="114300" simplePos="0" relativeHeight="251660288" behindDoc="0" locked="0" layoutInCell="0" allowOverlap="1">
              <wp:simplePos x="0" y="0"/>
              <wp:positionH relativeFrom="page">
                <wp:align>left</wp:align>
              </wp:positionH>
              <wp:positionV relativeFrom="page">
                <wp:align>bottom</wp:align>
              </wp:positionV>
              <wp:extent cx="7772400" cy="737235"/>
              <wp:effectExtent l="0" t="0" r="0" b="0"/>
              <wp:wrapNone/>
              <wp:docPr id="5" name="Text Box 5"/>
              <wp:cNvGraphicFramePr/>
              <a:graphic xmlns:a="http://schemas.openxmlformats.org/drawingml/2006/main">
                <a:graphicData uri="http://schemas.microsoft.com/office/word/2010/wordprocessingShape">
                  <wps:wsp>
                    <wps:cNvSpPr txBox="1">
                      <a:spLocks noChangeArrowheads="1"/>
                    </wps:cNvSpPr>
                    <wps:spPr bwMode="auto">
                      <a:xfrm>
                        <a:off x="0" y="0"/>
                        <a:ext cx="7772400" cy="737235"/>
                      </a:xfrm>
                      <a:prstGeom prst="rect">
                        <a:avLst/>
                      </a:prstGeom>
                      <a:noFill/>
                      <a:ln>
                        <a:noFill/>
                      </a:ln>
                    </wps:spPr>
                    <wps:txbx>
                      <w:txbxContent>
                        <w:p>
                          <w:pPr>
                            <w:rPr>
                              <w:rFonts w:ascii="Calibri" w:hAnsi="Calibri" w:cs="Calibri"/>
                              <w:color w:val="000000"/>
                              <w:sz w:val="18"/>
                            </w:rPr>
                          </w:pPr>
                          <w:r>
                            <w:rPr>
                              <w:rFonts w:ascii="Calibri" w:hAnsi="Calibri" w:cs="Calibri"/>
                              <w:color w:val="000000"/>
                              <w:sz w:val="18"/>
                            </w:rPr>
                            <w:t>内部的。亚行管理层和工作人员可以查阅这些信息。在获得适当许可的情况下，可以在亚行之外分享。</w:t>
                          </w:r>
                        </w:p>
                      </w:txbxContent>
                    </wps:txbx>
                    <wps:bodyPr rot="0" vert="horz" wrap="square" lIns="254000" tIns="0" rIns="91440" bIns="0" anchor="ctr" anchorCtr="0" upright="1">
                      <a:noAutofit/>
                    </wps:bodyPr>
                  </wps:wsp>
                </a:graphicData>
              </a:graphic>
            </wp:anchor>
          </w:drawing>
        </mc:Choice>
        <mc:Fallback>
          <w:pict>
            <v:shape id="Text Box 5" o:spid="_x0000_s1026" o:spt="202" type="#_x0000_t202" style="position:absolute;left:0pt;height:58.05pt;width:612pt;mso-position-horizontal:left;mso-position-horizontal-relative:page;mso-position-vertical:bottom;mso-position-vertical-relative:page;z-index:251660288;v-text-anchor:middle;mso-width-relative:page;mso-height-relative:page;" filled="f" stroked="f" coordsize="21600,21600" o:allowincell="f" o:gfxdata="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2cY5X0gAAAAYBAAAPAAAAAAAAAAEAIAAAACIAAABkcnMv&#10;ZG93bnJldi54bWxQSwECFAAUAAAACACHTuJAPIsVCQkCAAAPBAAADgAAAAAAAAABACAAAAAhAQAA&#10;ZHJzL2Uyb0RvYy54bWxQSwUGAAAAAAYABgBZAQAAnAUAAAAA&#10;">
              <v:fill on="f" focussize="0,0"/>
              <v:stroke on="f"/>
              <v:imagedata o:title=""/>
              <o:lock v:ext="edit" aspectratio="f"/>
              <v:textbox inset="20pt,0mm,2.54mm,0mm">
                <w:txbxContent>
                  <w:p>
                    <w:pPr>
                      <w:rPr>
                        <w:rFonts w:ascii="Calibri" w:hAnsi="Calibri" w:cs="Calibri"/>
                        <w:color w:val="000000"/>
                        <w:sz w:val="18"/>
                      </w:rPr>
                    </w:pPr>
                    <w:r>
                      <w:rPr>
                        <w:rFonts w:ascii="Calibri" w:hAnsi="Calibri" w:cs="Calibri"/>
                        <w:color w:val="000000"/>
                        <w:sz w:val="18"/>
                      </w:rPr>
                      <w:t>内部的。亚行管理层和工作人员可以查阅这些信息。在获得适当许可的情况下，可以在亚行之外分享。</w:t>
                    </w:r>
                  </w:p>
                </w:txbxContent>
              </v:textbox>
            </v:shape>
          </w:pict>
        </mc:Fallback>
      </mc:AlternateContent>
    </w:r>
    <w: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page">
                <wp:align>bottom</wp:align>
              </wp:positionV>
              <wp:extent cx="7772400" cy="737235"/>
              <wp:effectExtent l="0" t="0" r="0" b="0"/>
              <wp:wrapNone/>
              <wp:docPr id="4" name="Text Box 4"/>
              <wp:cNvGraphicFramePr/>
              <a:graphic xmlns:a="http://schemas.openxmlformats.org/drawingml/2006/main">
                <a:graphicData uri="http://schemas.microsoft.com/office/word/2010/wordprocessingShape">
                  <wps:wsp>
                    <wps:cNvSpPr txBox="1">
                      <a:spLocks noChangeArrowheads="1"/>
                    </wps:cNvSpPr>
                    <wps:spPr bwMode="auto">
                      <a:xfrm>
                        <a:off x="0" y="0"/>
                        <a:ext cx="7772400" cy="737235"/>
                      </a:xfrm>
                      <a:prstGeom prst="rect">
                        <a:avLst/>
                      </a:prstGeom>
                      <a:noFill/>
                      <a:ln>
                        <a:noFill/>
                      </a:ln>
                    </wps:spPr>
                    <wps:txbx>
                      <w:txbxContent>
                        <w:p>
                          <w:pPr>
                            <w:rPr>
                              <w:rFonts w:ascii="Calibri" w:hAnsi="Calibri" w:cs="Calibri"/>
                              <w:color w:val="000000"/>
                              <w:sz w:val="18"/>
                            </w:rPr>
                          </w:pPr>
                          <w:r>
                            <w:rPr>
                              <w:rFonts w:ascii="Calibri" w:hAnsi="Calibri" w:cs="Calibri"/>
                              <w:color w:val="000000"/>
                              <w:sz w:val="18"/>
                            </w:rPr>
                            <w:t>内部的。亚行管理层和工作人员可以查阅这些信息。在获得适当许可的情况下，可以在亚行之外分享。</w:t>
                          </w:r>
                        </w:p>
                      </w:txbxContent>
                    </wps:txbx>
                    <wps:bodyPr rot="0" vert="horz" wrap="square" lIns="254000" tIns="0" rIns="91440" bIns="0" anchor="ctr" anchorCtr="0" upright="1">
                      <a:noAutofit/>
                    </wps:bodyPr>
                  </wps:wsp>
                </a:graphicData>
              </a:graphic>
            </wp:anchor>
          </w:drawing>
        </mc:Choice>
        <mc:Fallback>
          <w:pict>
            <v:shape id="Text Box 4" o:spid="_x0000_s1026" o:spt="202" type="#_x0000_t202" style="position:absolute;left:0pt;height:58.05pt;width:612pt;mso-position-horizontal:left;mso-position-horizontal-relative:page;mso-position-vertical:bottom;mso-position-vertical-relative:page;z-index:251659264;v-text-anchor:middle;mso-width-relative:page;mso-height-relative:page;" filled="f" stroked="f" coordsize="21600,21600" o:allowincell="f" o:gfxdata="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2cY5X0gAAAAYBAAAPAAAAAAAAAAEAIAAAACIAAABkcnMv&#10;ZG93bnJldi54bWxQSwECFAAUAAAACACHTuJARUxSXAkCAAAPBAAADgAAAAAAAAABACAAAAAhAQAA&#10;ZHJzL2Uyb0RvYy54bWxQSwUGAAAAAAYABgBZAQAAnAUAAAAA&#10;">
              <v:fill on="f" focussize="0,0"/>
              <v:stroke on="f"/>
              <v:imagedata o:title=""/>
              <o:lock v:ext="edit" aspectratio="f"/>
              <v:textbox inset="20pt,0mm,2.54mm,0mm">
                <w:txbxContent>
                  <w:p>
                    <w:pPr>
                      <w:rPr>
                        <w:rFonts w:ascii="Calibri" w:hAnsi="Calibri" w:cs="Calibri"/>
                        <w:color w:val="000000"/>
                        <w:sz w:val="18"/>
                      </w:rPr>
                    </w:pPr>
                    <w:r>
                      <w:rPr>
                        <w:rFonts w:ascii="Calibri" w:hAnsi="Calibri" w:cs="Calibri"/>
                        <w:color w:val="000000"/>
                        <w:sz w:val="18"/>
                      </w:rPr>
                      <w:t>内部的。亚行管理层和工作人员可以查阅这些信息。在获得适当许可的情况下，可以在亚行之外分享。</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Times New Roman Bold" w:hAnsi="Times New Roman Bold"/>
        <w:sz w:val="21"/>
        <w:lang w:val="en-GB"/>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tabs>
        <w:tab w:val="right" w:pos="8280"/>
        <w:tab w:val="clear" w:pos="8306"/>
      </w:tabs>
      <w:ind w:right="360"/>
      <w:rPr>
        <w:rFonts w:ascii="Times New Roman Bold" w:hAnsi="Times New Roman Bold"/>
        <w:sz w:val="21"/>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r>
        <w:separator/>
      </w:r>
    </w:p>
  </w:footnote>
  <w:footnote w:type="continuationSeparator" w:id="7">
    <w:p>
      <w:r>
        <w:continuationSeparator/>
      </w:r>
    </w:p>
  </w:footnote>
  <w:footnote w:id="0">
    <w:p>
      <w:pPr>
        <w:pStyle w:val="15"/>
        <w:jc w:val="both"/>
        <w:rPr>
          <w:rFonts w:ascii="Arial" w:hAnsi="Arial"/>
        </w:rPr>
      </w:pPr>
      <w:r>
        <w:rPr>
          <w:rStyle w:val="26"/>
          <w:rFonts w:ascii="Arial" w:hAnsi="Arial"/>
        </w:rPr>
        <w:footnoteRef/>
      </w:r>
      <w:r>
        <w:rPr>
          <w:rFonts w:ascii="Arial" w:hAnsi="Arial"/>
        </w:rPr>
        <w:t xml:space="preserve"> 根据现场调查的结果，资格审查的政府部门的级别可能与土地使用权转让的规模有关。</w:t>
      </w:r>
    </w:p>
  </w:footnote>
  <w:footnote w:id="1">
    <w:p>
      <w:pPr>
        <w:pStyle w:val="15"/>
      </w:pPr>
      <w:r>
        <w:rPr>
          <w:rStyle w:val="26"/>
        </w:rPr>
        <w:footnoteRef/>
      </w:r>
      <w:r>
        <w:rPr>
          <w:rFonts w:hint="eastAsia"/>
        </w:rPr>
        <w:t>根据现场调查期间对用地方代表和农业农村局的访谈发现，用地协议通常是等土地上的青苗和农作物均清理完成后才可生效实施，以避免影响现有的庄稼。</w:t>
      </w:r>
    </w:p>
  </w:footnote>
  <w:footnote w:id="2">
    <w:p>
      <w:pPr>
        <w:pStyle w:val="15"/>
      </w:pPr>
      <w:r>
        <w:rPr>
          <w:rStyle w:val="26"/>
        </w:rPr>
        <w:footnoteRef/>
      </w:r>
      <w:r>
        <w:t xml:space="preserve"> </w:t>
      </w:r>
      <w:r>
        <w:rPr>
          <w:rFonts w:hint="eastAsia"/>
        </w:rPr>
        <w:t>见</w:t>
      </w:r>
      <w:r>
        <w:fldChar w:fldCharType="begin"/>
      </w:r>
      <w:r>
        <w:instrText xml:space="preserve"> HYPERLINK "http://www.adb.org/accountability-mechnaism" </w:instrText>
      </w:r>
      <w:r>
        <w:fldChar w:fldCharType="separate"/>
      </w:r>
      <w:r>
        <w:rPr>
          <w:rStyle w:val="24"/>
          <w:rFonts w:ascii="Arial" w:hAnsi="Arial" w:cs="Arial"/>
          <w:lang w:val="en-CA"/>
        </w:rPr>
        <w:t>www.adb.org/accountability-mechnaism</w:t>
      </w:r>
      <w:r>
        <w:rPr>
          <w:rStyle w:val="24"/>
          <w:rFonts w:ascii="Arial" w:hAnsi="Arial" w:cs="Arial"/>
          <w:lang w:val="en-CA"/>
        </w:rP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rPr>
        <w:rFonts w:ascii="Times New Roman" w:hAnsi="Times New Roman" w:eastAsia="Times New Roman"/>
      </w:rPr>
    </w:pPr>
    <w:r>
      <w:rPr>
        <w:rFonts w:ascii="Arial" w:hAnsi="Arial" w:cs="Arial"/>
        <w:lang w:eastAsia="en-US"/>
      </w:rPr>
      <w:drawing>
        <wp:inline distT="0" distB="0" distL="0" distR="0">
          <wp:extent cx="800100" cy="781050"/>
          <wp:effectExtent l="0" t="0" r="0" b="0"/>
          <wp:docPr id="1" name="Picture 13" descr="22mm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descr="22mm_BB"/>
                  <pic:cNvPicPr>
                    <a:picLocks noChangeAspect="1" noChangeArrowheads="1"/>
                  </pic:cNvPicPr>
                </pic:nvPicPr>
                <pic:blipFill>
                  <a:blip r:embed="rId1" cstate="email"/>
                  <a:srcRect/>
                  <a:stretch>
                    <a:fillRect/>
                  </a:stretch>
                </pic:blipFill>
                <pic:spPr>
                  <a:xfrm>
                    <a:off x="0" y="0"/>
                    <a:ext cx="800100" cy="7810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ind w:right="360"/>
      <w:rPr>
        <w:rFonts w:ascii="Arial" w:hAnsi="Arial" w:eastAsia="Times New Roman" w:cs="Arial"/>
        <w:sz w:val="22"/>
        <w:szCs w:val="22"/>
      </w:rPr>
    </w:pPr>
    <w:r>
      <w:rPr>
        <w:rStyle w:val="22"/>
        <w:rFonts w:ascii="Arial" w:hAnsi="Arial" w:cs="Arial"/>
        <w:sz w:val="22"/>
        <w:szCs w:val="22"/>
      </w:rPr>
      <w:fldChar w:fldCharType="begin"/>
    </w:r>
    <w:r>
      <w:rPr>
        <w:rStyle w:val="22"/>
        <w:rFonts w:ascii="Arial" w:hAnsi="Arial" w:cs="Arial"/>
        <w:sz w:val="22"/>
        <w:szCs w:val="22"/>
      </w:rPr>
      <w:instrText xml:space="preserve">PAGE   \* MERGEFORMAT</w:instrText>
    </w:r>
    <w:r>
      <w:rPr>
        <w:rStyle w:val="22"/>
        <w:rFonts w:ascii="Arial" w:hAnsi="Arial" w:cs="Arial"/>
        <w:sz w:val="22"/>
        <w:szCs w:val="22"/>
      </w:rPr>
      <w:fldChar w:fldCharType="separate"/>
    </w:r>
    <w:r>
      <w:rPr>
        <w:rStyle w:val="22"/>
        <w:rFonts w:ascii="Arial" w:hAnsi="Arial" w:cs="Arial"/>
        <w:sz w:val="22"/>
        <w:szCs w:val="22"/>
        <w:lang w:val="zh-CN"/>
      </w:rPr>
      <w:t>1</w:t>
    </w:r>
    <w:r>
      <w:rPr>
        <w:rStyle w:val="22"/>
        <w:rFonts w:ascii="Arial" w:hAnsi="Arial" w:cs="Arial"/>
        <w:sz w:val="22"/>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rPr>
        <w:rFonts w:ascii="Times New Roman" w:hAnsi="Times New Roman" w:eastAsia="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1440"/>
      </w:tabs>
      <w:jc w:val="right"/>
      <w:rPr>
        <w:rFonts w:ascii="Arial" w:hAnsi="Arial" w:cs="Aria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9072"/>
      </w:tabs>
      <w:snapToGrid w:val="0"/>
      <w:spacing w:before="120" w:after="120"/>
      <w:jc w:val="right"/>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PAGE   \* MERGEFORMAT</w:instrText>
    </w:r>
    <w:r>
      <w:rPr>
        <w:rFonts w:ascii="Arial" w:hAnsi="Arial" w:cs="Arial"/>
        <w:sz w:val="22"/>
        <w:szCs w:val="22"/>
      </w:rPr>
      <w:fldChar w:fldCharType="separate"/>
    </w:r>
    <w:r>
      <w:rPr>
        <w:rFonts w:ascii="Arial" w:hAnsi="Arial" w:cs="Arial"/>
        <w:sz w:val="22"/>
        <w:szCs w:val="22"/>
        <w:lang w:val="zh-CN"/>
      </w:rPr>
      <w:t>1</w:t>
    </w:r>
    <w:r>
      <w:rPr>
        <w:rFonts w:ascii="Arial" w:hAnsi="Arial" w:cs="Arial"/>
        <w:sz w:val="22"/>
        <w:szCs w:val="22"/>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after="12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1440"/>
      </w:tabs>
      <w:jc w:val="right"/>
      <w:rPr>
        <w:rFonts w:ascii="Arial" w:hAnsi="Arial" w:cs="Arial"/>
      </w:rPr>
    </w:pP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rPr>
      <w:t>1</w:t>
    </w:r>
    <w:r>
      <w:rPr>
        <w:rFonts w:ascii="Arial" w:hAnsi="Arial"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03026A"/>
    <w:multiLevelType w:val="multilevel"/>
    <w:tmpl w:val="0803026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8FD07CB"/>
    <w:multiLevelType w:val="multilevel"/>
    <w:tmpl w:val="08FD07CB"/>
    <w:lvl w:ilvl="0" w:tentative="0">
      <w:start w:val="1"/>
      <w:numFmt w:val="decimal"/>
      <w:lvlText w:val="%1."/>
      <w:lvlJc w:val="left"/>
      <w:pPr>
        <w:ind w:left="425" w:hanging="425"/>
      </w:pPr>
      <w:rPr>
        <w:rFonts w:hint="default" w:ascii="Arial" w:hAnsi="Arial" w:cs="Arial"/>
      </w:rPr>
    </w:lvl>
    <w:lvl w:ilvl="1" w:tentative="0">
      <w:start w:val="1"/>
      <w:numFmt w:val="decimal"/>
      <w:lvlText w:val="%1.%2."/>
      <w:lvlJc w:val="left"/>
      <w:pPr>
        <w:ind w:left="567" w:hanging="567"/>
      </w:pPr>
      <w:rPr>
        <w:b/>
        <w:bCs/>
      </w:r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
    <w:nsid w:val="0AF21E9C"/>
    <w:multiLevelType w:val="multilevel"/>
    <w:tmpl w:val="0AF21E9C"/>
    <w:lvl w:ilvl="0" w:tentative="0">
      <w:start w:val="1"/>
      <w:numFmt w:val="lowerRoman"/>
      <w:lvlText w:val="(%1)"/>
      <w:lvlJc w:val="left"/>
      <w:pPr>
        <w:ind w:left="845" w:hanging="420"/>
      </w:pPr>
      <w:rPr>
        <w:rFonts w:hint="default"/>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3">
    <w:nsid w:val="0C025266"/>
    <w:multiLevelType w:val="multilevel"/>
    <w:tmpl w:val="0C025266"/>
    <w:lvl w:ilvl="0" w:tentative="0">
      <w:start w:val="1"/>
      <w:numFmt w:val="bullet"/>
      <w:lvlText w:val=""/>
      <w:lvlJc w:val="left"/>
      <w:pPr>
        <w:ind w:left="420" w:hanging="420"/>
      </w:pPr>
      <w:rPr>
        <w:rFonts w:hint="default" w:ascii="Wingdings" w:hAnsi="Wingdings" w:cs="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100A0B8D"/>
    <w:multiLevelType w:val="multilevel"/>
    <w:tmpl w:val="100A0B8D"/>
    <w:lvl w:ilvl="0" w:tentative="0">
      <w:start w:val="1"/>
      <w:numFmt w:val="upperLetter"/>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48B40B0"/>
    <w:multiLevelType w:val="multilevel"/>
    <w:tmpl w:val="148B40B0"/>
    <w:lvl w:ilvl="0" w:tentative="0">
      <w:start w:val="1"/>
      <w:numFmt w:val="lowerRoman"/>
      <w:lvlText w:val="%1)"/>
      <w:lvlJc w:val="left"/>
      <w:pPr>
        <w:ind w:left="600" w:hanging="420"/>
      </w:pPr>
      <w:rPr>
        <w:rFonts w:hint="eastAsia"/>
        <w:b w:val="0"/>
        <w:bCs w:val="0"/>
      </w:rPr>
    </w:lvl>
    <w:lvl w:ilvl="1" w:tentative="0">
      <w:start w:val="1"/>
      <w:numFmt w:val="lowerLetter"/>
      <w:lvlText w:val="%2)"/>
      <w:lvlJc w:val="left"/>
      <w:pPr>
        <w:ind w:left="1020" w:hanging="420"/>
      </w:pPr>
    </w:lvl>
    <w:lvl w:ilvl="2" w:tentative="0">
      <w:start w:val="1"/>
      <w:numFmt w:val="lowerRoman"/>
      <w:lvlText w:val="%3."/>
      <w:lvlJc w:val="right"/>
      <w:pPr>
        <w:ind w:left="1440" w:hanging="420"/>
      </w:pPr>
    </w:lvl>
    <w:lvl w:ilvl="3" w:tentative="0">
      <w:start w:val="1"/>
      <w:numFmt w:val="decimal"/>
      <w:lvlText w:val="%4."/>
      <w:lvlJc w:val="left"/>
      <w:pPr>
        <w:ind w:left="1860" w:hanging="420"/>
      </w:pPr>
    </w:lvl>
    <w:lvl w:ilvl="4" w:tentative="0">
      <w:start w:val="1"/>
      <w:numFmt w:val="lowerLetter"/>
      <w:lvlText w:val="%5)"/>
      <w:lvlJc w:val="left"/>
      <w:pPr>
        <w:ind w:left="2280" w:hanging="420"/>
      </w:pPr>
    </w:lvl>
    <w:lvl w:ilvl="5" w:tentative="0">
      <w:start w:val="1"/>
      <w:numFmt w:val="lowerRoman"/>
      <w:lvlText w:val="%6."/>
      <w:lvlJc w:val="right"/>
      <w:pPr>
        <w:ind w:left="2700" w:hanging="420"/>
      </w:pPr>
    </w:lvl>
    <w:lvl w:ilvl="6" w:tentative="0">
      <w:start w:val="1"/>
      <w:numFmt w:val="decimal"/>
      <w:lvlText w:val="%7."/>
      <w:lvlJc w:val="left"/>
      <w:pPr>
        <w:ind w:left="3120" w:hanging="420"/>
      </w:pPr>
    </w:lvl>
    <w:lvl w:ilvl="7" w:tentative="0">
      <w:start w:val="1"/>
      <w:numFmt w:val="lowerLetter"/>
      <w:lvlText w:val="%8)"/>
      <w:lvlJc w:val="left"/>
      <w:pPr>
        <w:ind w:left="3540" w:hanging="420"/>
      </w:pPr>
    </w:lvl>
    <w:lvl w:ilvl="8" w:tentative="0">
      <w:start w:val="1"/>
      <w:numFmt w:val="lowerRoman"/>
      <w:lvlText w:val="%9."/>
      <w:lvlJc w:val="right"/>
      <w:pPr>
        <w:ind w:left="3960" w:hanging="420"/>
      </w:pPr>
    </w:lvl>
  </w:abstractNum>
  <w:abstractNum w:abstractNumId="6">
    <w:nsid w:val="148F6B6D"/>
    <w:multiLevelType w:val="multilevel"/>
    <w:tmpl w:val="148F6B6D"/>
    <w:lvl w:ilvl="0" w:tentative="0">
      <w:start w:val="1"/>
      <w:numFmt w:val="decimal"/>
      <w:lvlText w:val="%1."/>
      <w:lvlJc w:val="left"/>
      <w:pPr>
        <w:ind w:left="420" w:hanging="420"/>
      </w:pPr>
      <w:rPr>
        <w:rFonts w:hint="default" w:ascii="Arial" w:hAnsi="Arial" w:cs="Arial"/>
        <w:b w:val="0"/>
        <w:bCs w:val="0"/>
        <w:i w:val="0"/>
        <w:iCs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5B33309"/>
    <w:multiLevelType w:val="multilevel"/>
    <w:tmpl w:val="15B33309"/>
    <w:lvl w:ilvl="0" w:tentative="0">
      <w:start w:val="1"/>
      <w:numFmt w:val="decimal"/>
      <w:pStyle w:val="49"/>
      <w:lvlText w:val="%1."/>
      <w:lvlJc w:val="left"/>
      <w:pPr>
        <w:ind w:left="420" w:hanging="420"/>
      </w:pPr>
      <w:rPr>
        <w:rFonts w:hint="default" w:ascii="Arial" w:hAnsi="Arial" w:cs="Arial"/>
        <w:b w:val="0"/>
        <w:bCs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EDA35B5"/>
    <w:multiLevelType w:val="multilevel"/>
    <w:tmpl w:val="1EDA35B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202D1A96"/>
    <w:multiLevelType w:val="multilevel"/>
    <w:tmpl w:val="202D1A96"/>
    <w:lvl w:ilvl="0" w:tentative="0">
      <w:start w:val="1"/>
      <w:numFmt w:val="decimal"/>
      <w:pStyle w:val="161"/>
      <w:lvlText w:val="%1."/>
      <w:lvlJc w:val="left"/>
      <w:pPr>
        <w:ind w:left="2062" w:hanging="360"/>
      </w:pPr>
      <w:rPr>
        <w:b w:val="0"/>
        <w:sz w:val="22"/>
        <w:szCs w:val="22"/>
      </w:rPr>
    </w:lvl>
    <w:lvl w:ilvl="1" w:tentative="0">
      <w:start w:val="1"/>
      <w:numFmt w:val="lowerLetter"/>
      <w:lvlText w:val="%2."/>
      <w:lvlJc w:val="left"/>
      <w:pPr>
        <w:ind w:left="6597" w:hanging="360"/>
      </w:pPr>
    </w:lvl>
    <w:lvl w:ilvl="2" w:tentative="0">
      <w:start w:val="1"/>
      <w:numFmt w:val="lowerRoman"/>
      <w:lvlText w:val="%3."/>
      <w:lvlJc w:val="right"/>
      <w:pPr>
        <w:ind w:left="1734" w:hanging="180"/>
      </w:pPr>
    </w:lvl>
    <w:lvl w:ilvl="3" w:tentative="0">
      <w:start w:val="1"/>
      <w:numFmt w:val="decimal"/>
      <w:lvlText w:val="%4."/>
      <w:lvlJc w:val="left"/>
      <w:pPr>
        <w:ind w:left="2454" w:hanging="360"/>
      </w:pPr>
    </w:lvl>
    <w:lvl w:ilvl="4" w:tentative="0">
      <w:start w:val="1"/>
      <w:numFmt w:val="lowerLetter"/>
      <w:lvlText w:val="%5."/>
      <w:lvlJc w:val="left"/>
      <w:pPr>
        <w:ind w:left="3174" w:hanging="360"/>
      </w:pPr>
    </w:lvl>
    <w:lvl w:ilvl="5" w:tentative="0">
      <w:start w:val="1"/>
      <w:numFmt w:val="lowerRoman"/>
      <w:lvlText w:val="%6."/>
      <w:lvlJc w:val="right"/>
      <w:pPr>
        <w:ind w:left="3894" w:hanging="180"/>
      </w:pPr>
    </w:lvl>
    <w:lvl w:ilvl="6" w:tentative="0">
      <w:start w:val="1"/>
      <w:numFmt w:val="decimal"/>
      <w:lvlText w:val="%7."/>
      <w:lvlJc w:val="left"/>
      <w:pPr>
        <w:ind w:left="4614" w:hanging="360"/>
      </w:pPr>
    </w:lvl>
    <w:lvl w:ilvl="7" w:tentative="0">
      <w:start w:val="1"/>
      <w:numFmt w:val="lowerLetter"/>
      <w:lvlText w:val="%8."/>
      <w:lvlJc w:val="left"/>
      <w:pPr>
        <w:ind w:left="5334" w:hanging="360"/>
      </w:pPr>
    </w:lvl>
    <w:lvl w:ilvl="8" w:tentative="0">
      <w:start w:val="1"/>
      <w:numFmt w:val="lowerRoman"/>
      <w:lvlText w:val="%9."/>
      <w:lvlJc w:val="right"/>
      <w:pPr>
        <w:ind w:left="6054" w:hanging="180"/>
      </w:pPr>
    </w:lvl>
  </w:abstractNum>
  <w:abstractNum w:abstractNumId="10">
    <w:nsid w:val="22F7101D"/>
    <w:multiLevelType w:val="multilevel"/>
    <w:tmpl w:val="22F7101D"/>
    <w:lvl w:ilvl="0" w:tentative="0">
      <w:start w:val="1"/>
      <w:numFmt w:val="lowerRoman"/>
      <w:lvlText w:val="%1)"/>
      <w:lvlJc w:val="left"/>
      <w:pPr>
        <w:ind w:left="420" w:hanging="420"/>
      </w:pPr>
      <w:rPr>
        <w:rFonts w:hint="eastAsia"/>
        <w:b w:val="0"/>
        <w:bCs w:val="0"/>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1">
    <w:nsid w:val="289525FE"/>
    <w:multiLevelType w:val="multilevel"/>
    <w:tmpl w:val="289525FE"/>
    <w:lvl w:ilvl="0" w:tentative="0">
      <w:start w:val="1"/>
      <w:numFmt w:val="lowerRoman"/>
      <w:lvlText w:val="%1)"/>
      <w:lvlJc w:val="left"/>
      <w:pPr>
        <w:ind w:left="1140" w:hanging="720"/>
      </w:pPr>
      <w:rPr>
        <w:rFonts w:hint="default"/>
      </w:rPr>
    </w:lvl>
    <w:lvl w:ilvl="1" w:tentative="0">
      <w:start w:val="1"/>
      <w:numFmt w:val="lowerLetter"/>
      <w:lvlText w:val="%2."/>
      <w:lvlJc w:val="left"/>
      <w:pPr>
        <w:ind w:left="1500" w:hanging="360"/>
      </w:pPr>
    </w:lvl>
    <w:lvl w:ilvl="2" w:tentative="0">
      <w:start w:val="1"/>
      <w:numFmt w:val="lowerRoman"/>
      <w:lvlText w:val="%3."/>
      <w:lvlJc w:val="right"/>
      <w:pPr>
        <w:ind w:left="2220" w:hanging="180"/>
      </w:pPr>
    </w:lvl>
    <w:lvl w:ilvl="3" w:tentative="0">
      <w:start w:val="1"/>
      <w:numFmt w:val="decimal"/>
      <w:lvlText w:val="%4."/>
      <w:lvlJc w:val="left"/>
      <w:pPr>
        <w:ind w:left="2940" w:hanging="360"/>
      </w:pPr>
    </w:lvl>
    <w:lvl w:ilvl="4" w:tentative="0">
      <w:start w:val="1"/>
      <w:numFmt w:val="lowerLetter"/>
      <w:lvlText w:val="%5."/>
      <w:lvlJc w:val="left"/>
      <w:pPr>
        <w:ind w:left="3660" w:hanging="360"/>
      </w:pPr>
    </w:lvl>
    <w:lvl w:ilvl="5" w:tentative="0">
      <w:start w:val="1"/>
      <w:numFmt w:val="lowerRoman"/>
      <w:lvlText w:val="%6."/>
      <w:lvlJc w:val="right"/>
      <w:pPr>
        <w:ind w:left="4380" w:hanging="180"/>
      </w:pPr>
    </w:lvl>
    <w:lvl w:ilvl="6" w:tentative="0">
      <w:start w:val="1"/>
      <w:numFmt w:val="decimal"/>
      <w:lvlText w:val="%7."/>
      <w:lvlJc w:val="left"/>
      <w:pPr>
        <w:ind w:left="5100" w:hanging="360"/>
      </w:pPr>
    </w:lvl>
    <w:lvl w:ilvl="7" w:tentative="0">
      <w:start w:val="1"/>
      <w:numFmt w:val="lowerLetter"/>
      <w:lvlText w:val="%8."/>
      <w:lvlJc w:val="left"/>
      <w:pPr>
        <w:ind w:left="5820" w:hanging="360"/>
      </w:pPr>
    </w:lvl>
    <w:lvl w:ilvl="8" w:tentative="0">
      <w:start w:val="1"/>
      <w:numFmt w:val="lowerRoman"/>
      <w:lvlText w:val="%9."/>
      <w:lvlJc w:val="right"/>
      <w:pPr>
        <w:ind w:left="6540" w:hanging="180"/>
      </w:pPr>
    </w:lvl>
  </w:abstractNum>
  <w:abstractNum w:abstractNumId="12">
    <w:nsid w:val="2B075711"/>
    <w:multiLevelType w:val="multilevel"/>
    <w:tmpl w:val="2B075711"/>
    <w:lvl w:ilvl="0" w:tentative="0">
      <w:start w:val="1"/>
      <w:numFmt w:val="decimal"/>
      <w:lvlText w:val="%1"/>
      <w:lvlJc w:val="left"/>
      <w:pPr>
        <w:ind w:left="720" w:hanging="360"/>
      </w:pPr>
      <w:rPr>
        <w:rFonts w:hint="default"/>
        <w:b w:val="0"/>
        <w:i w:val="0"/>
      </w:rPr>
    </w:lvl>
    <w:lvl w:ilvl="1" w:tentative="0">
      <w:start w:val="2"/>
      <w:numFmt w:val="decimal"/>
      <w:pStyle w:val="3"/>
      <w:isLgl/>
      <w:lvlText w:val="%1.%2"/>
      <w:lvlJc w:val="left"/>
      <w:pPr>
        <w:ind w:left="960" w:hanging="60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shadow w14:blurRad="0" w14:dist="0" w14:dir="0" w14:sx="0" w14:sy="0" w14:kx="0" w14:ky="0" w14:algn="none">
          <w14:srgbClr w14:val="000000"/>
        </w14:shadow>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440" w:hanging="108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800" w:hanging="144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2160" w:hanging="1800"/>
      </w:pPr>
      <w:rPr>
        <w:rFonts w:hint="default"/>
      </w:rPr>
    </w:lvl>
    <w:lvl w:ilvl="8" w:tentative="0">
      <w:start w:val="1"/>
      <w:numFmt w:val="decimal"/>
      <w:isLgl/>
      <w:lvlText w:val="%1.%2.%3.%4.%5.%6.%7.%8.%9"/>
      <w:lvlJc w:val="left"/>
      <w:pPr>
        <w:ind w:left="2160" w:hanging="1800"/>
      </w:pPr>
      <w:rPr>
        <w:rFonts w:hint="default"/>
      </w:rPr>
    </w:lvl>
  </w:abstractNum>
  <w:abstractNum w:abstractNumId="13">
    <w:nsid w:val="2B9E77E6"/>
    <w:multiLevelType w:val="multilevel"/>
    <w:tmpl w:val="2B9E77E6"/>
    <w:lvl w:ilvl="0" w:tentative="0">
      <w:start w:val="9"/>
      <w:numFmt w:val="bullet"/>
      <w:lvlText w:val="-"/>
      <w:lvlJc w:val="left"/>
      <w:pPr>
        <w:ind w:left="420" w:hanging="420"/>
      </w:pPr>
      <w:rPr>
        <w:rFonts w:hint="default" w:ascii="Arial" w:hAnsi="Arial" w:cs="Arial" w:eastAsiaTheme="minorEastAsia"/>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4">
    <w:nsid w:val="32C615F0"/>
    <w:multiLevelType w:val="multilevel"/>
    <w:tmpl w:val="32C615F0"/>
    <w:lvl w:ilvl="0" w:tentative="0">
      <w:start w:val="1"/>
      <w:numFmt w:val="bullet"/>
      <w:lvlText w:val=""/>
      <w:lvlJc w:val="left"/>
      <w:pPr>
        <w:ind w:left="355" w:hanging="420"/>
      </w:pPr>
      <w:rPr>
        <w:rFonts w:hint="default" w:ascii="Wingdings" w:hAnsi="Wingdings"/>
      </w:rPr>
    </w:lvl>
    <w:lvl w:ilvl="1" w:tentative="0">
      <w:start w:val="1"/>
      <w:numFmt w:val="bullet"/>
      <w:lvlText w:val=""/>
      <w:lvlJc w:val="left"/>
      <w:pPr>
        <w:ind w:left="775" w:hanging="420"/>
      </w:pPr>
      <w:rPr>
        <w:rFonts w:hint="default" w:ascii="Wingdings" w:hAnsi="Wingdings"/>
      </w:rPr>
    </w:lvl>
    <w:lvl w:ilvl="2" w:tentative="0">
      <w:start w:val="1"/>
      <w:numFmt w:val="bullet"/>
      <w:lvlText w:val=""/>
      <w:lvlJc w:val="left"/>
      <w:pPr>
        <w:ind w:left="1195" w:hanging="420"/>
      </w:pPr>
      <w:rPr>
        <w:rFonts w:hint="default" w:ascii="Wingdings" w:hAnsi="Wingdings"/>
      </w:rPr>
    </w:lvl>
    <w:lvl w:ilvl="3" w:tentative="0">
      <w:start w:val="1"/>
      <w:numFmt w:val="bullet"/>
      <w:lvlText w:val=""/>
      <w:lvlJc w:val="left"/>
      <w:pPr>
        <w:ind w:left="1615" w:hanging="420"/>
      </w:pPr>
      <w:rPr>
        <w:rFonts w:hint="default" w:ascii="Wingdings" w:hAnsi="Wingdings"/>
      </w:rPr>
    </w:lvl>
    <w:lvl w:ilvl="4" w:tentative="0">
      <w:start w:val="1"/>
      <w:numFmt w:val="bullet"/>
      <w:lvlText w:val=""/>
      <w:lvlJc w:val="left"/>
      <w:pPr>
        <w:ind w:left="2035" w:hanging="420"/>
      </w:pPr>
      <w:rPr>
        <w:rFonts w:hint="default" w:ascii="Wingdings" w:hAnsi="Wingdings"/>
      </w:rPr>
    </w:lvl>
    <w:lvl w:ilvl="5" w:tentative="0">
      <w:start w:val="1"/>
      <w:numFmt w:val="bullet"/>
      <w:lvlText w:val=""/>
      <w:lvlJc w:val="left"/>
      <w:pPr>
        <w:ind w:left="2455" w:hanging="420"/>
      </w:pPr>
      <w:rPr>
        <w:rFonts w:hint="default" w:ascii="Wingdings" w:hAnsi="Wingdings"/>
      </w:rPr>
    </w:lvl>
    <w:lvl w:ilvl="6" w:tentative="0">
      <w:start w:val="1"/>
      <w:numFmt w:val="bullet"/>
      <w:lvlText w:val=""/>
      <w:lvlJc w:val="left"/>
      <w:pPr>
        <w:ind w:left="2875" w:hanging="420"/>
      </w:pPr>
      <w:rPr>
        <w:rFonts w:hint="default" w:ascii="Wingdings" w:hAnsi="Wingdings"/>
      </w:rPr>
    </w:lvl>
    <w:lvl w:ilvl="7" w:tentative="0">
      <w:start w:val="1"/>
      <w:numFmt w:val="bullet"/>
      <w:lvlText w:val=""/>
      <w:lvlJc w:val="left"/>
      <w:pPr>
        <w:ind w:left="3295" w:hanging="420"/>
      </w:pPr>
      <w:rPr>
        <w:rFonts w:hint="default" w:ascii="Wingdings" w:hAnsi="Wingdings"/>
      </w:rPr>
    </w:lvl>
    <w:lvl w:ilvl="8" w:tentative="0">
      <w:start w:val="1"/>
      <w:numFmt w:val="bullet"/>
      <w:lvlText w:val=""/>
      <w:lvlJc w:val="left"/>
      <w:pPr>
        <w:ind w:left="3715" w:hanging="420"/>
      </w:pPr>
      <w:rPr>
        <w:rFonts w:hint="default" w:ascii="Wingdings" w:hAnsi="Wingdings"/>
      </w:rPr>
    </w:lvl>
  </w:abstractNum>
  <w:abstractNum w:abstractNumId="15">
    <w:nsid w:val="371C7DC5"/>
    <w:multiLevelType w:val="multilevel"/>
    <w:tmpl w:val="371C7DC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6">
    <w:nsid w:val="3F5C7853"/>
    <w:multiLevelType w:val="multilevel"/>
    <w:tmpl w:val="3F5C7853"/>
    <w:lvl w:ilvl="0" w:tentative="0">
      <w:start w:val="1"/>
      <w:numFmt w:val="lowerRoman"/>
      <w:lvlText w:val="%1)"/>
      <w:lvlJc w:val="left"/>
      <w:pPr>
        <w:ind w:left="420" w:hanging="420"/>
      </w:pPr>
      <w:rPr>
        <w:rFonts w:hint="eastAsia"/>
        <w:b w:val="0"/>
        <w:bCs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46A16501"/>
    <w:multiLevelType w:val="multilevel"/>
    <w:tmpl w:val="46A16501"/>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49A27EB0"/>
    <w:multiLevelType w:val="multilevel"/>
    <w:tmpl w:val="49A27EB0"/>
    <w:lvl w:ilvl="0" w:tentative="0">
      <w:start w:val="1"/>
      <w:numFmt w:val="decimal"/>
      <w:lvlText w:val="%1)"/>
      <w:lvlJc w:val="left"/>
      <w:pPr>
        <w:ind w:left="360" w:hanging="36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4B93783A"/>
    <w:multiLevelType w:val="multilevel"/>
    <w:tmpl w:val="4B93783A"/>
    <w:lvl w:ilvl="0" w:tentative="0">
      <w:start w:val="1"/>
      <w:numFmt w:val="lowerLetter"/>
      <w:lvlText w:val="%1."/>
      <w:lvlJc w:val="left"/>
      <w:pPr>
        <w:ind w:left="720" w:hanging="360"/>
      </w:pPr>
      <w:rPr>
        <w:rFonts w:hint="default"/>
        <w:b/>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20">
    <w:nsid w:val="517D6565"/>
    <w:multiLevelType w:val="multilevel"/>
    <w:tmpl w:val="517D6565"/>
    <w:lvl w:ilvl="0" w:tentative="0">
      <w:start w:val="1"/>
      <w:numFmt w:val="lowerRoman"/>
      <w:lvlText w:val="%1)"/>
      <w:lvlJc w:val="left"/>
      <w:pPr>
        <w:ind w:left="420" w:hanging="420"/>
      </w:pPr>
      <w:rPr>
        <w:rFonts w:hint="eastAsia"/>
        <w:b w:val="0"/>
        <w:bCs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560D0525"/>
    <w:multiLevelType w:val="multilevel"/>
    <w:tmpl w:val="560D0525"/>
    <w:lvl w:ilvl="0" w:tentative="0">
      <w:start w:val="1"/>
      <w:numFmt w:val="lowerRoman"/>
      <w:lvlText w:val="%1)"/>
      <w:lvlJc w:val="left"/>
      <w:pPr>
        <w:ind w:left="847" w:hanging="420"/>
      </w:pPr>
      <w:rPr>
        <w:rFonts w:hint="eastAsia"/>
      </w:rPr>
    </w:lvl>
    <w:lvl w:ilvl="1" w:tentative="0">
      <w:start w:val="1"/>
      <w:numFmt w:val="lowerLetter"/>
      <w:lvlText w:val="%2)"/>
      <w:lvlJc w:val="left"/>
      <w:pPr>
        <w:ind w:left="1267" w:hanging="420"/>
      </w:pPr>
    </w:lvl>
    <w:lvl w:ilvl="2" w:tentative="0">
      <w:start w:val="1"/>
      <w:numFmt w:val="lowerRoman"/>
      <w:lvlText w:val="%3."/>
      <w:lvlJc w:val="right"/>
      <w:pPr>
        <w:ind w:left="1687" w:hanging="420"/>
      </w:pPr>
    </w:lvl>
    <w:lvl w:ilvl="3" w:tentative="0">
      <w:start w:val="1"/>
      <w:numFmt w:val="decimal"/>
      <w:lvlText w:val="%4."/>
      <w:lvlJc w:val="left"/>
      <w:pPr>
        <w:ind w:left="2107" w:hanging="420"/>
      </w:pPr>
    </w:lvl>
    <w:lvl w:ilvl="4" w:tentative="0">
      <w:start w:val="1"/>
      <w:numFmt w:val="lowerLetter"/>
      <w:lvlText w:val="%5)"/>
      <w:lvlJc w:val="left"/>
      <w:pPr>
        <w:ind w:left="2527" w:hanging="420"/>
      </w:pPr>
    </w:lvl>
    <w:lvl w:ilvl="5" w:tentative="0">
      <w:start w:val="1"/>
      <w:numFmt w:val="lowerRoman"/>
      <w:lvlText w:val="%6."/>
      <w:lvlJc w:val="right"/>
      <w:pPr>
        <w:ind w:left="2947" w:hanging="420"/>
      </w:pPr>
    </w:lvl>
    <w:lvl w:ilvl="6" w:tentative="0">
      <w:start w:val="1"/>
      <w:numFmt w:val="decimal"/>
      <w:lvlText w:val="%7."/>
      <w:lvlJc w:val="left"/>
      <w:pPr>
        <w:ind w:left="3367" w:hanging="420"/>
      </w:pPr>
    </w:lvl>
    <w:lvl w:ilvl="7" w:tentative="0">
      <w:start w:val="1"/>
      <w:numFmt w:val="lowerLetter"/>
      <w:lvlText w:val="%8)"/>
      <w:lvlJc w:val="left"/>
      <w:pPr>
        <w:ind w:left="3787" w:hanging="420"/>
      </w:pPr>
    </w:lvl>
    <w:lvl w:ilvl="8" w:tentative="0">
      <w:start w:val="1"/>
      <w:numFmt w:val="lowerRoman"/>
      <w:lvlText w:val="%9."/>
      <w:lvlJc w:val="right"/>
      <w:pPr>
        <w:ind w:left="4207" w:hanging="420"/>
      </w:pPr>
    </w:lvl>
  </w:abstractNum>
  <w:abstractNum w:abstractNumId="22">
    <w:nsid w:val="64E55EA2"/>
    <w:multiLevelType w:val="multilevel"/>
    <w:tmpl w:val="64E55EA2"/>
    <w:lvl w:ilvl="0" w:tentative="0">
      <w:start w:val="1"/>
      <w:numFmt w:val="lowerLetter"/>
      <w:lvlText w:val="%1."/>
      <w:lvlJc w:val="left"/>
      <w:pPr>
        <w:ind w:left="720" w:hanging="360"/>
      </w:pPr>
      <w:rPr>
        <w:rFonts w:hint="default"/>
        <w:b/>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23">
    <w:nsid w:val="67A205E5"/>
    <w:multiLevelType w:val="multilevel"/>
    <w:tmpl w:val="67A205E5"/>
    <w:lvl w:ilvl="0" w:tentative="0">
      <w:start w:val="1"/>
      <w:numFmt w:val="lowerRoman"/>
      <w:lvlText w:val="%1)"/>
      <w:lvlJc w:val="left"/>
      <w:pPr>
        <w:ind w:left="847" w:hanging="420"/>
      </w:pPr>
      <w:rPr>
        <w:rFonts w:hint="eastAsia"/>
      </w:rPr>
    </w:lvl>
    <w:lvl w:ilvl="1" w:tentative="0">
      <w:start w:val="1"/>
      <w:numFmt w:val="lowerLetter"/>
      <w:lvlText w:val="%2)"/>
      <w:lvlJc w:val="left"/>
      <w:pPr>
        <w:ind w:left="1267" w:hanging="420"/>
      </w:pPr>
    </w:lvl>
    <w:lvl w:ilvl="2" w:tentative="0">
      <w:start w:val="1"/>
      <w:numFmt w:val="lowerRoman"/>
      <w:lvlText w:val="%3."/>
      <w:lvlJc w:val="right"/>
      <w:pPr>
        <w:ind w:left="1687" w:hanging="420"/>
      </w:pPr>
    </w:lvl>
    <w:lvl w:ilvl="3" w:tentative="0">
      <w:start w:val="1"/>
      <w:numFmt w:val="decimal"/>
      <w:lvlText w:val="%4."/>
      <w:lvlJc w:val="left"/>
      <w:pPr>
        <w:ind w:left="2107" w:hanging="420"/>
      </w:pPr>
    </w:lvl>
    <w:lvl w:ilvl="4" w:tentative="0">
      <w:start w:val="1"/>
      <w:numFmt w:val="lowerLetter"/>
      <w:lvlText w:val="%5)"/>
      <w:lvlJc w:val="left"/>
      <w:pPr>
        <w:ind w:left="2527" w:hanging="420"/>
      </w:pPr>
    </w:lvl>
    <w:lvl w:ilvl="5" w:tentative="0">
      <w:start w:val="1"/>
      <w:numFmt w:val="lowerRoman"/>
      <w:lvlText w:val="%6."/>
      <w:lvlJc w:val="right"/>
      <w:pPr>
        <w:ind w:left="2947" w:hanging="420"/>
      </w:pPr>
    </w:lvl>
    <w:lvl w:ilvl="6" w:tentative="0">
      <w:start w:val="1"/>
      <w:numFmt w:val="decimal"/>
      <w:lvlText w:val="%7."/>
      <w:lvlJc w:val="left"/>
      <w:pPr>
        <w:ind w:left="3367" w:hanging="420"/>
      </w:pPr>
    </w:lvl>
    <w:lvl w:ilvl="7" w:tentative="0">
      <w:start w:val="1"/>
      <w:numFmt w:val="lowerLetter"/>
      <w:lvlText w:val="%8)"/>
      <w:lvlJc w:val="left"/>
      <w:pPr>
        <w:ind w:left="3787" w:hanging="420"/>
      </w:pPr>
    </w:lvl>
    <w:lvl w:ilvl="8" w:tentative="0">
      <w:start w:val="1"/>
      <w:numFmt w:val="lowerRoman"/>
      <w:lvlText w:val="%9."/>
      <w:lvlJc w:val="right"/>
      <w:pPr>
        <w:ind w:left="4207" w:hanging="420"/>
      </w:pPr>
    </w:lvl>
  </w:abstractNum>
  <w:abstractNum w:abstractNumId="24">
    <w:nsid w:val="789118ED"/>
    <w:multiLevelType w:val="multilevel"/>
    <w:tmpl w:val="789118ED"/>
    <w:lvl w:ilvl="0" w:tentative="0">
      <w:start w:val="1"/>
      <w:numFmt w:val="bullet"/>
      <w:lvlText w:val=""/>
      <w:lvlJc w:val="left"/>
      <w:pPr>
        <w:ind w:left="840" w:hanging="420"/>
      </w:pPr>
      <w:rPr>
        <w:rFonts w:hint="default" w:ascii="Wingdings" w:hAnsi="Wingdings" w:cs="Wingdings"/>
        <w:b w:val="0"/>
        <w:bCs w:val="0"/>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12"/>
  </w:num>
  <w:num w:numId="2">
    <w:abstractNumId w:val="7"/>
  </w:num>
  <w:num w:numId="3">
    <w:abstractNumId w:val="9"/>
  </w:num>
  <w:num w:numId="4">
    <w:abstractNumId w:val="1"/>
  </w:num>
  <w:num w:numId="5">
    <w:abstractNumId w:val="6"/>
  </w:num>
  <w:num w:numId="6">
    <w:abstractNumId w:val="3"/>
  </w:num>
  <w:num w:numId="7">
    <w:abstractNumId w:val="11"/>
  </w:num>
  <w:num w:numId="8">
    <w:abstractNumId w:val="23"/>
  </w:num>
  <w:num w:numId="9">
    <w:abstractNumId w:val="21"/>
  </w:num>
  <w:num w:numId="10">
    <w:abstractNumId w:val="10"/>
  </w:num>
  <w:num w:numId="11">
    <w:abstractNumId w:val="24"/>
  </w:num>
  <w:num w:numId="12">
    <w:abstractNumId w:val="18"/>
  </w:num>
  <w:num w:numId="13">
    <w:abstractNumId w:val="20"/>
  </w:num>
  <w:num w:numId="14">
    <w:abstractNumId w:val="22"/>
  </w:num>
  <w:num w:numId="15">
    <w:abstractNumId w:val="16"/>
  </w:num>
  <w:num w:numId="16">
    <w:abstractNumId w:val="5"/>
  </w:num>
  <w:num w:numId="17">
    <w:abstractNumId w:val="19"/>
  </w:num>
  <w:num w:numId="18">
    <w:abstractNumId w:val="2"/>
  </w:num>
  <w:num w:numId="19">
    <w:abstractNumId w:val="8"/>
  </w:num>
  <w:num w:numId="20">
    <w:abstractNumId w:val="15"/>
  </w:num>
  <w:num w:numId="21">
    <w:abstractNumId w:val="13"/>
  </w:num>
  <w:num w:numId="22">
    <w:abstractNumId w:val="4"/>
  </w:num>
  <w:num w:numId="23">
    <w:abstractNumId w:val="17"/>
  </w:num>
  <w:num w:numId="24">
    <w:abstractNumId w:val="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footnotePr>
    <w:footnote w:id="6"/>
    <w:footnote w:id="7"/>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FkNzIxOWYzYjg2ZDE3ZmNhMjkxY2Q4ZWMwNmY3ZGYifQ=="/>
  </w:docVars>
  <w:rsids>
    <w:rsidRoot w:val="00B47562"/>
    <w:rsid w:val="000049B5"/>
    <w:rsid w:val="00004DA7"/>
    <w:rsid w:val="00005156"/>
    <w:rsid w:val="00006C7D"/>
    <w:rsid w:val="00010BBA"/>
    <w:rsid w:val="0001159E"/>
    <w:rsid w:val="00011D72"/>
    <w:rsid w:val="000137AE"/>
    <w:rsid w:val="0001700E"/>
    <w:rsid w:val="00017A78"/>
    <w:rsid w:val="00021F28"/>
    <w:rsid w:val="00022DFD"/>
    <w:rsid w:val="000279BC"/>
    <w:rsid w:val="0003324A"/>
    <w:rsid w:val="000341D6"/>
    <w:rsid w:val="00037215"/>
    <w:rsid w:val="00040683"/>
    <w:rsid w:val="000409F6"/>
    <w:rsid w:val="000533F1"/>
    <w:rsid w:val="0007736E"/>
    <w:rsid w:val="00077E3C"/>
    <w:rsid w:val="0008280A"/>
    <w:rsid w:val="00082D55"/>
    <w:rsid w:val="00082EB1"/>
    <w:rsid w:val="00086284"/>
    <w:rsid w:val="000875EB"/>
    <w:rsid w:val="0009261E"/>
    <w:rsid w:val="0009430B"/>
    <w:rsid w:val="000A4615"/>
    <w:rsid w:val="000A7D32"/>
    <w:rsid w:val="000B26D2"/>
    <w:rsid w:val="000C18B8"/>
    <w:rsid w:val="000C2584"/>
    <w:rsid w:val="000C55B6"/>
    <w:rsid w:val="000C5832"/>
    <w:rsid w:val="000C62A3"/>
    <w:rsid w:val="000D14E9"/>
    <w:rsid w:val="000D1BA8"/>
    <w:rsid w:val="000E0767"/>
    <w:rsid w:val="000E46DB"/>
    <w:rsid w:val="000E503B"/>
    <w:rsid w:val="000E7305"/>
    <w:rsid w:val="000F053A"/>
    <w:rsid w:val="000F759E"/>
    <w:rsid w:val="001041C7"/>
    <w:rsid w:val="00105F22"/>
    <w:rsid w:val="001064ED"/>
    <w:rsid w:val="00107499"/>
    <w:rsid w:val="001261BC"/>
    <w:rsid w:val="00136AAB"/>
    <w:rsid w:val="00144B6A"/>
    <w:rsid w:val="00147A50"/>
    <w:rsid w:val="0015364C"/>
    <w:rsid w:val="00156027"/>
    <w:rsid w:val="001624BA"/>
    <w:rsid w:val="0016545C"/>
    <w:rsid w:val="00174C3B"/>
    <w:rsid w:val="00176818"/>
    <w:rsid w:val="001808D4"/>
    <w:rsid w:val="001819F4"/>
    <w:rsid w:val="00197F45"/>
    <w:rsid w:val="001A0C98"/>
    <w:rsid w:val="001A2557"/>
    <w:rsid w:val="001A3B68"/>
    <w:rsid w:val="001A6537"/>
    <w:rsid w:val="001B21E4"/>
    <w:rsid w:val="001B42EC"/>
    <w:rsid w:val="001D12B8"/>
    <w:rsid w:val="001D2F3F"/>
    <w:rsid w:val="001D561F"/>
    <w:rsid w:val="001D5C12"/>
    <w:rsid w:val="001E1E9E"/>
    <w:rsid w:val="001E3CFD"/>
    <w:rsid w:val="001F4954"/>
    <w:rsid w:val="001F77D5"/>
    <w:rsid w:val="00200095"/>
    <w:rsid w:val="00201426"/>
    <w:rsid w:val="00202CBB"/>
    <w:rsid w:val="002036E5"/>
    <w:rsid w:val="00204654"/>
    <w:rsid w:val="00205952"/>
    <w:rsid w:val="002167B8"/>
    <w:rsid w:val="00226F1A"/>
    <w:rsid w:val="00227500"/>
    <w:rsid w:val="00227973"/>
    <w:rsid w:val="0023259D"/>
    <w:rsid w:val="002328ED"/>
    <w:rsid w:val="002408E0"/>
    <w:rsid w:val="0024413C"/>
    <w:rsid w:val="00245CB4"/>
    <w:rsid w:val="002508ED"/>
    <w:rsid w:val="00265053"/>
    <w:rsid w:val="00265D06"/>
    <w:rsid w:val="0026693C"/>
    <w:rsid w:val="00271774"/>
    <w:rsid w:val="00272785"/>
    <w:rsid w:val="00272C16"/>
    <w:rsid w:val="002748C5"/>
    <w:rsid w:val="00276935"/>
    <w:rsid w:val="00282792"/>
    <w:rsid w:val="002852FC"/>
    <w:rsid w:val="00287D10"/>
    <w:rsid w:val="00296F1C"/>
    <w:rsid w:val="002A2CDA"/>
    <w:rsid w:val="002A72BE"/>
    <w:rsid w:val="002B4E99"/>
    <w:rsid w:val="002B543E"/>
    <w:rsid w:val="002C0D47"/>
    <w:rsid w:val="002C1573"/>
    <w:rsid w:val="002C222F"/>
    <w:rsid w:val="002C3579"/>
    <w:rsid w:val="002D0AFD"/>
    <w:rsid w:val="002D1982"/>
    <w:rsid w:val="002D6085"/>
    <w:rsid w:val="002D6195"/>
    <w:rsid w:val="002E0388"/>
    <w:rsid w:val="002F2FFF"/>
    <w:rsid w:val="002F4F36"/>
    <w:rsid w:val="002F6F21"/>
    <w:rsid w:val="00306655"/>
    <w:rsid w:val="003101F7"/>
    <w:rsid w:val="0031092A"/>
    <w:rsid w:val="0031399F"/>
    <w:rsid w:val="00315ED0"/>
    <w:rsid w:val="0032408B"/>
    <w:rsid w:val="003318AA"/>
    <w:rsid w:val="00335806"/>
    <w:rsid w:val="00340E1F"/>
    <w:rsid w:val="00341C95"/>
    <w:rsid w:val="00346478"/>
    <w:rsid w:val="00352A37"/>
    <w:rsid w:val="00353DBA"/>
    <w:rsid w:val="0035740C"/>
    <w:rsid w:val="00361731"/>
    <w:rsid w:val="00365521"/>
    <w:rsid w:val="0036744B"/>
    <w:rsid w:val="003713F2"/>
    <w:rsid w:val="00380E3E"/>
    <w:rsid w:val="00381429"/>
    <w:rsid w:val="00382CAF"/>
    <w:rsid w:val="00383DE5"/>
    <w:rsid w:val="003849DA"/>
    <w:rsid w:val="00385623"/>
    <w:rsid w:val="00387216"/>
    <w:rsid w:val="003952D8"/>
    <w:rsid w:val="00397B44"/>
    <w:rsid w:val="003A45FE"/>
    <w:rsid w:val="003A47FB"/>
    <w:rsid w:val="003A4B2C"/>
    <w:rsid w:val="003A6F18"/>
    <w:rsid w:val="003C6424"/>
    <w:rsid w:val="003C7927"/>
    <w:rsid w:val="003D458D"/>
    <w:rsid w:val="003D5859"/>
    <w:rsid w:val="003E06FF"/>
    <w:rsid w:val="003E573E"/>
    <w:rsid w:val="003E62AC"/>
    <w:rsid w:val="003E6ADA"/>
    <w:rsid w:val="003E7793"/>
    <w:rsid w:val="003F7DB8"/>
    <w:rsid w:val="0040116A"/>
    <w:rsid w:val="00414DD3"/>
    <w:rsid w:val="00421B3D"/>
    <w:rsid w:val="004230FE"/>
    <w:rsid w:val="004310F5"/>
    <w:rsid w:val="004411F7"/>
    <w:rsid w:val="004416FE"/>
    <w:rsid w:val="00445376"/>
    <w:rsid w:val="00452BBC"/>
    <w:rsid w:val="00463D9E"/>
    <w:rsid w:val="004647A3"/>
    <w:rsid w:val="004654E0"/>
    <w:rsid w:val="0046639D"/>
    <w:rsid w:val="00490365"/>
    <w:rsid w:val="00490AFF"/>
    <w:rsid w:val="00493B52"/>
    <w:rsid w:val="00496924"/>
    <w:rsid w:val="00497090"/>
    <w:rsid w:val="004A1D63"/>
    <w:rsid w:val="004B287E"/>
    <w:rsid w:val="004C0542"/>
    <w:rsid w:val="004C39E5"/>
    <w:rsid w:val="004D4F33"/>
    <w:rsid w:val="004E1504"/>
    <w:rsid w:val="004E726E"/>
    <w:rsid w:val="004F4095"/>
    <w:rsid w:val="004F57F6"/>
    <w:rsid w:val="004F5C2E"/>
    <w:rsid w:val="00505D65"/>
    <w:rsid w:val="00510358"/>
    <w:rsid w:val="0051081A"/>
    <w:rsid w:val="005110D5"/>
    <w:rsid w:val="0051472B"/>
    <w:rsid w:val="005253B6"/>
    <w:rsid w:val="0053022C"/>
    <w:rsid w:val="00530583"/>
    <w:rsid w:val="0053390F"/>
    <w:rsid w:val="00540A11"/>
    <w:rsid w:val="005516CF"/>
    <w:rsid w:val="0055275A"/>
    <w:rsid w:val="00557E7D"/>
    <w:rsid w:val="0056081A"/>
    <w:rsid w:val="00561CC9"/>
    <w:rsid w:val="0056252D"/>
    <w:rsid w:val="00567BB9"/>
    <w:rsid w:val="00571250"/>
    <w:rsid w:val="005717C3"/>
    <w:rsid w:val="00584848"/>
    <w:rsid w:val="00584F33"/>
    <w:rsid w:val="005909E8"/>
    <w:rsid w:val="00591696"/>
    <w:rsid w:val="0059484A"/>
    <w:rsid w:val="00594B25"/>
    <w:rsid w:val="005A03D1"/>
    <w:rsid w:val="005A0B74"/>
    <w:rsid w:val="005A143F"/>
    <w:rsid w:val="005A14F9"/>
    <w:rsid w:val="005A3F8D"/>
    <w:rsid w:val="005A4DAA"/>
    <w:rsid w:val="005B19BA"/>
    <w:rsid w:val="005B3D32"/>
    <w:rsid w:val="005C3134"/>
    <w:rsid w:val="005C41C7"/>
    <w:rsid w:val="005C7427"/>
    <w:rsid w:val="005D0351"/>
    <w:rsid w:val="005D0A32"/>
    <w:rsid w:val="005D0F2C"/>
    <w:rsid w:val="005E009B"/>
    <w:rsid w:val="005F3722"/>
    <w:rsid w:val="0060175D"/>
    <w:rsid w:val="00603B8E"/>
    <w:rsid w:val="00604A34"/>
    <w:rsid w:val="00606359"/>
    <w:rsid w:val="00606F08"/>
    <w:rsid w:val="0061204B"/>
    <w:rsid w:val="006132F9"/>
    <w:rsid w:val="00613570"/>
    <w:rsid w:val="006155E5"/>
    <w:rsid w:val="00617399"/>
    <w:rsid w:val="006237D4"/>
    <w:rsid w:val="006246C8"/>
    <w:rsid w:val="0062568B"/>
    <w:rsid w:val="00634FEE"/>
    <w:rsid w:val="006370DB"/>
    <w:rsid w:val="00637543"/>
    <w:rsid w:val="00637F95"/>
    <w:rsid w:val="00650B0C"/>
    <w:rsid w:val="0066106A"/>
    <w:rsid w:val="00662DEC"/>
    <w:rsid w:val="00667F32"/>
    <w:rsid w:val="0067741D"/>
    <w:rsid w:val="006775D4"/>
    <w:rsid w:val="0068253D"/>
    <w:rsid w:val="0068417D"/>
    <w:rsid w:val="00685061"/>
    <w:rsid w:val="006935ED"/>
    <w:rsid w:val="006A48D0"/>
    <w:rsid w:val="006A78EC"/>
    <w:rsid w:val="006C4F11"/>
    <w:rsid w:val="006C6CFD"/>
    <w:rsid w:val="006D0773"/>
    <w:rsid w:val="006D3E88"/>
    <w:rsid w:val="006D7876"/>
    <w:rsid w:val="006E17CE"/>
    <w:rsid w:val="00700299"/>
    <w:rsid w:val="007030A5"/>
    <w:rsid w:val="00707568"/>
    <w:rsid w:val="00707C73"/>
    <w:rsid w:val="00707FF4"/>
    <w:rsid w:val="00711852"/>
    <w:rsid w:val="00711F9A"/>
    <w:rsid w:val="00715D47"/>
    <w:rsid w:val="00717E2C"/>
    <w:rsid w:val="007217F0"/>
    <w:rsid w:val="00724B00"/>
    <w:rsid w:val="00724B7F"/>
    <w:rsid w:val="0073617B"/>
    <w:rsid w:val="00737198"/>
    <w:rsid w:val="007457CC"/>
    <w:rsid w:val="00746DE3"/>
    <w:rsid w:val="00746FA2"/>
    <w:rsid w:val="007507EA"/>
    <w:rsid w:val="00755A14"/>
    <w:rsid w:val="007574A5"/>
    <w:rsid w:val="007677D9"/>
    <w:rsid w:val="007712F4"/>
    <w:rsid w:val="007719B1"/>
    <w:rsid w:val="00772D91"/>
    <w:rsid w:val="007754C2"/>
    <w:rsid w:val="00786340"/>
    <w:rsid w:val="0079657F"/>
    <w:rsid w:val="00796EA4"/>
    <w:rsid w:val="007A2818"/>
    <w:rsid w:val="007A3755"/>
    <w:rsid w:val="007A5E39"/>
    <w:rsid w:val="007C0770"/>
    <w:rsid w:val="007C1127"/>
    <w:rsid w:val="007C71BD"/>
    <w:rsid w:val="007D78D5"/>
    <w:rsid w:val="007E28C3"/>
    <w:rsid w:val="007E4525"/>
    <w:rsid w:val="007E4DD4"/>
    <w:rsid w:val="007F104D"/>
    <w:rsid w:val="007F4F60"/>
    <w:rsid w:val="00802251"/>
    <w:rsid w:val="0080419C"/>
    <w:rsid w:val="0080487B"/>
    <w:rsid w:val="008048F9"/>
    <w:rsid w:val="0080564C"/>
    <w:rsid w:val="00806DF4"/>
    <w:rsid w:val="00813376"/>
    <w:rsid w:val="0081631D"/>
    <w:rsid w:val="008167EE"/>
    <w:rsid w:val="00824598"/>
    <w:rsid w:val="00824AFB"/>
    <w:rsid w:val="00826863"/>
    <w:rsid w:val="00827E12"/>
    <w:rsid w:val="00832686"/>
    <w:rsid w:val="008370C6"/>
    <w:rsid w:val="00840105"/>
    <w:rsid w:val="00840B7A"/>
    <w:rsid w:val="008448D3"/>
    <w:rsid w:val="0085675A"/>
    <w:rsid w:val="00864351"/>
    <w:rsid w:val="00870274"/>
    <w:rsid w:val="0087040D"/>
    <w:rsid w:val="0088570C"/>
    <w:rsid w:val="00891834"/>
    <w:rsid w:val="00893843"/>
    <w:rsid w:val="00894C83"/>
    <w:rsid w:val="0089595B"/>
    <w:rsid w:val="00896AA1"/>
    <w:rsid w:val="00896DE0"/>
    <w:rsid w:val="00897D78"/>
    <w:rsid w:val="008A4801"/>
    <w:rsid w:val="008B011E"/>
    <w:rsid w:val="008B10FA"/>
    <w:rsid w:val="008B1668"/>
    <w:rsid w:val="008B4524"/>
    <w:rsid w:val="008C01EC"/>
    <w:rsid w:val="008D3FC8"/>
    <w:rsid w:val="008D61D7"/>
    <w:rsid w:val="008E00D9"/>
    <w:rsid w:val="008E36B2"/>
    <w:rsid w:val="008E47FF"/>
    <w:rsid w:val="008F767F"/>
    <w:rsid w:val="00910CA8"/>
    <w:rsid w:val="00910E69"/>
    <w:rsid w:val="0091178B"/>
    <w:rsid w:val="00914F9C"/>
    <w:rsid w:val="00916C06"/>
    <w:rsid w:val="00917241"/>
    <w:rsid w:val="00917CCA"/>
    <w:rsid w:val="009259F5"/>
    <w:rsid w:val="00933BD3"/>
    <w:rsid w:val="00937F41"/>
    <w:rsid w:val="0095098E"/>
    <w:rsid w:val="009550A8"/>
    <w:rsid w:val="00956F35"/>
    <w:rsid w:val="00963BAA"/>
    <w:rsid w:val="0096408E"/>
    <w:rsid w:val="00966214"/>
    <w:rsid w:val="0096670C"/>
    <w:rsid w:val="0097129E"/>
    <w:rsid w:val="00971E92"/>
    <w:rsid w:val="0097320C"/>
    <w:rsid w:val="00983722"/>
    <w:rsid w:val="00985858"/>
    <w:rsid w:val="009A560A"/>
    <w:rsid w:val="009A7B61"/>
    <w:rsid w:val="009B3B0B"/>
    <w:rsid w:val="009C2280"/>
    <w:rsid w:val="009D13D1"/>
    <w:rsid w:val="009D1B35"/>
    <w:rsid w:val="009D5378"/>
    <w:rsid w:val="009D782C"/>
    <w:rsid w:val="009E3654"/>
    <w:rsid w:val="009E38F1"/>
    <w:rsid w:val="009E5AFC"/>
    <w:rsid w:val="009F0D1C"/>
    <w:rsid w:val="009F43D7"/>
    <w:rsid w:val="00A00BE2"/>
    <w:rsid w:val="00A066D9"/>
    <w:rsid w:val="00A079BB"/>
    <w:rsid w:val="00A155EC"/>
    <w:rsid w:val="00A3181D"/>
    <w:rsid w:val="00A31F43"/>
    <w:rsid w:val="00A339B3"/>
    <w:rsid w:val="00A33A87"/>
    <w:rsid w:val="00A43FAC"/>
    <w:rsid w:val="00A46DFA"/>
    <w:rsid w:val="00A52CC3"/>
    <w:rsid w:val="00A54066"/>
    <w:rsid w:val="00A614BD"/>
    <w:rsid w:val="00A76706"/>
    <w:rsid w:val="00A76AB8"/>
    <w:rsid w:val="00A76E71"/>
    <w:rsid w:val="00A81A8C"/>
    <w:rsid w:val="00A82776"/>
    <w:rsid w:val="00A8480F"/>
    <w:rsid w:val="00A85DCE"/>
    <w:rsid w:val="00A85E2E"/>
    <w:rsid w:val="00A86950"/>
    <w:rsid w:val="00A870B1"/>
    <w:rsid w:val="00A904A4"/>
    <w:rsid w:val="00A907A7"/>
    <w:rsid w:val="00A910BD"/>
    <w:rsid w:val="00A92C86"/>
    <w:rsid w:val="00A96F31"/>
    <w:rsid w:val="00A971AD"/>
    <w:rsid w:val="00AA3F40"/>
    <w:rsid w:val="00AA5ED8"/>
    <w:rsid w:val="00AA62C2"/>
    <w:rsid w:val="00AB366B"/>
    <w:rsid w:val="00AB3FD8"/>
    <w:rsid w:val="00AB5823"/>
    <w:rsid w:val="00AC27E2"/>
    <w:rsid w:val="00AC33B6"/>
    <w:rsid w:val="00AC5DED"/>
    <w:rsid w:val="00AD119B"/>
    <w:rsid w:val="00AD27C6"/>
    <w:rsid w:val="00AD440B"/>
    <w:rsid w:val="00AD65A4"/>
    <w:rsid w:val="00AD68E6"/>
    <w:rsid w:val="00AE3EB7"/>
    <w:rsid w:val="00AF030D"/>
    <w:rsid w:val="00AF5D1F"/>
    <w:rsid w:val="00AF7382"/>
    <w:rsid w:val="00B004D0"/>
    <w:rsid w:val="00B00F85"/>
    <w:rsid w:val="00B05F7B"/>
    <w:rsid w:val="00B13D84"/>
    <w:rsid w:val="00B23C1B"/>
    <w:rsid w:val="00B31D3B"/>
    <w:rsid w:val="00B462F9"/>
    <w:rsid w:val="00B46FE0"/>
    <w:rsid w:val="00B47562"/>
    <w:rsid w:val="00B50323"/>
    <w:rsid w:val="00B55981"/>
    <w:rsid w:val="00B56573"/>
    <w:rsid w:val="00B64659"/>
    <w:rsid w:val="00B733C2"/>
    <w:rsid w:val="00B76CC5"/>
    <w:rsid w:val="00B76FE2"/>
    <w:rsid w:val="00B80D1F"/>
    <w:rsid w:val="00B9373B"/>
    <w:rsid w:val="00BA264E"/>
    <w:rsid w:val="00BA2A8A"/>
    <w:rsid w:val="00BA498E"/>
    <w:rsid w:val="00BB01ED"/>
    <w:rsid w:val="00BB0983"/>
    <w:rsid w:val="00BB2A48"/>
    <w:rsid w:val="00BB4034"/>
    <w:rsid w:val="00BB54DB"/>
    <w:rsid w:val="00BC2750"/>
    <w:rsid w:val="00BC38D4"/>
    <w:rsid w:val="00BD1061"/>
    <w:rsid w:val="00BD4B33"/>
    <w:rsid w:val="00BD4D59"/>
    <w:rsid w:val="00BD540F"/>
    <w:rsid w:val="00BE002C"/>
    <w:rsid w:val="00BE04C6"/>
    <w:rsid w:val="00BE39B0"/>
    <w:rsid w:val="00BF245C"/>
    <w:rsid w:val="00BF5D6B"/>
    <w:rsid w:val="00C019D6"/>
    <w:rsid w:val="00C03AA2"/>
    <w:rsid w:val="00C14A31"/>
    <w:rsid w:val="00C20A4C"/>
    <w:rsid w:val="00C23184"/>
    <w:rsid w:val="00C253DA"/>
    <w:rsid w:val="00C269AA"/>
    <w:rsid w:val="00C3683A"/>
    <w:rsid w:val="00C40433"/>
    <w:rsid w:val="00C41C64"/>
    <w:rsid w:val="00C42B28"/>
    <w:rsid w:val="00C44E89"/>
    <w:rsid w:val="00C451F9"/>
    <w:rsid w:val="00C501D8"/>
    <w:rsid w:val="00C50468"/>
    <w:rsid w:val="00C56E5B"/>
    <w:rsid w:val="00C6186A"/>
    <w:rsid w:val="00C67E1E"/>
    <w:rsid w:val="00C71B7B"/>
    <w:rsid w:val="00C73AA6"/>
    <w:rsid w:val="00C762A4"/>
    <w:rsid w:val="00C76BD1"/>
    <w:rsid w:val="00C776BA"/>
    <w:rsid w:val="00C81180"/>
    <w:rsid w:val="00C84AE6"/>
    <w:rsid w:val="00CA033B"/>
    <w:rsid w:val="00CA3B47"/>
    <w:rsid w:val="00CA5059"/>
    <w:rsid w:val="00CB7A54"/>
    <w:rsid w:val="00CB7B9A"/>
    <w:rsid w:val="00CD3B3F"/>
    <w:rsid w:val="00CD3DC1"/>
    <w:rsid w:val="00CD666C"/>
    <w:rsid w:val="00CE0A1E"/>
    <w:rsid w:val="00CE37AC"/>
    <w:rsid w:val="00CE3BC8"/>
    <w:rsid w:val="00CE7971"/>
    <w:rsid w:val="00CF5E3C"/>
    <w:rsid w:val="00D003B4"/>
    <w:rsid w:val="00D00DA2"/>
    <w:rsid w:val="00D03FF0"/>
    <w:rsid w:val="00D048DF"/>
    <w:rsid w:val="00D10020"/>
    <w:rsid w:val="00D15FE6"/>
    <w:rsid w:val="00D1742E"/>
    <w:rsid w:val="00D20393"/>
    <w:rsid w:val="00D20763"/>
    <w:rsid w:val="00D35AC6"/>
    <w:rsid w:val="00D4221E"/>
    <w:rsid w:val="00D45C37"/>
    <w:rsid w:val="00D46494"/>
    <w:rsid w:val="00D52160"/>
    <w:rsid w:val="00D57EE8"/>
    <w:rsid w:val="00D62D4F"/>
    <w:rsid w:val="00D757A0"/>
    <w:rsid w:val="00D76CAF"/>
    <w:rsid w:val="00D82184"/>
    <w:rsid w:val="00D83175"/>
    <w:rsid w:val="00D917A5"/>
    <w:rsid w:val="00D91A58"/>
    <w:rsid w:val="00D9402D"/>
    <w:rsid w:val="00D94F20"/>
    <w:rsid w:val="00DA01CB"/>
    <w:rsid w:val="00DA6F5B"/>
    <w:rsid w:val="00DB0FDE"/>
    <w:rsid w:val="00DC05FF"/>
    <w:rsid w:val="00DD471A"/>
    <w:rsid w:val="00DE2E2B"/>
    <w:rsid w:val="00DF2F87"/>
    <w:rsid w:val="00E10361"/>
    <w:rsid w:val="00E11E71"/>
    <w:rsid w:val="00E12EF0"/>
    <w:rsid w:val="00E2069E"/>
    <w:rsid w:val="00E24747"/>
    <w:rsid w:val="00E34FC5"/>
    <w:rsid w:val="00E41A4E"/>
    <w:rsid w:val="00E4479E"/>
    <w:rsid w:val="00E46CE9"/>
    <w:rsid w:val="00E6229A"/>
    <w:rsid w:val="00E6353C"/>
    <w:rsid w:val="00E70788"/>
    <w:rsid w:val="00E82E77"/>
    <w:rsid w:val="00E867DA"/>
    <w:rsid w:val="00E92DE7"/>
    <w:rsid w:val="00E9464C"/>
    <w:rsid w:val="00E96FF2"/>
    <w:rsid w:val="00EA051D"/>
    <w:rsid w:val="00EA0770"/>
    <w:rsid w:val="00EA70EA"/>
    <w:rsid w:val="00EB11A1"/>
    <w:rsid w:val="00EB6867"/>
    <w:rsid w:val="00EC3875"/>
    <w:rsid w:val="00EC3B2B"/>
    <w:rsid w:val="00EC6106"/>
    <w:rsid w:val="00EC6731"/>
    <w:rsid w:val="00EC782A"/>
    <w:rsid w:val="00ED2227"/>
    <w:rsid w:val="00ED2D3F"/>
    <w:rsid w:val="00ED51A9"/>
    <w:rsid w:val="00ED6D3A"/>
    <w:rsid w:val="00ED6FBF"/>
    <w:rsid w:val="00EE1FFF"/>
    <w:rsid w:val="00EF637D"/>
    <w:rsid w:val="00EF65B1"/>
    <w:rsid w:val="00EF77F0"/>
    <w:rsid w:val="00F0384F"/>
    <w:rsid w:val="00F05BE7"/>
    <w:rsid w:val="00F05D38"/>
    <w:rsid w:val="00F06CEC"/>
    <w:rsid w:val="00F108AC"/>
    <w:rsid w:val="00F12953"/>
    <w:rsid w:val="00F144C4"/>
    <w:rsid w:val="00F168D7"/>
    <w:rsid w:val="00F212C8"/>
    <w:rsid w:val="00F25428"/>
    <w:rsid w:val="00F30053"/>
    <w:rsid w:val="00F371E0"/>
    <w:rsid w:val="00F37E12"/>
    <w:rsid w:val="00F4438F"/>
    <w:rsid w:val="00F471B2"/>
    <w:rsid w:val="00F4745F"/>
    <w:rsid w:val="00F529F1"/>
    <w:rsid w:val="00F54322"/>
    <w:rsid w:val="00F55972"/>
    <w:rsid w:val="00F62AB1"/>
    <w:rsid w:val="00F630AA"/>
    <w:rsid w:val="00F64DC3"/>
    <w:rsid w:val="00F729D4"/>
    <w:rsid w:val="00F75A7B"/>
    <w:rsid w:val="00F76E34"/>
    <w:rsid w:val="00F91FA6"/>
    <w:rsid w:val="00F92C50"/>
    <w:rsid w:val="00F94447"/>
    <w:rsid w:val="00F94F06"/>
    <w:rsid w:val="00F95C43"/>
    <w:rsid w:val="00FA1732"/>
    <w:rsid w:val="00FB27C9"/>
    <w:rsid w:val="00FB5271"/>
    <w:rsid w:val="00FB62CF"/>
    <w:rsid w:val="00FC28CA"/>
    <w:rsid w:val="00FC4EB3"/>
    <w:rsid w:val="00FD3ECE"/>
    <w:rsid w:val="00FD4C60"/>
    <w:rsid w:val="00FE3030"/>
    <w:rsid w:val="00FE406A"/>
    <w:rsid w:val="00FF5624"/>
    <w:rsid w:val="00FF5CC9"/>
    <w:rsid w:val="0C4140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qFormat="1" w:uiPriority="0" w:semiHidden="0" w:name="footnote reference"/>
    <w:lsdException w:qFormat="1" w:uiPriority="99" w:semiHidden="0"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paragraph" w:styleId="2">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3">
    <w:name w:val="heading 2"/>
    <w:next w:val="1"/>
    <w:link w:val="29"/>
    <w:qFormat/>
    <w:uiPriority w:val="0"/>
    <w:pPr>
      <w:keepNext/>
      <w:keepLines/>
      <w:numPr>
        <w:ilvl w:val="1"/>
        <w:numId w:val="1"/>
      </w:numPr>
      <w:spacing w:before="260" w:after="260" w:line="416" w:lineRule="auto"/>
      <w:outlineLvl w:val="1"/>
    </w:pPr>
    <w:rPr>
      <w:rFonts w:ascii="Arial" w:hAnsi="Arial" w:eastAsia="黑体" w:cs="Arial"/>
      <w:kern w:val="2"/>
      <w:sz w:val="28"/>
      <w:szCs w:val="28"/>
      <w:lang w:val="en-US" w:eastAsia="zh-CN" w:bidi="ar-SA"/>
    </w:rPr>
  </w:style>
  <w:style w:type="paragraph" w:styleId="4">
    <w:name w:val="heading 3"/>
    <w:basedOn w:val="1"/>
    <w:next w:val="1"/>
    <w:link w:val="30"/>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1"/>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6">
    <w:name w:val="caption"/>
    <w:basedOn w:val="1"/>
    <w:next w:val="1"/>
    <w:link w:val="32"/>
    <w:unhideWhenUsed/>
    <w:qFormat/>
    <w:uiPriority w:val="35"/>
    <w:pPr>
      <w:spacing w:after="200"/>
    </w:pPr>
    <w:rPr>
      <w:rFonts w:ascii="Lucida Grande" w:hAnsi="Lucida Grande" w:eastAsia="ヒラギノ角ゴ Pro W3"/>
      <w:i/>
      <w:iCs/>
      <w:color w:val="44546A"/>
      <w:sz w:val="18"/>
      <w:szCs w:val="18"/>
      <w:lang w:eastAsia="en-US"/>
    </w:rPr>
  </w:style>
  <w:style w:type="paragraph" w:styleId="7">
    <w:name w:val="annotation text"/>
    <w:basedOn w:val="1"/>
    <w:link w:val="33"/>
    <w:unhideWhenUsed/>
    <w:qFormat/>
    <w:uiPriority w:val="99"/>
  </w:style>
  <w:style w:type="paragraph" w:styleId="8">
    <w:name w:val="Body Text"/>
    <w:basedOn w:val="1"/>
    <w:link w:val="35"/>
    <w:unhideWhenUsed/>
    <w:qFormat/>
    <w:uiPriority w:val="99"/>
    <w:pPr>
      <w:spacing w:before="100" w:beforeAutospacing="1" w:after="120" w:line="273" w:lineRule="auto"/>
    </w:pPr>
    <w:rPr>
      <w:sz w:val="22"/>
    </w:rPr>
  </w:style>
  <w:style w:type="paragraph" w:styleId="9">
    <w:name w:val="toc 3"/>
    <w:basedOn w:val="1"/>
    <w:next w:val="1"/>
    <w:unhideWhenUsed/>
    <w:uiPriority w:val="39"/>
    <w:pPr>
      <w:ind w:left="840" w:leftChars="400"/>
    </w:pPr>
  </w:style>
  <w:style w:type="paragraph" w:styleId="10">
    <w:name w:val="Date"/>
    <w:basedOn w:val="1"/>
    <w:next w:val="1"/>
    <w:link w:val="146"/>
    <w:semiHidden/>
    <w:unhideWhenUsed/>
    <w:qFormat/>
    <w:uiPriority w:val="99"/>
    <w:pPr>
      <w:ind w:left="100" w:leftChars="2500"/>
    </w:pPr>
  </w:style>
  <w:style w:type="paragraph" w:styleId="11">
    <w:name w:val="Balloon Text"/>
    <w:basedOn w:val="1"/>
    <w:link w:val="36"/>
    <w:unhideWhenUsed/>
    <w:qFormat/>
    <w:uiPriority w:val="99"/>
    <w:rPr>
      <w:rFonts w:ascii="Tahoma" w:hAnsi="Tahoma" w:cs="Tahoma"/>
      <w:sz w:val="16"/>
      <w:szCs w:val="16"/>
    </w:rPr>
  </w:style>
  <w:style w:type="paragraph" w:styleId="12">
    <w:name w:val="footer"/>
    <w:basedOn w:val="1"/>
    <w:link w:val="37"/>
    <w:unhideWhenUsed/>
    <w:qFormat/>
    <w:uiPriority w:val="99"/>
    <w:pPr>
      <w:tabs>
        <w:tab w:val="center" w:pos="4153"/>
        <w:tab w:val="right" w:pos="8306"/>
      </w:tabs>
      <w:snapToGrid w:val="0"/>
    </w:pPr>
    <w:rPr>
      <w:sz w:val="18"/>
      <w:szCs w:val="18"/>
    </w:rPr>
  </w:style>
  <w:style w:type="paragraph" w:styleId="13">
    <w:name w:val="header"/>
    <w:basedOn w:val="1"/>
    <w:link w:val="38"/>
    <w:unhideWhenUsed/>
    <w:qFormat/>
    <w:uiPriority w:val="99"/>
    <w:pPr>
      <w:tabs>
        <w:tab w:val="center" w:pos="4680"/>
        <w:tab w:val="right" w:pos="9360"/>
      </w:tabs>
    </w:pPr>
    <w:rPr>
      <w:sz w:val="22"/>
      <w:lang w:eastAsia="en-US"/>
    </w:rPr>
  </w:style>
  <w:style w:type="paragraph" w:styleId="14">
    <w:name w:val="toc 1"/>
    <w:basedOn w:val="1"/>
    <w:next w:val="1"/>
    <w:unhideWhenUsed/>
    <w:qFormat/>
    <w:uiPriority w:val="39"/>
    <w:pPr>
      <w:tabs>
        <w:tab w:val="left" w:pos="420"/>
        <w:tab w:val="right" w:leader="dot" w:pos="8296"/>
      </w:tabs>
    </w:pPr>
  </w:style>
  <w:style w:type="paragraph" w:styleId="15">
    <w:name w:val="footnote text"/>
    <w:basedOn w:val="1"/>
    <w:link w:val="39"/>
    <w:unhideWhenUsed/>
    <w:qFormat/>
    <w:uiPriority w:val="99"/>
    <w:pPr>
      <w:snapToGrid w:val="0"/>
    </w:pPr>
    <w:rPr>
      <w:rFonts w:ascii="Times New Roman" w:hAnsi="Times New Roman"/>
      <w:sz w:val="18"/>
      <w:szCs w:val="18"/>
    </w:rPr>
  </w:style>
  <w:style w:type="paragraph" w:styleId="16">
    <w:name w:val="toc 2"/>
    <w:basedOn w:val="1"/>
    <w:next w:val="1"/>
    <w:unhideWhenUsed/>
    <w:qFormat/>
    <w:uiPriority w:val="39"/>
    <w:pPr>
      <w:tabs>
        <w:tab w:val="left" w:pos="1050"/>
        <w:tab w:val="right" w:leader="dot" w:pos="8296"/>
      </w:tabs>
      <w:ind w:left="420" w:leftChars="200"/>
    </w:pPr>
  </w:style>
  <w:style w:type="paragraph" w:styleId="17">
    <w:name w:val="Title"/>
    <w:basedOn w:val="1"/>
    <w:next w:val="1"/>
    <w:link w:val="40"/>
    <w:qFormat/>
    <w:uiPriority w:val="10"/>
    <w:pPr>
      <w:contextualSpacing/>
    </w:pPr>
    <w:rPr>
      <w:rFonts w:ascii="Calibri Light" w:hAnsi="Calibri Light" w:eastAsia="Times New Roman"/>
      <w:spacing w:val="-10"/>
      <w:kern w:val="28"/>
      <w:sz w:val="56"/>
      <w:szCs w:val="56"/>
      <w:lang w:val="en-AU"/>
    </w:rPr>
  </w:style>
  <w:style w:type="paragraph" w:styleId="18">
    <w:name w:val="annotation subject"/>
    <w:basedOn w:val="7"/>
    <w:next w:val="7"/>
    <w:link w:val="34"/>
    <w:unhideWhenUsed/>
    <w:qFormat/>
    <w:uiPriority w:val="99"/>
    <w:rPr>
      <w:b/>
      <w:bCs/>
    </w:rPr>
  </w:style>
  <w:style w:type="table" w:styleId="20">
    <w:name w:val="Table Grid"/>
    <w:basedOn w:val="19"/>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page number"/>
    <w:basedOn w:val="21"/>
    <w:unhideWhenUsed/>
    <w:qFormat/>
    <w:uiPriority w:val="0"/>
  </w:style>
  <w:style w:type="character" w:styleId="23">
    <w:name w:val="FollowedHyperlink"/>
    <w:basedOn w:val="21"/>
    <w:unhideWhenUsed/>
    <w:qFormat/>
    <w:uiPriority w:val="99"/>
    <w:rPr>
      <w:color w:val="800080"/>
      <w:u w:val="single"/>
    </w:rPr>
  </w:style>
  <w:style w:type="character" w:styleId="24">
    <w:name w:val="Hyperlink"/>
    <w:unhideWhenUsed/>
    <w:qFormat/>
    <w:uiPriority w:val="99"/>
    <w:rPr>
      <w:color w:val="0563C1"/>
      <w:u w:val="single"/>
    </w:rPr>
  </w:style>
  <w:style w:type="character" w:styleId="25">
    <w:name w:val="annotation reference"/>
    <w:unhideWhenUsed/>
    <w:qFormat/>
    <w:uiPriority w:val="99"/>
    <w:rPr>
      <w:sz w:val="16"/>
      <w:szCs w:val="16"/>
    </w:rPr>
  </w:style>
  <w:style w:type="character" w:styleId="26">
    <w:name w:val="footnote reference"/>
    <w:link w:val="27"/>
    <w:unhideWhenUsed/>
    <w:qFormat/>
    <w:uiPriority w:val="0"/>
    <w:rPr>
      <w:vertAlign w:val="superscript"/>
    </w:rPr>
  </w:style>
  <w:style w:type="paragraph" w:customStyle="1" w:styleId="27">
    <w:name w:val="ftref Char1"/>
    <w:basedOn w:val="1"/>
    <w:link w:val="26"/>
    <w:qFormat/>
    <w:uiPriority w:val="0"/>
    <w:pPr>
      <w:spacing w:after="160" w:line="240" w:lineRule="exact"/>
    </w:pPr>
    <w:rPr>
      <w:rFonts w:asciiTheme="minorHAnsi" w:hAnsiTheme="minorHAnsi" w:eastAsiaTheme="minorEastAsia" w:cstheme="minorBidi"/>
      <w:kern w:val="2"/>
      <w:sz w:val="21"/>
      <w:szCs w:val="22"/>
      <w:vertAlign w:val="superscript"/>
    </w:rPr>
  </w:style>
  <w:style w:type="character" w:customStyle="1" w:styleId="28">
    <w:name w:val="标题 1 字符"/>
    <w:basedOn w:val="21"/>
    <w:link w:val="2"/>
    <w:qFormat/>
    <w:uiPriority w:val="9"/>
    <w:rPr>
      <w:rFonts w:ascii="宋体" w:hAnsi="宋体" w:eastAsia="宋体" w:cs="宋体"/>
      <w:b/>
      <w:bCs/>
      <w:kern w:val="44"/>
      <w:sz w:val="44"/>
      <w:szCs w:val="44"/>
    </w:rPr>
  </w:style>
  <w:style w:type="character" w:customStyle="1" w:styleId="29">
    <w:name w:val="标题 2 字符"/>
    <w:basedOn w:val="21"/>
    <w:link w:val="3"/>
    <w:qFormat/>
    <w:uiPriority w:val="0"/>
    <w:rPr>
      <w:rFonts w:ascii="Arial" w:hAnsi="Arial" w:eastAsia="黑体" w:cs="Arial"/>
      <w:sz w:val="28"/>
      <w:szCs w:val="28"/>
    </w:rPr>
  </w:style>
  <w:style w:type="character" w:customStyle="1" w:styleId="30">
    <w:name w:val="标题 3 字符"/>
    <w:basedOn w:val="21"/>
    <w:link w:val="4"/>
    <w:qFormat/>
    <w:uiPriority w:val="9"/>
    <w:rPr>
      <w:rFonts w:ascii="宋体" w:hAnsi="宋体" w:eastAsia="宋体" w:cs="宋体"/>
      <w:b/>
      <w:bCs/>
      <w:kern w:val="0"/>
      <w:sz w:val="32"/>
      <w:szCs w:val="32"/>
    </w:rPr>
  </w:style>
  <w:style w:type="character" w:customStyle="1" w:styleId="31">
    <w:name w:val="标题 4 字符"/>
    <w:basedOn w:val="21"/>
    <w:link w:val="5"/>
    <w:semiHidden/>
    <w:qFormat/>
    <w:uiPriority w:val="9"/>
    <w:rPr>
      <w:rFonts w:asciiTheme="majorHAnsi" w:hAnsiTheme="majorHAnsi" w:eastAsiaTheme="majorEastAsia" w:cstheme="majorBidi"/>
      <w:b/>
      <w:bCs/>
      <w:kern w:val="0"/>
      <w:sz w:val="28"/>
      <w:szCs w:val="28"/>
    </w:rPr>
  </w:style>
  <w:style w:type="character" w:customStyle="1" w:styleId="32">
    <w:name w:val="题注 字符"/>
    <w:link w:val="6"/>
    <w:qFormat/>
    <w:uiPriority w:val="35"/>
    <w:rPr>
      <w:rFonts w:ascii="Lucida Grande" w:hAnsi="Lucida Grande" w:eastAsia="ヒラギノ角ゴ Pro W3" w:cs="宋体"/>
      <w:i/>
      <w:iCs/>
      <w:color w:val="44546A"/>
      <w:kern w:val="0"/>
      <w:sz w:val="18"/>
      <w:szCs w:val="18"/>
      <w:lang w:eastAsia="en-US"/>
    </w:rPr>
  </w:style>
  <w:style w:type="character" w:customStyle="1" w:styleId="33">
    <w:name w:val="批注文字 字符"/>
    <w:basedOn w:val="21"/>
    <w:link w:val="7"/>
    <w:qFormat/>
    <w:uiPriority w:val="99"/>
    <w:rPr>
      <w:rFonts w:ascii="宋体" w:hAnsi="宋体" w:eastAsia="宋体" w:cs="宋体"/>
      <w:kern w:val="0"/>
      <w:sz w:val="24"/>
      <w:szCs w:val="24"/>
    </w:rPr>
  </w:style>
  <w:style w:type="character" w:customStyle="1" w:styleId="34">
    <w:name w:val="批注主题 字符"/>
    <w:basedOn w:val="33"/>
    <w:link w:val="18"/>
    <w:qFormat/>
    <w:uiPriority w:val="99"/>
    <w:rPr>
      <w:rFonts w:ascii="宋体" w:hAnsi="宋体" w:eastAsia="宋体" w:cs="宋体"/>
      <w:b/>
      <w:bCs/>
      <w:kern w:val="0"/>
      <w:sz w:val="24"/>
      <w:szCs w:val="24"/>
    </w:rPr>
  </w:style>
  <w:style w:type="character" w:customStyle="1" w:styleId="35">
    <w:name w:val="正文文本 字符"/>
    <w:basedOn w:val="21"/>
    <w:link w:val="8"/>
    <w:qFormat/>
    <w:uiPriority w:val="99"/>
    <w:rPr>
      <w:rFonts w:ascii="宋体" w:hAnsi="宋体" w:eastAsia="宋体" w:cs="宋体"/>
      <w:kern w:val="0"/>
      <w:sz w:val="22"/>
      <w:szCs w:val="24"/>
    </w:rPr>
  </w:style>
  <w:style w:type="character" w:customStyle="1" w:styleId="36">
    <w:name w:val="批注框文本 字符"/>
    <w:basedOn w:val="21"/>
    <w:link w:val="11"/>
    <w:qFormat/>
    <w:uiPriority w:val="99"/>
    <w:rPr>
      <w:rFonts w:ascii="Tahoma" w:hAnsi="Tahoma" w:eastAsia="宋体" w:cs="Tahoma"/>
      <w:kern w:val="0"/>
      <w:sz w:val="16"/>
      <w:szCs w:val="16"/>
    </w:rPr>
  </w:style>
  <w:style w:type="character" w:customStyle="1" w:styleId="37">
    <w:name w:val="页脚 字符"/>
    <w:basedOn w:val="21"/>
    <w:link w:val="12"/>
    <w:qFormat/>
    <w:uiPriority w:val="99"/>
    <w:rPr>
      <w:rFonts w:ascii="宋体" w:hAnsi="宋体" w:eastAsia="宋体" w:cs="宋体"/>
      <w:kern w:val="0"/>
      <w:sz w:val="18"/>
      <w:szCs w:val="18"/>
    </w:rPr>
  </w:style>
  <w:style w:type="character" w:customStyle="1" w:styleId="38">
    <w:name w:val="页眉 字符"/>
    <w:basedOn w:val="21"/>
    <w:link w:val="13"/>
    <w:qFormat/>
    <w:uiPriority w:val="99"/>
    <w:rPr>
      <w:rFonts w:ascii="宋体" w:hAnsi="宋体" w:eastAsia="宋体" w:cs="宋体"/>
      <w:kern w:val="0"/>
      <w:sz w:val="22"/>
      <w:szCs w:val="24"/>
      <w:lang w:eastAsia="en-US"/>
    </w:rPr>
  </w:style>
  <w:style w:type="character" w:customStyle="1" w:styleId="39">
    <w:name w:val="脚注文本 字符"/>
    <w:basedOn w:val="21"/>
    <w:link w:val="15"/>
    <w:qFormat/>
    <w:uiPriority w:val="99"/>
    <w:rPr>
      <w:rFonts w:ascii="Times New Roman" w:hAnsi="Times New Roman" w:eastAsia="宋体" w:cs="宋体"/>
      <w:kern w:val="0"/>
      <w:sz w:val="18"/>
      <w:szCs w:val="18"/>
    </w:rPr>
  </w:style>
  <w:style w:type="character" w:customStyle="1" w:styleId="40">
    <w:name w:val="标题 字符"/>
    <w:basedOn w:val="21"/>
    <w:link w:val="17"/>
    <w:qFormat/>
    <w:uiPriority w:val="10"/>
    <w:rPr>
      <w:rFonts w:ascii="Calibri Light" w:hAnsi="Calibri Light" w:eastAsia="Times New Roman" w:cs="宋体"/>
      <w:spacing w:val="-10"/>
      <w:kern w:val="28"/>
      <w:sz w:val="56"/>
      <w:szCs w:val="56"/>
      <w:lang w:val="en-AU"/>
    </w:rPr>
  </w:style>
  <w:style w:type="paragraph" w:customStyle="1" w:styleId="41">
    <w:name w:val="列出段落1"/>
    <w:basedOn w:val="1"/>
    <w:link w:val="42"/>
    <w:qFormat/>
    <w:uiPriority w:val="34"/>
    <w:pPr>
      <w:ind w:firstLine="420" w:firstLineChars="200"/>
    </w:pPr>
  </w:style>
  <w:style w:type="character" w:customStyle="1" w:styleId="42">
    <w:name w:val="List Paragraph Char"/>
    <w:basedOn w:val="21"/>
    <w:link w:val="41"/>
    <w:qFormat/>
    <w:locked/>
    <w:uiPriority w:val="34"/>
    <w:rPr>
      <w:rFonts w:ascii="宋体" w:hAnsi="宋体" w:eastAsia="宋体" w:cs="宋体"/>
      <w:kern w:val="0"/>
      <w:sz w:val="24"/>
      <w:szCs w:val="24"/>
    </w:rPr>
  </w:style>
  <w:style w:type="paragraph" w:customStyle="1" w:styleId="43">
    <w:name w:val="Footer1"/>
    <w:qFormat/>
    <w:uiPriority w:val="0"/>
    <w:pPr>
      <w:widowControl w:val="0"/>
      <w:tabs>
        <w:tab w:val="center" w:pos="4153"/>
        <w:tab w:val="right" w:pos="8306"/>
      </w:tabs>
    </w:pPr>
    <w:rPr>
      <w:rFonts w:ascii="Lucida Grande" w:hAnsi="Lucida Grande" w:eastAsia="ヒラギノ角ゴ Pro W3" w:cs="Arial"/>
      <w:color w:val="000000"/>
      <w:kern w:val="0"/>
      <w:sz w:val="18"/>
      <w:szCs w:val="20"/>
      <w:lang w:val="en-US" w:eastAsia="zh-CN" w:bidi="ar-SA"/>
    </w:rPr>
  </w:style>
  <w:style w:type="paragraph" w:customStyle="1" w:styleId="44">
    <w:name w:val="修订1"/>
    <w:hidden/>
    <w:semiHidden/>
    <w:qFormat/>
    <w:uiPriority w:val="99"/>
    <w:rPr>
      <w:rFonts w:ascii="Calibri" w:hAnsi="Calibri" w:eastAsia="宋体" w:cs="Arial"/>
      <w:kern w:val="2"/>
      <w:sz w:val="21"/>
      <w:szCs w:val="22"/>
      <w:lang w:val="en-US" w:eastAsia="zh-CN" w:bidi="ar-SA"/>
    </w:rPr>
  </w:style>
  <w:style w:type="paragraph" w:customStyle="1" w:styleId="45">
    <w:name w:val="p1"/>
    <w:basedOn w:val="1"/>
    <w:qFormat/>
    <w:uiPriority w:val="0"/>
    <w:rPr>
      <w:rFonts w:ascii="Times" w:hAnsi="Times"/>
      <w:sz w:val="17"/>
      <w:szCs w:val="17"/>
      <w:lang w:eastAsia="en-US"/>
    </w:rPr>
  </w:style>
  <w:style w:type="paragraph" w:customStyle="1" w:styleId="46">
    <w:name w:val="p2"/>
    <w:basedOn w:val="1"/>
    <w:qFormat/>
    <w:uiPriority w:val="0"/>
    <w:rPr>
      <w:rFonts w:ascii="Helvetica" w:hAnsi="Helvetica"/>
      <w:sz w:val="17"/>
      <w:szCs w:val="17"/>
      <w:lang w:eastAsia="en-US"/>
    </w:rPr>
  </w:style>
  <w:style w:type="paragraph" w:customStyle="1" w:styleId="47">
    <w:name w:val="Default"/>
    <w:qFormat/>
    <w:uiPriority w:val="0"/>
    <w:pPr>
      <w:autoSpaceDE w:val="0"/>
      <w:autoSpaceDN w:val="0"/>
      <w:adjustRightInd w:val="0"/>
    </w:pPr>
    <w:rPr>
      <w:rFonts w:ascii="Arial" w:hAnsi="Arial" w:eastAsia="宋体" w:cs="Arial"/>
      <w:color w:val="000000"/>
      <w:kern w:val="0"/>
      <w:sz w:val="24"/>
      <w:szCs w:val="24"/>
      <w:lang w:val="en-AU" w:eastAsia="en-AU" w:bidi="ar-SA"/>
    </w:rPr>
  </w:style>
  <w:style w:type="character" w:customStyle="1" w:styleId="48">
    <w:name w:val="apple-converted-space"/>
    <w:qFormat/>
    <w:uiPriority w:val="0"/>
  </w:style>
  <w:style w:type="paragraph" w:customStyle="1" w:styleId="49">
    <w:name w:val="正文文本 (2)1"/>
    <w:basedOn w:val="1"/>
    <w:link w:val="50"/>
    <w:qFormat/>
    <w:uiPriority w:val="0"/>
    <w:pPr>
      <w:numPr>
        <w:ilvl w:val="0"/>
        <w:numId w:val="2"/>
      </w:numPr>
      <w:shd w:val="clear" w:color="auto" w:fill="FFFFFF"/>
      <w:adjustRightInd w:val="0"/>
      <w:snapToGrid w:val="0"/>
      <w:spacing w:after="100" w:afterLines="100"/>
      <w:jc w:val="both"/>
    </w:pPr>
    <w:rPr>
      <w:rFonts w:eastAsia="Arial"/>
      <w:sz w:val="22"/>
    </w:rPr>
  </w:style>
  <w:style w:type="character" w:customStyle="1" w:styleId="50">
    <w:name w:val="正文文本 (2)1 字符"/>
    <w:basedOn w:val="21"/>
    <w:link w:val="49"/>
    <w:qFormat/>
    <w:uiPriority w:val="0"/>
    <w:rPr>
      <w:rFonts w:ascii="宋体" w:hAnsi="宋体" w:eastAsia="Arial" w:cs="宋体"/>
      <w:kern w:val="0"/>
      <w:sz w:val="22"/>
      <w:szCs w:val="24"/>
      <w:shd w:val="clear" w:color="auto" w:fill="FFFFFF"/>
    </w:rPr>
  </w:style>
  <w:style w:type="character" w:customStyle="1" w:styleId="51">
    <w:name w:val="正文文本 (2) + SimHei"/>
    <w:basedOn w:val="50"/>
    <w:qFormat/>
    <w:uiPriority w:val="0"/>
    <w:rPr>
      <w:rFonts w:ascii="黑体" w:hAnsi="黑体" w:eastAsia="黑体" w:cs="黑体"/>
      <w:color w:val="000000"/>
      <w:spacing w:val="-10"/>
      <w:w w:val="80"/>
      <w:kern w:val="0"/>
      <w:position w:val="0"/>
      <w:sz w:val="20"/>
      <w:szCs w:val="20"/>
      <w:shd w:val="clear" w:color="auto" w:fill="FFFFFF"/>
      <w:lang w:val="zh-CN" w:eastAsia="zh-CN" w:bidi="zh-CN"/>
    </w:rPr>
  </w:style>
  <w:style w:type="paragraph" w:customStyle="1" w:styleId="52">
    <w:name w:val="脚注"/>
    <w:basedOn w:val="1"/>
    <w:link w:val="53"/>
    <w:qFormat/>
    <w:uiPriority w:val="0"/>
    <w:pPr>
      <w:shd w:val="clear" w:color="auto" w:fill="FFFFFF"/>
      <w:spacing w:line="212" w:lineRule="exact"/>
      <w:ind w:hanging="240"/>
    </w:pPr>
    <w:rPr>
      <w:rFonts w:eastAsia="Arial"/>
      <w:sz w:val="17"/>
      <w:szCs w:val="17"/>
    </w:rPr>
  </w:style>
  <w:style w:type="character" w:customStyle="1" w:styleId="53">
    <w:name w:val="脚注_"/>
    <w:basedOn w:val="21"/>
    <w:link w:val="52"/>
    <w:qFormat/>
    <w:uiPriority w:val="0"/>
    <w:rPr>
      <w:rFonts w:ascii="宋体" w:hAnsi="宋体" w:eastAsia="Arial" w:cs="宋体"/>
      <w:kern w:val="0"/>
      <w:sz w:val="17"/>
      <w:szCs w:val="17"/>
      <w:shd w:val="clear" w:color="auto" w:fill="FFFFFF"/>
    </w:rPr>
  </w:style>
  <w:style w:type="character" w:customStyle="1" w:styleId="54">
    <w:name w:val="脚注 + SimHei"/>
    <w:basedOn w:val="53"/>
    <w:qFormat/>
    <w:uiPriority w:val="0"/>
    <w:rPr>
      <w:rFonts w:ascii="黑体" w:hAnsi="黑体" w:eastAsia="黑体" w:cs="黑体"/>
      <w:color w:val="000000"/>
      <w:spacing w:val="0"/>
      <w:w w:val="70"/>
      <w:kern w:val="0"/>
      <w:position w:val="0"/>
      <w:sz w:val="18"/>
      <w:szCs w:val="18"/>
      <w:shd w:val="clear" w:color="auto" w:fill="FFFFFF"/>
      <w:lang w:val="zh-CN" w:eastAsia="zh-CN" w:bidi="zh-CN"/>
    </w:rPr>
  </w:style>
  <w:style w:type="paragraph" w:customStyle="1" w:styleId="55">
    <w:name w:val="标题 #1"/>
    <w:basedOn w:val="1"/>
    <w:qFormat/>
    <w:uiPriority w:val="0"/>
    <w:pPr>
      <w:shd w:val="clear" w:color="auto" w:fill="FFFFFF"/>
      <w:spacing w:line="378" w:lineRule="exact"/>
      <w:jc w:val="center"/>
      <w:outlineLvl w:val="0"/>
    </w:pPr>
    <w:rPr>
      <w:rFonts w:eastAsia="Arial"/>
      <w:b/>
      <w:bCs/>
      <w:sz w:val="22"/>
    </w:rPr>
  </w:style>
  <w:style w:type="character" w:customStyle="1" w:styleId="56">
    <w:name w:val="正文文本 (2) + 粗体"/>
    <w:basedOn w:val="50"/>
    <w:qFormat/>
    <w:uiPriority w:val="0"/>
    <w:rPr>
      <w:rFonts w:ascii="宋体" w:hAnsi="宋体" w:eastAsia="Arial" w:cs="宋体"/>
      <w:b/>
      <w:bCs/>
      <w:color w:val="000000"/>
      <w:spacing w:val="0"/>
      <w:w w:val="100"/>
      <w:kern w:val="0"/>
      <w:position w:val="0"/>
      <w:sz w:val="22"/>
      <w:szCs w:val="24"/>
      <w:shd w:val="clear" w:color="auto" w:fill="FFFFFF"/>
      <w:lang w:val="en-US" w:eastAsia="en-US" w:bidi="en-US"/>
    </w:rPr>
  </w:style>
  <w:style w:type="paragraph" w:customStyle="1" w:styleId="57">
    <w:name w:val="脚注 (2)"/>
    <w:basedOn w:val="1"/>
    <w:link w:val="58"/>
    <w:qFormat/>
    <w:uiPriority w:val="0"/>
    <w:pPr>
      <w:shd w:val="clear" w:color="auto" w:fill="FFFFFF"/>
      <w:spacing w:line="205" w:lineRule="exact"/>
    </w:pPr>
    <w:rPr>
      <w:rFonts w:eastAsia="Arial"/>
      <w:i/>
      <w:iCs/>
      <w:sz w:val="17"/>
      <w:szCs w:val="17"/>
    </w:rPr>
  </w:style>
  <w:style w:type="character" w:customStyle="1" w:styleId="58">
    <w:name w:val="脚注 (2)_"/>
    <w:basedOn w:val="21"/>
    <w:link w:val="57"/>
    <w:qFormat/>
    <w:uiPriority w:val="0"/>
    <w:rPr>
      <w:rFonts w:ascii="宋体" w:hAnsi="宋体" w:eastAsia="Arial" w:cs="宋体"/>
      <w:i/>
      <w:iCs/>
      <w:kern w:val="0"/>
      <w:sz w:val="17"/>
      <w:szCs w:val="17"/>
      <w:shd w:val="clear" w:color="auto" w:fill="FFFFFF"/>
    </w:rPr>
  </w:style>
  <w:style w:type="character" w:customStyle="1" w:styleId="59">
    <w:name w:val="脚注 (2) + 非斜体"/>
    <w:basedOn w:val="58"/>
    <w:qFormat/>
    <w:uiPriority w:val="0"/>
    <w:rPr>
      <w:rFonts w:ascii="宋体" w:hAnsi="宋体" w:eastAsia="Arial" w:cs="宋体"/>
      <w:color w:val="000000"/>
      <w:spacing w:val="0"/>
      <w:w w:val="100"/>
      <w:kern w:val="0"/>
      <w:position w:val="0"/>
      <w:sz w:val="17"/>
      <w:szCs w:val="17"/>
      <w:shd w:val="clear" w:color="auto" w:fill="FFFFFF"/>
      <w:lang w:val="en-US" w:eastAsia="en-US" w:bidi="en-US"/>
    </w:rPr>
  </w:style>
  <w:style w:type="paragraph" w:customStyle="1" w:styleId="60">
    <w:name w:val="表格标题 (2)"/>
    <w:basedOn w:val="1"/>
    <w:qFormat/>
    <w:uiPriority w:val="0"/>
    <w:pPr>
      <w:shd w:val="clear" w:color="auto" w:fill="FFFFFF"/>
      <w:spacing w:line="0" w:lineRule="atLeast"/>
    </w:pPr>
    <w:rPr>
      <w:rFonts w:eastAsia="Arial"/>
      <w:sz w:val="22"/>
    </w:rPr>
  </w:style>
  <w:style w:type="character" w:customStyle="1" w:styleId="61">
    <w:name w:val="正文文本 (2)"/>
    <w:basedOn w:val="50"/>
    <w:qFormat/>
    <w:uiPriority w:val="0"/>
    <w:rPr>
      <w:rFonts w:ascii="宋体" w:hAnsi="宋体" w:eastAsia="Arial" w:cs="宋体"/>
      <w:color w:val="000000"/>
      <w:spacing w:val="0"/>
      <w:w w:val="100"/>
      <w:kern w:val="0"/>
      <w:position w:val="0"/>
      <w:sz w:val="22"/>
      <w:szCs w:val="24"/>
      <w:shd w:val="clear" w:color="auto" w:fill="FFFFFF"/>
      <w:lang w:val="en-US" w:eastAsia="en-US" w:bidi="en-US"/>
    </w:rPr>
  </w:style>
  <w:style w:type="paragraph" w:customStyle="1" w:styleId="62">
    <w:name w:val="表格标题"/>
    <w:basedOn w:val="1"/>
    <w:qFormat/>
    <w:uiPriority w:val="0"/>
    <w:pPr>
      <w:shd w:val="clear" w:color="auto" w:fill="FFFFFF"/>
      <w:spacing w:line="230" w:lineRule="exact"/>
    </w:pPr>
    <w:rPr>
      <w:rFonts w:eastAsia="Arial"/>
      <w:sz w:val="17"/>
      <w:szCs w:val="17"/>
    </w:rPr>
  </w:style>
  <w:style w:type="character" w:customStyle="1" w:styleId="63">
    <w:name w:val="font51"/>
    <w:basedOn w:val="21"/>
    <w:qFormat/>
    <w:uiPriority w:val="0"/>
    <w:rPr>
      <w:rFonts w:hint="default" w:ascii="Arial" w:hAnsi="Arial" w:cs="Arial"/>
      <w:color w:val="000000"/>
      <w:sz w:val="21"/>
      <w:szCs w:val="21"/>
      <w:u w:val="none"/>
    </w:rPr>
  </w:style>
  <w:style w:type="paragraph" w:customStyle="1" w:styleId="64">
    <w:name w:val="列出段落2"/>
    <w:basedOn w:val="1"/>
    <w:qFormat/>
    <w:uiPriority w:val="99"/>
    <w:pPr>
      <w:ind w:firstLine="420" w:firstLineChars="200"/>
    </w:pPr>
  </w:style>
  <w:style w:type="paragraph" w:customStyle="1" w:styleId="65">
    <w:name w:val="font5"/>
    <w:basedOn w:val="1"/>
    <w:qFormat/>
    <w:uiPriority w:val="0"/>
    <w:pPr>
      <w:spacing w:before="100" w:beforeAutospacing="1" w:after="100" w:afterAutospacing="1"/>
    </w:pPr>
    <w:rPr>
      <w:sz w:val="18"/>
      <w:szCs w:val="18"/>
    </w:rPr>
  </w:style>
  <w:style w:type="paragraph" w:customStyle="1" w:styleId="66">
    <w:name w:val="font6"/>
    <w:basedOn w:val="1"/>
    <w:qFormat/>
    <w:uiPriority w:val="0"/>
    <w:pPr>
      <w:spacing w:before="100" w:beforeAutospacing="1" w:after="100" w:afterAutospacing="1"/>
    </w:pPr>
    <w:rPr>
      <w:color w:val="000000"/>
      <w:sz w:val="22"/>
    </w:rPr>
  </w:style>
  <w:style w:type="paragraph" w:customStyle="1" w:styleId="67">
    <w:name w:val="xl71"/>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style>
  <w:style w:type="paragraph" w:customStyle="1" w:styleId="68">
    <w:name w:val="xl72"/>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style>
  <w:style w:type="paragraph" w:customStyle="1" w:styleId="69">
    <w:name w:val="xl73"/>
    <w:basedOn w:val="1"/>
    <w:qFormat/>
    <w:uiPriority w:val="0"/>
    <w:pPr>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pPr>
  </w:style>
  <w:style w:type="paragraph" w:customStyle="1" w:styleId="70">
    <w:name w:val="xl74"/>
    <w:basedOn w:val="1"/>
    <w:qFormat/>
    <w:uiPriority w:val="0"/>
    <w:pPr>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pPr>
  </w:style>
  <w:style w:type="paragraph" w:customStyle="1" w:styleId="71">
    <w:name w:val="xl75"/>
    <w:basedOn w:val="1"/>
    <w:qFormat/>
    <w:uiPriority w:val="0"/>
    <w:pPr>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pPr>
    <w:rPr>
      <w:color w:val="000000"/>
    </w:rPr>
  </w:style>
  <w:style w:type="paragraph" w:customStyle="1" w:styleId="72">
    <w:name w:val="xl76"/>
    <w:basedOn w:val="1"/>
    <w:qFormat/>
    <w:uiPriority w:val="0"/>
    <w:pPr>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pPr>
  </w:style>
  <w:style w:type="paragraph" w:customStyle="1" w:styleId="73">
    <w:name w:val="xl77"/>
    <w:basedOn w:val="1"/>
    <w:qFormat/>
    <w:uiPriority w:val="0"/>
    <w:pPr>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pPr>
  </w:style>
  <w:style w:type="paragraph" w:customStyle="1" w:styleId="74">
    <w:name w:val="xl78"/>
    <w:basedOn w:val="1"/>
    <w:qFormat/>
    <w:uiPriority w:val="0"/>
    <w:pPr>
      <w:pBdr>
        <w:top w:val="single" w:color="000000" w:sz="4" w:space="0"/>
        <w:left w:val="single" w:color="000000" w:sz="4" w:space="0"/>
        <w:bottom w:val="single" w:color="000000" w:sz="4" w:space="0"/>
        <w:right w:val="single" w:color="000000" w:sz="4" w:space="0"/>
      </w:pBdr>
      <w:shd w:val="clear" w:color="000000" w:fill="FFFF00"/>
      <w:spacing w:before="100" w:beforeAutospacing="1" w:after="100" w:afterAutospacing="1"/>
      <w:jc w:val="center"/>
    </w:pPr>
  </w:style>
  <w:style w:type="paragraph" w:customStyle="1" w:styleId="75">
    <w:name w:val="xl79"/>
    <w:basedOn w:val="1"/>
    <w:qFormat/>
    <w:uiPriority w:val="0"/>
    <w:pPr>
      <w:pBdr>
        <w:top w:val="single" w:color="000000" w:sz="4" w:space="0"/>
        <w:left w:val="single" w:color="000000" w:sz="4" w:space="0"/>
        <w:bottom w:val="single" w:color="000000" w:sz="4" w:space="0"/>
        <w:right w:val="single" w:color="000000" w:sz="4" w:space="0"/>
      </w:pBdr>
      <w:shd w:val="clear" w:color="000000" w:fill="FFFF00"/>
      <w:spacing w:before="100" w:beforeAutospacing="1" w:after="100" w:afterAutospacing="1"/>
      <w:jc w:val="center"/>
    </w:pPr>
  </w:style>
  <w:style w:type="paragraph" w:customStyle="1" w:styleId="76">
    <w:name w:val="xl80"/>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style>
  <w:style w:type="paragraph" w:customStyle="1" w:styleId="77">
    <w:name w:val="xl81"/>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color w:val="333333"/>
    </w:rPr>
  </w:style>
  <w:style w:type="paragraph" w:customStyle="1" w:styleId="78">
    <w:name w:val="xl82"/>
    <w:basedOn w:val="1"/>
    <w:qFormat/>
    <w:uiPriority w:val="0"/>
    <w:pPr>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pPr>
    <w:rPr>
      <w:color w:val="000000"/>
    </w:rPr>
  </w:style>
  <w:style w:type="paragraph" w:customStyle="1" w:styleId="79">
    <w:name w:val="xl83"/>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color w:val="000000"/>
    </w:rPr>
  </w:style>
  <w:style w:type="paragraph" w:customStyle="1" w:styleId="80">
    <w:name w:val="xl84"/>
    <w:basedOn w:val="1"/>
    <w:qFormat/>
    <w:uiPriority w:val="0"/>
    <w:pPr>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pPr>
  </w:style>
  <w:style w:type="character" w:customStyle="1" w:styleId="81">
    <w:name w:val="15"/>
    <w:basedOn w:val="21"/>
    <w:qFormat/>
    <w:uiPriority w:val="0"/>
    <w:rPr>
      <w:rFonts w:hint="default" w:ascii="Arial" w:hAnsi="Arial" w:cs="Arial"/>
      <w:b/>
      <w:bCs/>
      <w:color w:val="000000"/>
      <w:spacing w:val="0"/>
      <w:sz w:val="22"/>
      <w:szCs w:val="22"/>
    </w:rPr>
  </w:style>
  <w:style w:type="character" w:customStyle="1" w:styleId="82">
    <w:name w:val="16"/>
    <w:basedOn w:val="21"/>
    <w:qFormat/>
    <w:uiPriority w:val="0"/>
    <w:rPr>
      <w:rFonts w:hint="eastAsia" w:ascii="黑体" w:hAnsi="黑体" w:eastAsia="黑体"/>
      <w:color w:val="000000"/>
      <w:spacing w:val="-10"/>
      <w:sz w:val="20"/>
      <w:szCs w:val="20"/>
    </w:rPr>
  </w:style>
  <w:style w:type="paragraph" w:customStyle="1" w:styleId="83">
    <w:name w:val="List Paragraph1"/>
    <w:basedOn w:val="1"/>
    <w:qFormat/>
    <w:uiPriority w:val="0"/>
    <w:pPr>
      <w:ind w:firstLine="420" w:firstLineChars="200"/>
    </w:pPr>
    <w:rPr>
      <w:szCs w:val="21"/>
    </w:rPr>
  </w:style>
  <w:style w:type="paragraph" w:customStyle="1" w:styleId="84">
    <w:name w:val="列出段落3"/>
    <w:basedOn w:val="1"/>
    <w:qFormat/>
    <w:uiPriority w:val="99"/>
    <w:pPr>
      <w:ind w:firstLine="420" w:firstLineChars="200"/>
    </w:pPr>
  </w:style>
  <w:style w:type="paragraph" w:customStyle="1" w:styleId="85">
    <w:name w:val="列出段落4"/>
    <w:basedOn w:val="1"/>
    <w:qFormat/>
    <w:uiPriority w:val="99"/>
    <w:pPr>
      <w:ind w:firstLine="420" w:firstLineChars="200"/>
    </w:pPr>
  </w:style>
  <w:style w:type="paragraph" w:customStyle="1" w:styleId="86">
    <w:name w:val="font7"/>
    <w:basedOn w:val="1"/>
    <w:qFormat/>
    <w:uiPriority w:val="0"/>
    <w:pPr>
      <w:spacing w:before="100" w:beforeAutospacing="1" w:after="100" w:afterAutospacing="1"/>
    </w:pPr>
    <w:rPr>
      <w:color w:val="000000"/>
    </w:rPr>
  </w:style>
  <w:style w:type="paragraph" w:customStyle="1" w:styleId="87">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color w:val="000000"/>
    </w:rPr>
  </w:style>
  <w:style w:type="paragraph" w:customStyle="1" w:styleId="88">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style>
  <w:style w:type="paragraph" w:customStyle="1" w:styleId="89">
    <w:name w:val="xl87"/>
    <w:basedOn w:val="1"/>
    <w:qFormat/>
    <w:uiPriority w:val="0"/>
    <w:pPr>
      <w:pBdr>
        <w:top w:val="single" w:color="000000" w:sz="8" w:space="0"/>
        <w:left w:val="single" w:color="000000" w:sz="8" w:space="0"/>
        <w:bottom w:val="single" w:color="000000" w:sz="8" w:space="0"/>
        <w:right w:val="single" w:color="000000" w:sz="8" w:space="0"/>
      </w:pBdr>
      <w:spacing w:before="100" w:beforeAutospacing="1" w:after="100" w:afterAutospacing="1"/>
    </w:pPr>
    <w:rPr>
      <w:color w:val="000000"/>
    </w:rPr>
  </w:style>
  <w:style w:type="paragraph" w:customStyle="1" w:styleId="90">
    <w:name w:val="xl88"/>
    <w:basedOn w:val="1"/>
    <w:qFormat/>
    <w:uiPriority w:val="0"/>
    <w:pPr>
      <w:pBdr>
        <w:top w:val="single" w:color="auto" w:sz="4" w:space="0"/>
        <w:bottom w:val="single" w:color="auto" w:sz="4" w:space="0"/>
        <w:right w:val="single" w:color="auto" w:sz="4" w:space="0"/>
      </w:pBdr>
      <w:spacing w:before="100" w:beforeAutospacing="1" w:after="100" w:afterAutospacing="1"/>
    </w:pPr>
    <w:rPr>
      <w:color w:val="000000"/>
    </w:rPr>
  </w:style>
  <w:style w:type="paragraph" w:customStyle="1" w:styleId="91">
    <w:name w:val="xl89"/>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style>
  <w:style w:type="paragraph" w:customStyle="1" w:styleId="92">
    <w:name w:val="xl90"/>
    <w:basedOn w:val="1"/>
    <w:qFormat/>
    <w:uiPriority w:val="0"/>
    <w:pPr>
      <w:pBdr>
        <w:top w:val="single" w:color="auto" w:sz="4" w:space="0"/>
        <w:bottom w:val="single" w:color="auto" w:sz="4" w:space="0"/>
        <w:right w:val="single" w:color="auto" w:sz="4" w:space="0"/>
      </w:pBdr>
      <w:spacing w:before="100" w:beforeAutospacing="1" w:after="100" w:afterAutospacing="1"/>
    </w:pPr>
    <w:rPr>
      <w:color w:val="000000"/>
    </w:rPr>
  </w:style>
  <w:style w:type="paragraph" w:customStyle="1" w:styleId="93">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00"/>
    </w:rPr>
  </w:style>
  <w:style w:type="paragraph" w:customStyle="1" w:styleId="94">
    <w:name w:val="xl9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95">
    <w:name w:val="xl93"/>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style>
  <w:style w:type="paragraph" w:customStyle="1" w:styleId="96">
    <w:name w:val="xl94"/>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style>
  <w:style w:type="paragraph" w:customStyle="1" w:styleId="97">
    <w:name w:val="xl95"/>
    <w:basedOn w:val="1"/>
    <w:qFormat/>
    <w:uiPriority w:val="0"/>
    <w:pPr>
      <w:pBdr>
        <w:top w:val="single" w:color="000000" w:sz="8" w:space="0"/>
        <w:left w:val="single" w:color="000000" w:sz="8" w:space="0"/>
        <w:bottom w:val="single" w:color="000000" w:sz="8" w:space="0"/>
        <w:right w:val="single" w:color="000000" w:sz="8" w:space="0"/>
      </w:pBdr>
      <w:spacing w:before="100" w:beforeAutospacing="1" w:after="100" w:afterAutospacing="1"/>
      <w:jc w:val="center"/>
    </w:pPr>
  </w:style>
  <w:style w:type="paragraph" w:customStyle="1" w:styleId="98">
    <w:name w:val="xl96"/>
    <w:basedOn w:val="1"/>
    <w:qFormat/>
    <w:uiPriority w:val="0"/>
    <w:pPr>
      <w:pBdr>
        <w:top w:val="single" w:color="000000" w:sz="8" w:space="0"/>
        <w:left w:val="single" w:color="000000" w:sz="8" w:space="0"/>
        <w:bottom w:val="single" w:color="000000" w:sz="8" w:space="0"/>
        <w:right w:val="single" w:color="000000" w:sz="8" w:space="0"/>
      </w:pBdr>
      <w:spacing w:before="100" w:beforeAutospacing="1" w:after="100" w:afterAutospacing="1"/>
    </w:pPr>
  </w:style>
  <w:style w:type="paragraph" w:customStyle="1" w:styleId="99">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100">
    <w:name w:val="xl98"/>
    <w:basedOn w:val="1"/>
    <w:qFormat/>
    <w:uiPriority w:val="0"/>
    <w:pPr>
      <w:pBdr>
        <w:top w:val="single" w:color="000000" w:sz="8" w:space="0"/>
        <w:left w:val="single" w:color="000000" w:sz="8" w:space="0"/>
        <w:bottom w:val="single" w:color="000000" w:sz="8" w:space="0"/>
        <w:right w:val="single" w:color="000000" w:sz="8" w:space="0"/>
      </w:pBdr>
      <w:spacing w:before="100" w:beforeAutospacing="1" w:after="100" w:afterAutospacing="1"/>
    </w:pPr>
  </w:style>
  <w:style w:type="paragraph" w:customStyle="1" w:styleId="101">
    <w:name w:val="xl99"/>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color w:val="000000"/>
    </w:rPr>
  </w:style>
  <w:style w:type="paragraph" w:customStyle="1" w:styleId="102">
    <w:name w:val="xl100"/>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color w:val="000000"/>
    </w:rPr>
  </w:style>
  <w:style w:type="paragraph" w:customStyle="1" w:styleId="103">
    <w:name w:val="xl101"/>
    <w:basedOn w:val="1"/>
    <w:qFormat/>
    <w:uiPriority w:val="0"/>
    <w:pPr>
      <w:pBdr>
        <w:top w:val="single" w:color="000000" w:sz="8" w:space="0"/>
        <w:left w:val="single" w:color="000000" w:sz="8" w:space="0"/>
        <w:bottom w:val="single" w:color="000000" w:sz="8" w:space="0"/>
        <w:right w:val="single" w:color="000000" w:sz="8" w:space="0"/>
      </w:pBdr>
      <w:spacing w:before="100" w:beforeAutospacing="1" w:after="100" w:afterAutospacing="1"/>
    </w:pPr>
  </w:style>
  <w:style w:type="paragraph" w:customStyle="1" w:styleId="104">
    <w:name w:val="xl102"/>
    <w:basedOn w:val="1"/>
    <w:qFormat/>
    <w:uiPriority w:val="0"/>
    <w:pPr>
      <w:pBdr>
        <w:top w:val="single" w:color="000000" w:sz="8" w:space="0"/>
        <w:left w:val="single" w:color="000000" w:sz="8" w:space="0"/>
        <w:bottom w:val="single" w:color="000000" w:sz="8" w:space="0"/>
        <w:right w:val="single" w:color="000000" w:sz="8" w:space="0"/>
      </w:pBdr>
      <w:spacing w:before="100" w:beforeAutospacing="1" w:after="100" w:afterAutospacing="1"/>
    </w:pPr>
    <w:rPr>
      <w:color w:val="000000"/>
    </w:rPr>
  </w:style>
  <w:style w:type="paragraph" w:customStyle="1" w:styleId="105">
    <w:name w:val="xl103"/>
    <w:basedOn w:val="1"/>
    <w:qFormat/>
    <w:uiPriority w:val="0"/>
    <w:pPr>
      <w:pBdr>
        <w:top w:val="single" w:color="000000" w:sz="8" w:space="0"/>
        <w:left w:val="single" w:color="000000" w:sz="8" w:space="0"/>
        <w:bottom w:val="single" w:color="000000" w:sz="8" w:space="0"/>
      </w:pBdr>
      <w:spacing w:before="100" w:beforeAutospacing="1" w:after="100" w:afterAutospacing="1"/>
    </w:pPr>
  </w:style>
  <w:style w:type="paragraph" w:customStyle="1" w:styleId="106">
    <w:name w:val="xl10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107">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108">
    <w:name w:val="xl10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109">
    <w:name w:val="xl107"/>
    <w:basedOn w:val="1"/>
    <w:qFormat/>
    <w:uiPriority w:val="0"/>
    <w:pPr>
      <w:pBdr>
        <w:top w:val="single" w:color="000000" w:sz="8" w:space="0"/>
        <w:left w:val="single" w:color="000000" w:sz="8" w:space="0"/>
        <w:bottom w:val="single" w:color="000000" w:sz="8" w:space="0"/>
        <w:right w:val="single" w:color="000000" w:sz="8" w:space="0"/>
      </w:pBdr>
      <w:spacing w:before="100" w:beforeAutospacing="1" w:after="100" w:afterAutospacing="1"/>
    </w:pPr>
    <w:rPr>
      <w:color w:val="000000"/>
    </w:rPr>
  </w:style>
  <w:style w:type="paragraph" w:customStyle="1" w:styleId="110">
    <w:name w:val="xl108"/>
    <w:basedOn w:val="1"/>
    <w:qFormat/>
    <w:uiPriority w:val="0"/>
    <w:pPr>
      <w:pBdr>
        <w:top w:val="single" w:color="000000" w:sz="8" w:space="0"/>
        <w:left w:val="single" w:color="000000" w:sz="8" w:space="0"/>
        <w:bottom w:val="single" w:color="000000" w:sz="8" w:space="0"/>
      </w:pBdr>
      <w:spacing w:before="100" w:beforeAutospacing="1" w:after="100" w:afterAutospacing="1"/>
    </w:pPr>
    <w:rPr>
      <w:color w:val="000000"/>
    </w:rPr>
  </w:style>
  <w:style w:type="paragraph" w:customStyle="1" w:styleId="111">
    <w:name w:val="xl109"/>
    <w:basedOn w:val="1"/>
    <w:qFormat/>
    <w:uiPriority w:val="0"/>
    <w:pPr>
      <w:pBdr>
        <w:top w:val="single" w:color="000000" w:sz="8" w:space="0"/>
        <w:left w:val="single" w:color="000000" w:sz="8" w:space="0"/>
        <w:bottom w:val="single" w:color="000000" w:sz="8" w:space="0"/>
      </w:pBdr>
      <w:spacing w:before="100" w:beforeAutospacing="1" w:after="100" w:afterAutospacing="1"/>
    </w:pPr>
    <w:rPr>
      <w:color w:val="000000"/>
    </w:rPr>
  </w:style>
  <w:style w:type="paragraph" w:customStyle="1" w:styleId="112">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113">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114">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color w:val="000000"/>
    </w:rPr>
  </w:style>
  <w:style w:type="paragraph" w:customStyle="1" w:styleId="115">
    <w:name w:val="xl113"/>
    <w:basedOn w:val="1"/>
    <w:qFormat/>
    <w:uiPriority w:val="0"/>
    <w:pPr>
      <w:pBdr>
        <w:top w:val="single" w:color="auto" w:sz="4" w:space="0"/>
        <w:left w:val="single" w:color="auto" w:sz="4" w:space="0"/>
        <w:bottom w:val="single" w:color="auto" w:sz="4" w:space="0"/>
      </w:pBdr>
      <w:spacing w:before="100" w:beforeAutospacing="1" w:after="100" w:afterAutospacing="1"/>
      <w:jc w:val="center"/>
    </w:pPr>
    <w:rPr>
      <w:color w:val="000000"/>
    </w:rPr>
  </w:style>
  <w:style w:type="paragraph" w:customStyle="1" w:styleId="116">
    <w:name w:val="xl11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00"/>
    </w:rPr>
  </w:style>
  <w:style w:type="paragraph" w:customStyle="1" w:styleId="117">
    <w:name w:val="xl115"/>
    <w:basedOn w:val="1"/>
    <w:qFormat/>
    <w:uiPriority w:val="0"/>
    <w:pPr>
      <w:pBdr>
        <w:top w:val="single" w:color="000000" w:sz="8" w:space="0"/>
        <w:left w:val="single" w:color="000000" w:sz="8" w:space="0"/>
        <w:bottom w:val="single" w:color="000000" w:sz="8" w:space="0"/>
        <w:right w:val="single" w:color="000000" w:sz="8" w:space="0"/>
      </w:pBdr>
      <w:spacing w:before="100" w:beforeAutospacing="1" w:after="100" w:afterAutospacing="1"/>
      <w:jc w:val="center"/>
    </w:pPr>
  </w:style>
  <w:style w:type="paragraph" w:customStyle="1" w:styleId="118">
    <w:name w:val="xl116"/>
    <w:basedOn w:val="1"/>
    <w:qFormat/>
    <w:uiPriority w:val="0"/>
    <w:pPr>
      <w:pBdr>
        <w:top w:val="single" w:color="000000" w:sz="8" w:space="0"/>
        <w:left w:val="single" w:color="000000" w:sz="8" w:space="0"/>
        <w:bottom w:val="single" w:color="000000" w:sz="8" w:space="0"/>
        <w:right w:val="single" w:color="000000" w:sz="8" w:space="0"/>
      </w:pBdr>
      <w:spacing w:before="100" w:beforeAutospacing="1" w:after="100" w:afterAutospacing="1"/>
      <w:jc w:val="center"/>
    </w:pPr>
  </w:style>
  <w:style w:type="paragraph" w:customStyle="1" w:styleId="119">
    <w:name w:val="xl11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bottom"/>
    </w:pPr>
    <w:rPr>
      <w:color w:val="FF0000"/>
    </w:rPr>
  </w:style>
  <w:style w:type="paragraph" w:customStyle="1" w:styleId="120">
    <w:name w:val="xl118"/>
    <w:basedOn w:val="1"/>
    <w:qFormat/>
    <w:uiPriority w:val="0"/>
    <w:pPr>
      <w:pBdr>
        <w:top w:val="single" w:color="000000" w:sz="8" w:space="0"/>
        <w:left w:val="single" w:color="000000" w:sz="8" w:space="0"/>
        <w:bottom w:val="single" w:color="000000" w:sz="8" w:space="0"/>
        <w:right w:val="single" w:color="000000" w:sz="8" w:space="0"/>
      </w:pBdr>
      <w:spacing w:before="100" w:beforeAutospacing="1" w:after="100" w:afterAutospacing="1"/>
      <w:jc w:val="center"/>
    </w:pPr>
  </w:style>
  <w:style w:type="paragraph" w:customStyle="1" w:styleId="121">
    <w:name w:val="xl1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122">
    <w:name w:val="xl1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123">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color w:val="FF0000"/>
    </w:rPr>
  </w:style>
  <w:style w:type="paragraph" w:customStyle="1" w:styleId="124">
    <w:name w:val="xl122"/>
    <w:basedOn w:val="1"/>
    <w:qFormat/>
    <w:uiPriority w:val="0"/>
    <w:pPr>
      <w:pBdr>
        <w:top w:val="single" w:color="auto" w:sz="4" w:space="0"/>
        <w:left w:val="single" w:color="auto" w:sz="4" w:space="0"/>
        <w:bottom w:val="single" w:color="auto" w:sz="4" w:space="0"/>
      </w:pBdr>
      <w:spacing w:before="100" w:beforeAutospacing="1" w:after="100" w:afterAutospacing="1"/>
      <w:jc w:val="center"/>
    </w:pPr>
  </w:style>
  <w:style w:type="paragraph" w:customStyle="1" w:styleId="125">
    <w:name w:val="xl123"/>
    <w:basedOn w:val="1"/>
    <w:qFormat/>
    <w:uiPriority w:val="0"/>
    <w:pPr>
      <w:pBdr>
        <w:top w:val="single" w:color="auto" w:sz="4" w:space="0"/>
        <w:left w:val="single" w:color="auto" w:sz="4" w:space="0"/>
        <w:bottom w:val="single" w:color="auto" w:sz="4" w:space="0"/>
      </w:pBdr>
      <w:spacing w:before="100" w:beforeAutospacing="1" w:after="100" w:afterAutospacing="1"/>
      <w:jc w:val="center"/>
    </w:pPr>
  </w:style>
  <w:style w:type="paragraph" w:customStyle="1" w:styleId="126">
    <w:name w:val="xl124"/>
    <w:basedOn w:val="1"/>
    <w:qFormat/>
    <w:uiPriority w:val="0"/>
    <w:pPr>
      <w:spacing w:before="100" w:beforeAutospacing="1" w:after="100" w:afterAutospacing="1"/>
    </w:pPr>
    <w:rPr>
      <w:color w:val="000000"/>
    </w:rPr>
  </w:style>
  <w:style w:type="paragraph" w:customStyle="1" w:styleId="127">
    <w:name w:val="xl1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128">
    <w:name w:val="xl1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129">
    <w:name w:val="xl127"/>
    <w:basedOn w:val="1"/>
    <w:qFormat/>
    <w:uiPriority w:val="0"/>
    <w:pPr>
      <w:pBdr>
        <w:top w:val="single" w:color="auto" w:sz="4" w:space="0"/>
        <w:left w:val="single" w:color="auto" w:sz="4" w:space="0"/>
        <w:bottom w:val="single" w:color="auto" w:sz="4" w:space="0"/>
      </w:pBdr>
      <w:spacing w:before="100" w:beforeAutospacing="1" w:after="100" w:afterAutospacing="1"/>
      <w:jc w:val="center"/>
    </w:pPr>
  </w:style>
  <w:style w:type="paragraph" w:customStyle="1" w:styleId="130">
    <w:name w:val="xl12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131">
    <w:name w:val="xl12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color w:val="000000"/>
    </w:rPr>
  </w:style>
  <w:style w:type="paragraph" w:customStyle="1" w:styleId="132">
    <w:name w:val="xl130"/>
    <w:basedOn w:val="1"/>
    <w:qFormat/>
    <w:uiPriority w:val="0"/>
    <w:pPr>
      <w:pBdr>
        <w:top w:val="single" w:color="auto" w:sz="4" w:space="0"/>
        <w:left w:val="single" w:color="auto" w:sz="4" w:space="0"/>
        <w:bottom w:val="single" w:color="auto" w:sz="4" w:space="0"/>
      </w:pBdr>
      <w:spacing w:before="100" w:beforeAutospacing="1" w:after="100" w:afterAutospacing="1"/>
      <w:jc w:val="center"/>
    </w:pPr>
  </w:style>
  <w:style w:type="paragraph" w:customStyle="1" w:styleId="133">
    <w:name w:val="xl1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134">
    <w:name w:val="xl1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135">
    <w:name w:val="xl133"/>
    <w:basedOn w:val="1"/>
    <w:qFormat/>
    <w:uiPriority w:val="0"/>
    <w:pPr>
      <w:pBdr>
        <w:top w:val="single" w:color="auto" w:sz="4" w:space="0"/>
        <w:left w:val="single" w:color="auto" w:sz="4" w:space="0"/>
        <w:bottom w:val="single" w:color="auto" w:sz="4" w:space="0"/>
      </w:pBdr>
      <w:spacing w:before="100" w:beforeAutospacing="1" w:after="100" w:afterAutospacing="1"/>
    </w:pPr>
  </w:style>
  <w:style w:type="paragraph" w:customStyle="1" w:styleId="136">
    <w:name w:val="xl1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137">
    <w:name w:val="xl1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138">
    <w:name w:val="xl13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00"/>
    </w:rPr>
  </w:style>
  <w:style w:type="paragraph" w:customStyle="1" w:styleId="139">
    <w:name w:val="xl13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style>
  <w:style w:type="paragraph" w:customStyle="1" w:styleId="140">
    <w:name w:val="xl138"/>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style>
  <w:style w:type="paragraph" w:customStyle="1" w:styleId="141">
    <w:name w:val="xl139"/>
    <w:basedOn w:val="1"/>
    <w:qFormat/>
    <w:uiPriority w:val="0"/>
    <w:pPr>
      <w:pBdr>
        <w:top w:val="single" w:color="auto" w:sz="4" w:space="0"/>
        <w:left w:val="single" w:color="auto" w:sz="4" w:space="0"/>
        <w:bottom w:val="single" w:color="auto" w:sz="4" w:space="0"/>
      </w:pBdr>
      <w:shd w:val="clear" w:color="000000" w:fill="FFFFFF"/>
      <w:spacing w:before="100" w:beforeAutospacing="1" w:after="100" w:afterAutospacing="1"/>
      <w:jc w:val="center"/>
    </w:pPr>
  </w:style>
  <w:style w:type="paragraph" w:customStyle="1" w:styleId="142">
    <w:name w:val="列出段落5"/>
    <w:basedOn w:val="1"/>
    <w:qFormat/>
    <w:uiPriority w:val="99"/>
    <w:pPr>
      <w:ind w:firstLine="420" w:firstLineChars="200"/>
    </w:pPr>
  </w:style>
  <w:style w:type="character" w:customStyle="1" w:styleId="143">
    <w:name w:val="font61"/>
    <w:basedOn w:val="21"/>
    <w:qFormat/>
    <w:uiPriority w:val="0"/>
    <w:rPr>
      <w:rFonts w:hint="eastAsia" w:ascii="宋体" w:hAnsi="宋体" w:eastAsia="宋体" w:cs="宋体"/>
      <w:color w:val="000000"/>
      <w:sz w:val="16"/>
      <w:szCs w:val="16"/>
      <w:u w:val="none"/>
    </w:rPr>
  </w:style>
  <w:style w:type="paragraph" w:customStyle="1" w:styleId="144">
    <w:name w:val="BIMPS Annex Text"/>
    <w:basedOn w:val="1"/>
    <w:link w:val="145"/>
    <w:qFormat/>
    <w:uiPriority w:val="0"/>
    <w:pPr>
      <w:tabs>
        <w:tab w:val="left" w:pos="540"/>
      </w:tabs>
      <w:spacing w:before="160" w:after="160"/>
    </w:pPr>
    <w:rPr>
      <w:rFonts w:ascii="Times New Roman" w:hAnsi="Times New Roman" w:eastAsiaTheme="minorHAnsi" w:cstheme="minorBidi"/>
      <w:sz w:val="22"/>
      <w:szCs w:val="22"/>
      <w:lang w:eastAsia="en-US"/>
    </w:rPr>
  </w:style>
  <w:style w:type="character" w:customStyle="1" w:styleId="145">
    <w:name w:val="BIMPS Annex Text Char"/>
    <w:basedOn w:val="21"/>
    <w:link w:val="144"/>
    <w:qFormat/>
    <w:uiPriority w:val="0"/>
    <w:rPr>
      <w:rFonts w:ascii="Times New Roman" w:hAnsi="Times New Roman" w:eastAsiaTheme="minorHAnsi"/>
      <w:kern w:val="0"/>
      <w:sz w:val="22"/>
      <w:lang w:eastAsia="en-US"/>
    </w:rPr>
  </w:style>
  <w:style w:type="character" w:customStyle="1" w:styleId="146">
    <w:name w:val="日期 字符"/>
    <w:basedOn w:val="21"/>
    <w:link w:val="10"/>
    <w:semiHidden/>
    <w:uiPriority w:val="99"/>
    <w:rPr>
      <w:rFonts w:ascii="宋体" w:hAnsi="宋体" w:eastAsia="宋体" w:cs="宋体"/>
      <w:kern w:val="0"/>
      <w:sz w:val="24"/>
      <w:szCs w:val="24"/>
    </w:rPr>
  </w:style>
  <w:style w:type="paragraph" w:styleId="147">
    <w:name w:val="List Paragraph"/>
    <w:basedOn w:val="1"/>
    <w:link w:val="150"/>
    <w:qFormat/>
    <w:uiPriority w:val="34"/>
    <w:pPr>
      <w:ind w:firstLine="420" w:firstLineChars="200"/>
    </w:pPr>
  </w:style>
  <w:style w:type="paragraph" w:customStyle="1" w:styleId="148">
    <w:name w:val="Revision"/>
    <w:hidden/>
    <w:semiHidden/>
    <w:uiPriority w:val="99"/>
    <w:rPr>
      <w:rFonts w:ascii="Arial" w:hAnsi="Arial" w:eastAsia="宋体" w:cs="Arial"/>
      <w:kern w:val="0"/>
      <w:sz w:val="20"/>
      <w:szCs w:val="20"/>
      <w:lang w:val="en-US" w:eastAsia="zh-CN" w:bidi="ar-SA"/>
    </w:rPr>
  </w:style>
  <w:style w:type="paragraph" w:customStyle="1" w:styleId="149">
    <w:name w:val="TOC Heading"/>
    <w:basedOn w:val="2"/>
    <w:next w:val="1"/>
    <w:unhideWhenUsed/>
    <w:qFormat/>
    <w:uiPriority w:val="39"/>
    <w:pPr>
      <w:outlineLvl w:val="9"/>
    </w:pPr>
  </w:style>
  <w:style w:type="character" w:customStyle="1" w:styleId="150">
    <w:name w:val="列表段落 字符"/>
    <w:link w:val="147"/>
    <w:qFormat/>
    <w:uiPriority w:val="34"/>
    <w:rPr>
      <w:rFonts w:ascii="宋体" w:hAnsi="宋体" w:eastAsia="宋体" w:cs="宋体"/>
      <w:kern w:val="0"/>
      <w:sz w:val="24"/>
      <w:szCs w:val="24"/>
    </w:rPr>
  </w:style>
  <w:style w:type="paragraph" w:customStyle="1" w:styleId="151">
    <w:name w:val="BVI fnr Car Car"/>
    <w:basedOn w:val="1"/>
    <w:qFormat/>
    <w:uiPriority w:val="99"/>
    <w:pPr>
      <w:spacing w:after="160" w:line="240" w:lineRule="exact"/>
    </w:pPr>
    <w:rPr>
      <w:rFonts w:asciiTheme="minorHAnsi" w:hAnsiTheme="minorHAnsi" w:cstheme="minorBidi"/>
      <w:sz w:val="22"/>
      <w:szCs w:val="22"/>
      <w:vertAlign w:val="superscript"/>
      <w:lang w:eastAsia="en-US"/>
    </w:rPr>
  </w:style>
  <w:style w:type="paragraph" w:customStyle="1" w:styleId="152">
    <w:name w:val="msonormal"/>
    <w:basedOn w:val="1"/>
    <w:uiPriority w:val="0"/>
    <w:pPr>
      <w:spacing w:before="100" w:beforeAutospacing="1" w:after="100" w:afterAutospacing="1"/>
    </w:pPr>
  </w:style>
  <w:style w:type="paragraph" w:customStyle="1" w:styleId="153">
    <w:name w:val="xl65"/>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textAlignment w:val="center"/>
    </w:pPr>
    <w:rPr>
      <w:sz w:val="18"/>
      <w:szCs w:val="18"/>
    </w:rPr>
  </w:style>
  <w:style w:type="paragraph" w:customStyle="1" w:styleId="154">
    <w:name w:val="xl66"/>
    <w:basedOn w:val="1"/>
    <w:uiPriority w:val="0"/>
    <w:pPr>
      <w:spacing w:before="100" w:beforeAutospacing="1" w:after="100" w:afterAutospacing="1"/>
      <w:textAlignment w:val="center"/>
    </w:pPr>
    <w:rPr>
      <w:sz w:val="18"/>
      <w:szCs w:val="18"/>
    </w:rPr>
  </w:style>
  <w:style w:type="paragraph" w:customStyle="1" w:styleId="155">
    <w:name w:val="xl67"/>
    <w:basedOn w:val="1"/>
    <w:uiPriority w:val="0"/>
    <w:pPr>
      <w:spacing w:before="100" w:beforeAutospacing="1" w:after="100" w:afterAutospacing="1"/>
    </w:pPr>
    <w:rPr>
      <w:sz w:val="18"/>
      <w:szCs w:val="18"/>
    </w:rPr>
  </w:style>
  <w:style w:type="paragraph" w:customStyle="1" w:styleId="156">
    <w:name w:val="xl68"/>
    <w:basedOn w:val="1"/>
    <w:qFormat/>
    <w:uiPriority w:val="0"/>
    <w:pPr>
      <w:spacing w:before="100" w:beforeAutospacing="1" w:after="100" w:afterAutospacing="1"/>
      <w:textAlignment w:val="center"/>
    </w:pPr>
    <w:rPr>
      <w:sz w:val="18"/>
      <w:szCs w:val="18"/>
    </w:rPr>
  </w:style>
  <w:style w:type="paragraph" w:customStyle="1" w:styleId="157">
    <w:name w:val="xl69"/>
    <w:basedOn w:val="1"/>
    <w:qFormat/>
    <w:uiPriority w:val="0"/>
    <w:pPr>
      <w:pBdr>
        <w:left w:val="single" w:color="auto" w:sz="4" w:space="0"/>
        <w:bottom w:val="single" w:color="auto" w:sz="4" w:space="0"/>
        <w:right w:val="single" w:color="auto" w:sz="4" w:space="0"/>
      </w:pBdr>
      <w:spacing w:before="100" w:beforeAutospacing="1" w:after="100" w:afterAutospacing="1"/>
      <w:textAlignment w:val="center"/>
    </w:pPr>
    <w:rPr>
      <w:sz w:val="18"/>
      <w:szCs w:val="18"/>
    </w:rPr>
  </w:style>
  <w:style w:type="paragraph" w:customStyle="1" w:styleId="158">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sz w:val="18"/>
      <w:szCs w:val="18"/>
    </w:rPr>
  </w:style>
  <w:style w:type="paragraph" w:customStyle="1" w:styleId="159">
    <w:name w:val="xl63"/>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textAlignment w:val="center"/>
    </w:pPr>
    <w:rPr>
      <w:rFonts w:ascii="Arial" w:hAnsi="Arial" w:cs="Arial"/>
      <w:sz w:val="18"/>
      <w:szCs w:val="18"/>
    </w:rPr>
  </w:style>
  <w:style w:type="paragraph" w:customStyle="1" w:styleId="160">
    <w:name w:val="xl64"/>
    <w:basedOn w:val="1"/>
    <w:qFormat/>
    <w:uiPriority w:val="0"/>
    <w:pPr>
      <w:spacing w:before="100" w:beforeAutospacing="1" w:after="100" w:afterAutospacing="1"/>
      <w:textAlignment w:val="center"/>
    </w:pPr>
    <w:rPr>
      <w:rFonts w:ascii="Arial" w:hAnsi="Arial" w:cs="Arial"/>
      <w:sz w:val="18"/>
      <w:szCs w:val="18"/>
    </w:rPr>
  </w:style>
  <w:style w:type="paragraph" w:customStyle="1" w:styleId="161">
    <w:name w:val="ADB Numbered Paragraphs"/>
    <w:basedOn w:val="1"/>
    <w:link w:val="162"/>
    <w:qFormat/>
    <w:uiPriority w:val="0"/>
    <w:pPr>
      <w:widowControl w:val="0"/>
      <w:numPr>
        <w:ilvl w:val="0"/>
        <w:numId w:val="3"/>
      </w:numPr>
      <w:tabs>
        <w:tab w:val="left" w:pos="540"/>
        <w:tab w:val="left" w:pos="900"/>
        <w:tab w:val="left" w:pos="7200"/>
      </w:tabs>
      <w:adjustRightInd w:val="0"/>
      <w:snapToGrid w:val="0"/>
      <w:spacing w:after="100" w:afterLines="100"/>
      <w:jc w:val="both"/>
    </w:pPr>
    <w:rPr>
      <w:rFonts w:ascii="Arial" w:hAnsi="Arial" w:cs="Arial"/>
      <w:kern w:val="2"/>
      <w:sz w:val="22"/>
      <w:szCs w:val="22"/>
    </w:rPr>
  </w:style>
  <w:style w:type="character" w:customStyle="1" w:styleId="162">
    <w:name w:val="ADB Numbered Paragraphs Char"/>
    <w:link w:val="161"/>
    <w:qFormat/>
    <w:uiPriority w:val="0"/>
    <w:rPr>
      <w:rFonts w:ascii="Arial" w:hAnsi="Arial" w:eastAsia="宋体" w:cs="Arial"/>
      <w:sz w:val="22"/>
    </w:rPr>
  </w:style>
  <w:style w:type="paragraph" w:customStyle="1" w:styleId="163">
    <w:name w:val="Front Matter"/>
    <w:basedOn w:val="1"/>
    <w:link w:val="164"/>
    <w:qFormat/>
    <w:uiPriority w:val="0"/>
    <w:pPr>
      <w:keepNext/>
      <w:jc w:val="center"/>
      <w:outlineLvl w:val="0"/>
    </w:pPr>
    <w:rPr>
      <w:rFonts w:ascii="Arial" w:hAnsi="Arial" w:cs="Arial"/>
      <w:b/>
      <w:caps/>
      <w:sz w:val="22"/>
      <w:szCs w:val="20"/>
      <w:lang w:eastAsia="en-US"/>
    </w:rPr>
  </w:style>
  <w:style w:type="character" w:customStyle="1" w:styleId="164">
    <w:name w:val="Front Matter Char"/>
    <w:basedOn w:val="21"/>
    <w:link w:val="163"/>
    <w:uiPriority w:val="0"/>
    <w:rPr>
      <w:rFonts w:ascii="Arial" w:hAnsi="Arial" w:eastAsia="宋体" w:cs="Arial"/>
      <w:b/>
      <w:caps/>
      <w:kern w:val="0"/>
      <w:sz w:val="22"/>
      <w:szCs w:val="20"/>
      <w:lang w:eastAsia="en-US"/>
    </w:rPr>
  </w:style>
  <w:style w:type="character" w:customStyle="1" w:styleId="165">
    <w:name w:val="ADB Numbering Char"/>
    <w:link w:val="166"/>
    <w:uiPriority w:val="0"/>
    <w:rPr>
      <w:rFonts w:ascii="Arial" w:hAnsi="Arial" w:eastAsia="Arial" w:cs="Arial"/>
      <w:sz w:val="22"/>
      <w:lang w:val="en-AU" w:eastAsia="en-AU"/>
    </w:rPr>
  </w:style>
  <w:style w:type="paragraph" w:customStyle="1" w:styleId="166">
    <w:name w:val="ADB Numbering"/>
    <w:basedOn w:val="1"/>
    <w:link w:val="165"/>
    <w:qFormat/>
    <w:uiPriority w:val="0"/>
    <w:pPr>
      <w:tabs>
        <w:tab w:val="left" w:pos="0"/>
        <w:tab w:val="left" w:pos="709"/>
      </w:tabs>
      <w:snapToGrid w:val="0"/>
    </w:pPr>
    <w:rPr>
      <w:rFonts w:ascii="Arial" w:hAnsi="Arial" w:eastAsia="Arial" w:cs="Arial"/>
      <w:kern w:val="2"/>
      <w:sz w:val="22"/>
      <w:szCs w:val="22"/>
      <w:lang w:val="en-AU" w:eastAsia="en-AU"/>
    </w:rPr>
  </w:style>
  <w:style w:type="paragraph" w:customStyle="1" w:styleId="167">
    <w:name w:val="正文2"/>
    <w:basedOn w:val="1"/>
    <w:next w:val="1"/>
    <w:qFormat/>
    <w:uiPriority w:val="0"/>
    <w:rPr>
      <w:rFonts w:ascii="Times" w:hAnsi="Times" w:cs="Times New Roman"/>
      <w:sz w:val="20"/>
      <w:szCs w:val="20"/>
    </w:rPr>
  </w:style>
  <w:style w:type="table" w:customStyle="1" w:styleId="168">
    <w:name w:val="Plain Table 2"/>
    <w:basedOn w:val="19"/>
    <w:qFormat/>
    <w:uiPriority w:val="42"/>
    <w:tblPr>
      <w:tblBorders>
        <w:top w:val="single" w:color="7E7E7E" w:themeColor="text1" w:themeTint="80" w:sz="4" w:space="0"/>
        <w:bottom w:val="single" w:color="7E7E7E" w:themeColor="text1" w:themeTint="80" w:sz="4" w:space="0"/>
      </w:tblBorders>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9" Type="http://schemas.openxmlformats.org/officeDocument/2006/relationships/fontTable" Target="fontTable.xml"/><Relationship Id="rId28" Type="http://schemas.openxmlformats.org/officeDocument/2006/relationships/customXml" Target="../customXml/item5.xml"/><Relationship Id="rId27" Type="http://schemas.openxmlformats.org/officeDocument/2006/relationships/customXml" Target="../customXml/item4.xml"/><Relationship Id="rId26" Type="http://schemas.openxmlformats.org/officeDocument/2006/relationships/customXml" Target="../customXml/item3.xml"/><Relationship Id="rId25" Type="http://schemas.openxmlformats.org/officeDocument/2006/relationships/customXml" Target="../customXml/item2.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4.png"/><Relationship Id="rId21" Type="http://schemas.openxmlformats.org/officeDocument/2006/relationships/image" Target="media/image3.png"/><Relationship Id="rId20" Type="http://schemas.openxmlformats.org/officeDocument/2006/relationships/image" Target="media/image2.png"/><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header" Target="header7.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43AEC200358AF4F98B2A95710110D10" ma:contentTypeVersion="10" ma:contentTypeDescription="Create a new document." ma:contentTypeScope="" ma:versionID="45e76d471283461698458336edc44e2a">
  <xsd:schema xmlns:xsd="http://www.w3.org/2001/XMLSchema" xmlns:xs="http://www.w3.org/2001/XMLSchema" xmlns:p="http://schemas.microsoft.com/office/2006/metadata/properties" xmlns:ns2="c0bd6d0b-cf01-42b1-bbc9-f0837dbbbaf0" targetNamespace="http://schemas.microsoft.com/office/2006/metadata/properties" ma:root="true" ma:fieldsID="b12935573f984205ec23ff701a799d51" ns2:_="">
    <xsd:import namespace="c0bd6d0b-cf01-42b1-bbc9-f0837dbbba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bd6d0b-cf01-42b1-bbc9-f0837dbbba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99C59E-EF1D-42DA-85BB-140F01030994}">
  <ds:schemaRefs/>
</ds:datastoreItem>
</file>

<file path=customXml/itemProps3.xml><?xml version="1.0" encoding="utf-8"?>
<ds:datastoreItem xmlns:ds="http://schemas.openxmlformats.org/officeDocument/2006/customXml" ds:itemID="{E526FA02-7B85-4C6F-A9CC-12A10E35C11B}">
  <ds:schemaRefs/>
</ds:datastoreItem>
</file>

<file path=customXml/itemProps4.xml><?xml version="1.0" encoding="utf-8"?>
<ds:datastoreItem xmlns:ds="http://schemas.openxmlformats.org/officeDocument/2006/customXml" ds:itemID="{1FE57804-6B97-4114-B6BB-F7252C5DAD17}">
  <ds:schemaRefs/>
</ds:datastoreItem>
</file>

<file path=customXml/itemProps5.xml><?xml version="1.0" encoding="utf-8"?>
<ds:datastoreItem xmlns:ds="http://schemas.openxmlformats.org/officeDocument/2006/customXml" ds:itemID="{0D45CCD6-5E6B-4BA2-93A8-3D4898BF307B}">
  <ds:schemaRefs/>
</ds:datastoreItem>
</file>

<file path=docProps/app.xml><?xml version="1.0" encoding="utf-8"?>
<Properties xmlns="http://schemas.openxmlformats.org/officeDocument/2006/extended-properties" xmlns:vt="http://schemas.openxmlformats.org/officeDocument/2006/docPropsVTypes">
  <Template>Normal</Template>
  <Pages>26</Pages>
  <Words>20373</Words>
  <Characters>21186</Characters>
  <Lines>174</Lines>
  <Paragraphs>49</Paragraphs>
  <TotalTime>1</TotalTime>
  <ScaleCrop>false</ScaleCrop>
  <LinksUpToDate>false</LinksUpToDate>
  <CharactersWithSpaces>21342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2022-03-31T14:14:00Z</dcterms:created>
  <dc:creator>Z GX</dc:creator>
  <cp:keywords>, docId:1C4F877A9388860218724C445633C080</cp:keywords>
  <cp:lastModifiedBy>句号</cp:lastModifiedBy>
  <dcterms:modified xsi:type="dcterms:W3CDTF">2022-07-07T08:59:27Z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0x010100D43AEC200358AF4F98B2A95710110D10</vt:lpwstr>
  </property>
  <property fmtid="{D5CDD505-2E9C-101B-9397-08002B2CF9AE}" pid="3" name="KSOProductBuildVer">
    <vt:lpwstr>2052-11.1.0.11744</vt:lpwstr>
  </property>
  <property fmtid="{D5CDD505-2E9C-101B-9397-08002B2CF9AE}" pid="4" name="ICV">
    <vt:lpwstr>9C045C2738534EDE999893AF5573C2FF</vt:lpwstr>
  </property>
</Properties>
</file>