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44"/>
          <w:szCs w:val="44"/>
        </w:rPr>
      </w:pPr>
    </w:p>
    <w:p>
      <w:pPr>
        <w:jc w:val="center"/>
        <w:rPr>
          <w:rFonts w:hint="eastAsia" w:ascii="黑体" w:hAnsi="黑体" w:eastAsia="黑体" w:cs="黑体"/>
          <w:sz w:val="44"/>
          <w:szCs w:val="44"/>
        </w:rPr>
      </w:pPr>
      <w:r>
        <w:rPr>
          <w:rFonts w:hint="eastAsia" w:ascii="黑体" w:hAnsi="黑体" w:eastAsia="黑体" w:cs="黑体"/>
          <w:sz w:val="44"/>
          <w:szCs w:val="44"/>
          <w:lang w:val="en-US" w:eastAsia="zh-CN"/>
        </w:rPr>
        <w:t>部官镇</w:t>
      </w:r>
      <w:r>
        <w:rPr>
          <w:rFonts w:hint="eastAsia" w:ascii="黑体" w:hAnsi="黑体" w:eastAsia="黑体" w:cs="黑体"/>
          <w:sz w:val="44"/>
          <w:szCs w:val="44"/>
        </w:rPr>
        <w:t>人民政府20</w:t>
      </w:r>
      <w:r>
        <w:rPr>
          <w:rFonts w:hint="eastAsia" w:ascii="黑体" w:hAnsi="黑体" w:eastAsia="黑体" w:cs="黑体"/>
          <w:sz w:val="44"/>
          <w:szCs w:val="44"/>
          <w:lang w:val="en-US" w:eastAsia="zh-CN"/>
        </w:rPr>
        <w:t>21</w:t>
      </w:r>
      <w:r>
        <w:rPr>
          <w:rFonts w:hint="eastAsia" w:ascii="黑体" w:hAnsi="黑体" w:eastAsia="黑体" w:cs="黑体"/>
          <w:sz w:val="44"/>
          <w:szCs w:val="44"/>
        </w:rPr>
        <w:t>年度</w:t>
      </w:r>
    </w:p>
    <w:p>
      <w:pPr>
        <w:jc w:val="center"/>
        <w:rPr>
          <w:rFonts w:hint="eastAsia" w:ascii="黑体" w:hAnsi="黑体" w:eastAsia="黑体" w:cs="黑体"/>
          <w:sz w:val="44"/>
          <w:szCs w:val="44"/>
          <w:lang w:eastAsia="zh-CN"/>
        </w:rPr>
      </w:pPr>
      <w:r>
        <w:rPr>
          <w:rFonts w:hint="eastAsia" w:ascii="黑体" w:hAnsi="黑体" w:eastAsia="黑体" w:cs="黑体"/>
          <w:sz w:val="44"/>
          <w:szCs w:val="44"/>
        </w:rPr>
        <w:t>部门决算</w:t>
      </w:r>
      <w:r>
        <w:rPr>
          <w:rFonts w:hint="eastAsia" w:ascii="黑体" w:hAnsi="黑体" w:eastAsia="黑体" w:cs="黑体"/>
          <w:sz w:val="44"/>
          <w:szCs w:val="44"/>
          <w:lang w:eastAsia="zh-CN"/>
        </w:rPr>
        <w:t>报告</w:t>
      </w:r>
    </w:p>
    <w:p>
      <w:pPr>
        <w:jc w:val="center"/>
        <w:rPr>
          <w:rFonts w:hint="eastAsia" w:ascii="华文中宋" w:hAnsi="华文中宋" w:eastAsia="华文中宋"/>
          <w:sz w:val="44"/>
          <w:szCs w:val="44"/>
        </w:rPr>
      </w:pPr>
      <w:r>
        <w:rPr>
          <w:rFonts w:hint="eastAsia" w:ascii="华文中宋" w:hAnsi="华文中宋" w:eastAsia="华文中宋"/>
          <w:sz w:val="44"/>
          <w:szCs w:val="44"/>
        </w:rPr>
        <w:t>目</w:t>
      </w:r>
      <w:r>
        <w:rPr>
          <w:rFonts w:hint="eastAsia" w:ascii="华文中宋" w:hAnsi="华文中宋" w:eastAsia="华文中宋"/>
          <w:sz w:val="44"/>
          <w:szCs w:val="44"/>
          <w:lang w:val="en-US" w:eastAsia="zh-CN"/>
        </w:rPr>
        <w:t xml:space="preserve">  </w:t>
      </w:r>
      <w:r>
        <w:rPr>
          <w:rFonts w:hint="eastAsia" w:ascii="华文中宋" w:hAnsi="华文中宋" w:eastAsia="华文中宋"/>
          <w:sz w:val="44"/>
          <w:szCs w:val="44"/>
        </w:rPr>
        <w:t>录</w:t>
      </w:r>
    </w:p>
    <w:p>
      <w:pPr>
        <w:ind w:firstLine="640"/>
        <w:rPr>
          <w:rFonts w:hint="eastAsia" w:ascii="黑体" w:hAnsi="黑体" w:eastAsia="黑体" w:cs="黑体"/>
          <w:sz w:val="32"/>
          <w:szCs w:val="32"/>
        </w:rPr>
      </w:pPr>
      <w:r>
        <w:rPr>
          <w:rFonts w:hint="eastAsia" w:ascii="黑体" w:hAnsi="黑体" w:eastAsia="黑体" w:cs="黑体"/>
          <w:sz w:val="32"/>
          <w:szCs w:val="32"/>
        </w:rPr>
        <w:t>第一部分  概况</w:t>
      </w:r>
    </w:p>
    <w:p>
      <w:pPr>
        <w:ind w:firstLine="640"/>
        <w:rPr>
          <w:rFonts w:hint="eastAsia" w:ascii="仿宋" w:hAnsi="仿宋" w:eastAsia="仿宋" w:cs="仿宋"/>
          <w:sz w:val="32"/>
          <w:szCs w:val="32"/>
        </w:rPr>
      </w:pPr>
      <w:r>
        <w:rPr>
          <w:rFonts w:hint="eastAsia" w:ascii="仿宋" w:hAnsi="仿宋" w:eastAsia="仿宋" w:cs="仿宋"/>
          <w:sz w:val="32"/>
          <w:szCs w:val="32"/>
        </w:rPr>
        <w:t>一、本部门职责</w:t>
      </w:r>
    </w:p>
    <w:p>
      <w:pPr>
        <w:ind w:firstLine="640"/>
        <w:rPr>
          <w:rFonts w:hint="eastAsia" w:ascii="仿宋" w:hAnsi="仿宋" w:eastAsia="仿宋" w:cs="仿宋"/>
          <w:sz w:val="32"/>
          <w:szCs w:val="32"/>
        </w:rPr>
      </w:pPr>
      <w:r>
        <w:rPr>
          <w:rFonts w:hint="eastAsia" w:ascii="仿宋" w:hAnsi="仿宋" w:eastAsia="仿宋" w:cs="仿宋"/>
          <w:sz w:val="32"/>
          <w:szCs w:val="32"/>
        </w:rPr>
        <w:t>二、机构设置情况</w:t>
      </w:r>
    </w:p>
    <w:p>
      <w:pPr>
        <w:ind w:firstLine="640"/>
        <w:rPr>
          <w:rFonts w:hint="eastAsia" w:ascii="黑体" w:hAnsi="黑体" w:eastAsia="黑体" w:cs="黑体"/>
          <w:sz w:val="32"/>
          <w:szCs w:val="32"/>
        </w:rPr>
      </w:pPr>
      <w:r>
        <w:rPr>
          <w:rFonts w:hint="eastAsia" w:ascii="黑体" w:hAnsi="黑体" w:eastAsia="黑体" w:cs="黑体"/>
          <w:sz w:val="32"/>
          <w:szCs w:val="32"/>
        </w:rPr>
        <w:t xml:space="preserve">第二部分  </w:t>
      </w:r>
      <w:r>
        <w:rPr>
          <w:rFonts w:hint="eastAsia" w:ascii="黑体" w:hAnsi="黑体" w:eastAsia="黑体" w:cs="黑体"/>
          <w:sz w:val="32"/>
          <w:szCs w:val="32"/>
          <w:lang w:eastAsia="zh-CN"/>
        </w:rPr>
        <w:t>2021</w:t>
      </w:r>
      <w:r>
        <w:rPr>
          <w:rFonts w:hint="eastAsia" w:ascii="黑体" w:hAnsi="黑体" w:eastAsia="黑体" w:cs="黑体"/>
          <w:sz w:val="32"/>
          <w:szCs w:val="32"/>
        </w:rPr>
        <w:t>年度部门决算报表</w:t>
      </w:r>
    </w:p>
    <w:p>
      <w:pPr>
        <w:ind w:firstLine="640"/>
        <w:rPr>
          <w:rFonts w:hint="eastAsia" w:ascii="仿宋_GB2312" w:hAnsi="仿宋" w:eastAsia="仿宋_GB2312"/>
          <w:sz w:val="32"/>
          <w:szCs w:val="32"/>
        </w:rPr>
      </w:pPr>
      <w:r>
        <w:rPr>
          <w:rFonts w:hint="eastAsia" w:ascii="仿宋_GB2312" w:hAnsi="仿宋" w:eastAsia="仿宋_GB2312"/>
          <w:sz w:val="32"/>
          <w:szCs w:val="32"/>
        </w:rPr>
        <w:t>一、收入支出决算总表</w:t>
      </w:r>
    </w:p>
    <w:p>
      <w:pPr>
        <w:ind w:firstLine="640"/>
        <w:rPr>
          <w:rFonts w:hint="eastAsia" w:ascii="仿宋_GB2312" w:hAnsi="仿宋" w:eastAsia="仿宋_GB2312"/>
          <w:sz w:val="32"/>
          <w:szCs w:val="32"/>
        </w:rPr>
      </w:pPr>
      <w:r>
        <w:rPr>
          <w:rFonts w:hint="eastAsia" w:ascii="仿宋_GB2312" w:hAnsi="仿宋" w:eastAsia="仿宋_GB2312"/>
          <w:sz w:val="32"/>
          <w:szCs w:val="32"/>
        </w:rPr>
        <w:t>二、收入决算表</w:t>
      </w:r>
    </w:p>
    <w:p>
      <w:pPr>
        <w:ind w:firstLine="640"/>
        <w:rPr>
          <w:rFonts w:hint="eastAsia" w:ascii="仿宋_GB2312" w:hAnsi="仿宋" w:eastAsia="仿宋_GB2312"/>
          <w:sz w:val="32"/>
          <w:szCs w:val="32"/>
        </w:rPr>
      </w:pPr>
      <w:r>
        <w:rPr>
          <w:rFonts w:hint="eastAsia" w:ascii="仿宋_GB2312" w:hAnsi="仿宋" w:eastAsia="仿宋_GB2312"/>
          <w:sz w:val="32"/>
          <w:szCs w:val="32"/>
        </w:rPr>
        <w:t>三、支出决算表</w:t>
      </w:r>
    </w:p>
    <w:p>
      <w:pPr>
        <w:ind w:firstLine="640"/>
        <w:rPr>
          <w:rFonts w:hint="eastAsia" w:ascii="仿宋_GB2312" w:hAnsi="仿宋" w:eastAsia="仿宋_GB2312"/>
          <w:sz w:val="32"/>
          <w:szCs w:val="32"/>
        </w:rPr>
      </w:pPr>
      <w:r>
        <w:rPr>
          <w:rFonts w:hint="eastAsia" w:ascii="仿宋_GB2312" w:hAnsi="仿宋" w:eastAsia="仿宋_GB2312"/>
          <w:sz w:val="32"/>
          <w:szCs w:val="32"/>
        </w:rPr>
        <w:t>四、财政拨款收入支出决算总表</w:t>
      </w:r>
    </w:p>
    <w:p>
      <w:pPr>
        <w:ind w:firstLine="640"/>
        <w:rPr>
          <w:rFonts w:hint="eastAsia" w:ascii="仿宋_GB2312" w:hAnsi="仿宋" w:eastAsia="仿宋_GB2312"/>
          <w:sz w:val="32"/>
          <w:szCs w:val="32"/>
        </w:rPr>
      </w:pPr>
      <w:r>
        <w:rPr>
          <w:rFonts w:hint="eastAsia" w:ascii="仿宋_GB2312" w:hAnsi="仿宋" w:eastAsia="仿宋_GB2312"/>
          <w:sz w:val="32"/>
          <w:szCs w:val="32"/>
        </w:rPr>
        <w:t>五、一般公共预算财政拨款支出决算表</w:t>
      </w:r>
    </w:p>
    <w:p>
      <w:pPr>
        <w:ind w:firstLine="640"/>
        <w:rPr>
          <w:rFonts w:hint="eastAsia" w:ascii="仿宋_GB2312" w:hAnsi="仿宋" w:eastAsia="仿宋_GB2312"/>
          <w:sz w:val="32"/>
          <w:szCs w:val="32"/>
        </w:rPr>
      </w:pPr>
      <w:r>
        <w:rPr>
          <w:rFonts w:hint="eastAsia" w:ascii="仿宋_GB2312" w:hAnsi="仿宋" w:eastAsia="仿宋_GB2312"/>
          <w:sz w:val="32"/>
          <w:szCs w:val="32"/>
        </w:rPr>
        <w:t>六、一般公共预算财政拨款</w:t>
      </w:r>
      <w:r>
        <w:rPr>
          <w:rFonts w:hint="eastAsia" w:ascii="仿宋_GB2312" w:hAnsi="仿宋" w:eastAsia="仿宋_GB2312"/>
          <w:sz w:val="32"/>
          <w:szCs w:val="32"/>
          <w:lang w:val="en-US" w:eastAsia="zh-CN"/>
        </w:rPr>
        <w:t>基本</w:t>
      </w:r>
      <w:r>
        <w:rPr>
          <w:rFonts w:hint="eastAsia" w:ascii="仿宋_GB2312" w:hAnsi="仿宋" w:eastAsia="仿宋_GB2312"/>
          <w:sz w:val="32"/>
          <w:szCs w:val="32"/>
        </w:rPr>
        <w:t>支出决算表</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七、一般公共预算财政拨款“三公”经费支出决算表</w:t>
      </w:r>
    </w:p>
    <w:p>
      <w:pPr>
        <w:ind w:firstLine="640"/>
        <w:rPr>
          <w:rFonts w:hint="eastAsia" w:ascii="仿宋_GB2312" w:hAnsi="仿宋" w:eastAsia="仿宋_GB2312"/>
          <w:sz w:val="32"/>
          <w:szCs w:val="32"/>
        </w:rPr>
      </w:pPr>
      <w:r>
        <w:rPr>
          <w:rFonts w:hint="eastAsia" w:ascii="仿宋_GB2312" w:hAnsi="仿宋" w:eastAsia="仿宋_GB2312"/>
          <w:sz w:val="32"/>
          <w:szCs w:val="32"/>
        </w:rPr>
        <w:t>八、政府性基金预算财政拨款收入支出决算表</w:t>
      </w:r>
    </w:p>
    <w:p>
      <w:pPr>
        <w:ind w:firstLine="640"/>
        <w:rPr>
          <w:rFonts w:hint="eastAsia" w:ascii="仿宋_GB2312" w:hAnsi="仿宋" w:eastAsia="仿宋_GB2312"/>
          <w:sz w:val="32"/>
          <w:szCs w:val="32"/>
        </w:rPr>
      </w:pPr>
      <w:r>
        <w:rPr>
          <w:rFonts w:hint="eastAsia" w:ascii="仿宋_GB2312" w:hAnsi="仿宋" w:eastAsia="仿宋_GB2312"/>
          <w:sz w:val="32"/>
          <w:szCs w:val="32"/>
        </w:rPr>
        <w:t>九、国有资本经营预算财政拨款支出决算表</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十、部门决算公开相关信息统计表</w:t>
      </w:r>
    </w:p>
    <w:p>
      <w:pPr>
        <w:ind w:firstLine="640"/>
        <w:rPr>
          <w:rFonts w:hint="eastAsia" w:ascii="黑体" w:hAnsi="黑体" w:eastAsia="黑体" w:cs="黑体"/>
          <w:sz w:val="32"/>
          <w:szCs w:val="32"/>
        </w:rPr>
      </w:pPr>
      <w:r>
        <w:rPr>
          <w:rFonts w:hint="eastAsia" w:ascii="黑体" w:hAnsi="黑体" w:eastAsia="黑体" w:cs="黑体"/>
          <w:sz w:val="32"/>
          <w:szCs w:val="32"/>
        </w:rPr>
        <w:t xml:space="preserve">第三部分  </w:t>
      </w:r>
      <w:r>
        <w:rPr>
          <w:rFonts w:hint="eastAsia" w:ascii="黑体" w:hAnsi="黑体" w:eastAsia="黑体" w:cs="黑体"/>
          <w:sz w:val="32"/>
          <w:szCs w:val="32"/>
          <w:lang w:eastAsia="zh-CN"/>
        </w:rPr>
        <w:t>2021</w:t>
      </w:r>
      <w:r>
        <w:rPr>
          <w:rFonts w:hint="eastAsia" w:ascii="黑体" w:hAnsi="黑体" w:eastAsia="黑体" w:cs="黑体"/>
          <w:sz w:val="32"/>
          <w:szCs w:val="32"/>
        </w:rPr>
        <w:t>年度部门决算情况说明</w:t>
      </w:r>
    </w:p>
    <w:p>
      <w:pPr>
        <w:ind w:firstLine="640"/>
        <w:rPr>
          <w:rFonts w:hint="eastAsia" w:ascii="仿宋_GB2312" w:hAnsi="仿宋" w:eastAsia="仿宋_GB2312"/>
          <w:sz w:val="32"/>
          <w:szCs w:val="32"/>
          <w:lang w:eastAsia="zh-CN"/>
        </w:rPr>
      </w:pPr>
      <w:r>
        <w:rPr>
          <w:rFonts w:hint="eastAsia" w:ascii="仿宋_GB2312" w:hAnsi="仿宋" w:eastAsia="仿宋_GB2312"/>
          <w:sz w:val="32"/>
          <w:szCs w:val="32"/>
          <w:lang w:eastAsia="zh-CN"/>
        </w:rPr>
        <w:t>一、收入支出决算总体情况说明</w:t>
      </w:r>
    </w:p>
    <w:p>
      <w:pPr>
        <w:ind w:firstLine="640"/>
        <w:rPr>
          <w:rFonts w:hint="eastAsia" w:ascii="仿宋_GB2312" w:hAnsi="仿宋" w:eastAsia="仿宋_GB2312"/>
          <w:sz w:val="32"/>
          <w:szCs w:val="32"/>
          <w:lang w:eastAsia="zh-CN"/>
        </w:rPr>
      </w:pPr>
      <w:r>
        <w:rPr>
          <w:rFonts w:hint="eastAsia" w:ascii="仿宋_GB2312" w:hAnsi="仿宋" w:eastAsia="仿宋_GB2312"/>
          <w:sz w:val="32"/>
          <w:szCs w:val="32"/>
          <w:lang w:eastAsia="zh-CN"/>
        </w:rPr>
        <w:t>二、收入决算情况说明</w:t>
      </w:r>
    </w:p>
    <w:p>
      <w:pPr>
        <w:ind w:firstLine="640"/>
        <w:rPr>
          <w:rFonts w:hint="eastAsia" w:ascii="仿宋_GB2312" w:hAnsi="仿宋" w:eastAsia="仿宋_GB2312"/>
          <w:sz w:val="32"/>
          <w:szCs w:val="32"/>
          <w:lang w:eastAsia="zh-CN"/>
        </w:rPr>
      </w:pPr>
      <w:r>
        <w:rPr>
          <w:rFonts w:hint="eastAsia" w:ascii="仿宋_GB2312" w:hAnsi="仿宋" w:eastAsia="仿宋_GB2312"/>
          <w:sz w:val="32"/>
          <w:szCs w:val="32"/>
          <w:lang w:eastAsia="zh-CN"/>
        </w:rPr>
        <w:t>三、支出决算情况说明</w:t>
      </w:r>
    </w:p>
    <w:p>
      <w:pPr>
        <w:ind w:firstLine="640"/>
        <w:rPr>
          <w:rFonts w:hint="eastAsia" w:ascii="仿宋_GB2312" w:hAnsi="仿宋" w:eastAsia="仿宋_GB2312"/>
          <w:sz w:val="32"/>
          <w:szCs w:val="32"/>
        </w:rPr>
      </w:pPr>
      <w:r>
        <w:rPr>
          <w:rFonts w:hint="eastAsia" w:ascii="仿宋_GB2312" w:hAnsi="仿宋" w:eastAsia="仿宋_GB2312"/>
          <w:sz w:val="32"/>
          <w:szCs w:val="32"/>
          <w:lang w:eastAsia="zh-CN"/>
        </w:rPr>
        <w:t>四、</w:t>
      </w:r>
      <w:r>
        <w:rPr>
          <w:rFonts w:hint="eastAsia" w:ascii="仿宋_GB2312" w:hAnsi="仿宋" w:eastAsia="仿宋_GB2312"/>
          <w:sz w:val="32"/>
          <w:szCs w:val="32"/>
        </w:rPr>
        <w:t>财政拨款收入支出决算总体情况说明</w:t>
      </w:r>
    </w:p>
    <w:p>
      <w:pPr>
        <w:ind w:firstLine="640"/>
        <w:rPr>
          <w:rFonts w:hint="eastAsia" w:ascii="仿宋_GB2312" w:hAnsi="仿宋" w:eastAsia="仿宋_GB2312"/>
          <w:sz w:val="32"/>
          <w:szCs w:val="32"/>
        </w:rPr>
      </w:pPr>
      <w:r>
        <w:rPr>
          <w:rFonts w:hint="eastAsia" w:ascii="仿宋_GB2312" w:hAnsi="仿宋" w:eastAsia="仿宋_GB2312"/>
          <w:sz w:val="32"/>
          <w:szCs w:val="32"/>
          <w:lang w:eastAsia="zh-CN"/>
        </w:rPr>
        <w:t>五、</w:t>
      </w:r>
      <w:r>
        <w:rPr>
          <w:rFonts w:hint="eastAsia" w:ascii="仿宋_GB2312" w:hAnsi="仿宋" w:eastAsia="仿宋_GB2312"/>
          <w:sz w:val="32"/>
          <w:szCs w:val="32"/>
        </w:rPr>
        <w:t>一般公共预算财政拨款支出决算情况说明</w:t>
      </w:r>
    </w:p>
    <w:p>
      <w:pPr>
        <w:ind w:firstLine="640"/>
        <w:rPr>
          <w:rFonts w:hint="eastAsia" w:ascii="仿宋_GB2312" w:hAnsi="仿宋" w:eastAsia="仿宋_GB2312"/>
          <w:sz w:val="32"/>
          <w:szCs w:val="32"/>
        </w:rPr>
      </w:pPr>
      <w:r>
        <w:rPr>
          <w:rFonts w:hint="eastAsia" w:ascii="仿宋_GB2312" w:hAnsi="仿宋" w:eastAsia="仿宋_GB2312"/>
          <w:sz w:val="32"/>
          <w:szCs w:val="32"/>
          <w:lang w:eastAsia="zh-CN"/>
        </w:rPr>
        <w:t>六、</w:t>
      </w:r>
      <w:r>
        <w:rPr>
          <w:rFonts w:hint="eastAsia" w:ascii="仿宋_GB2312" w:hAnsi="仿宋" w:eastAsia="仿宋_GB2312"/>
          <w:sz w:val="32"/>
          <w:szCs w:val="32"/>
        </w:rPr>
        <w:t>一般公共预算财政拨款基本支出决算情况说明</w:t>
      </w:r>
    </w:p>
    <w:p>
      <w:pPr>
        <w:ind w:firstLine="640"/>
        <w:rPr>
          <w:rFonts w:hint="eastAsia" w:ascii="仿宋_GB2312" w:hAnsi="仿宋" w:eastAsia="仿宋_GB2312"/>
          <w:sz w:val="32"/>
          <w:szCs w:val="32"/>
          <w:lang w:eastAsia="zh-CN"/>
        </w:rPr>
      </w:pPr>
      <w:r>
        <w:rPr>
          <w:rFonts w:hint="eastAsia" w:ascii="仿宋_GB2312" w:hAnsi="仿宋" w:eastAsia="仿宋_GB2312"/>
          <w:sz w:val="32"/>
          <w:szCs w:val="32"/>
          <w:lang w:eastAsia="zh-CN"/>
        </w:rPr>
        <w:t>七、一般公共预算财政拨款“三公”经费支出决算情况说明</w:t>
      </w:r>
    </w:p>
    <w:p>
      <w:pPr>
        <w:ind w:firstLine="640"/>
        <w:rPr>
          <w:rFonts w:hint="eastAsia" w:ascii="仿宋" w:hAnsi="仿宋" w:eastAsia="仿宋" w:cs="仿宋"/>
          <w:b/>
          <w:sz w:val="32"/>
          <w:szCs w:val="32"/>
          <w:lang w:eastAsia="zh-CN"/>
        </w:rPr>
      </w:pPr>
      <w:r>
        <w:rPr>
          <w:rFonts w:hint="eastAsia" w:ascii="仿宋_GB2312" w:hAnsi="仿宋" w:eastAsia="仿宋_GB2312"/>
          <w:sz w:val="32"/>
          <w:szCs w:val="32"/>
          <w:lang w:eastAsia="zh-CN"/>
        </w:rPr>
        <w:t>八、其他重要事项情况说明</w:t>
      </w:r>
    </w:p>
    <w:p>
      <w:pPr>
        <w:ind w:firstLine="640"/>
        <w:rPr>
          <w:rFonts w:hint="eastAsia" w:ascii="黑体" w:hAnsi="黑体" w:eastAsia="黑体" w:cs="黑体"/>
          <w:sz w:val="32"/>
          <w:szCs w:val="32"/>
        </w:rPr>
      </w:pPr>
      <w:r>
        <w:rPr>
          <w:rFonts w:hint="eastAsia" w:ascii="黑体" w:hAnsi="黑体" w:eastAsia="黑体" w:cs="黑体"/>
          <w:sz w:val="32"/>
          <w:szCs w:val="32"/>
        </w:rPr>
        <w:t>第四部分  名词解释</w:t>
      </w:r>
    </w:p>
    <w:p>
      <w:pPr>
        <w:ind w:firstLine="640"/>
        <w:rPr>
          <w:rFonts w:hint="eastAsia" w:ascii="黑体" w:hAnsi="黑体" w:eastAsia="黑体" w:cs="黑体"/>
          <w:sz w:val="32"/>
          <w:szCs w:val="32"/>
        </w:rPr>
      </w:pPr>
      <w:r>
        <w:rPr>
          <w:rFonts w:hint="eastAsia" w:ascii="黑体" w:hAnsi="黑体" w:eastAsia="黑体" w:cs="黑体"/>
          <w:sz w:val="32"/>
          <w:szCs w:val="32"/>
        </w:rPr>
        <w:t>第五部分  附件</w:t>
      </w:r>
    </w:p>
    <w:p>
      <w:pPr>
        <w:pStyle w:val="3"/>
        <w:rPr>
          <w:rFonts w:hint="eastAsia"/>
          <w:lang w:eastAsia="zh-CN"/>
        </w:rPr>
      </w:pPr>
    </w:p>
    <w:p>
      <w:pPr>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
      <w:pPr>
        <w:snapToGrid w:val="0"/>
        <w:spacing w:line="520" w:lineRule="exact"/>
        <w:ind w:firstLine="640" w:firstLineChars="200"/>
        <w:rPr>
          <w:rFonts w:hint="eastAsia" w:ascii="黑体" w:hAnsi="黑体" w:eastAsia="黑体"/>
          <w:sz w:val="32"/>
          <w:szCs w:val="32"/>
          <w:lang w:eastAsia="zh-CN"/>
        </w:rPr>
      </w:pPr>
      <w:bookmarkStart w:id="0" w:name="YS060101"/>
      <w:r>
        <w:rPr>
          <w:rFonts w:hint="eastAsia" w:ascii="黑体" w:hAnsi="黑体" w:eastAsia="黑体"/>
          <w:sz w:val="32"/>
          <w:szCs w:val="32"/>
          <w:lang w:eastAsia="zh-CN"/>
        </w:rPr>
        <w:t>第一部分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概况</w:t>
      </w:r>
    </w:p>
    <w:bookmarkEnd w:id="0"/>
    <w:p>
      <w:pPr>
        <w:snapToGrid w:val="0"/>
        <w:spacing w:line="52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（一）</w:t>
      </w:r>
      <w:r>
        <w:rPr>
          <w:rFonts w:hint="eastAsia" w:ascii="楷体_GB2312" w:hAnsi="仿宋" w:eastAsia="楷体_GB2312"/>
          <w:b/>
          <w:sz w:val="32"/>
          <w:szCs w:val="32"/>
          <w:lang w:eastAsia="zh-CN"/>
        </w:rPr>
        <w:t>部门职责</w:t>
      </w:r>
      <w:r>
        <w:rPr>
          <w:rFonts w:hint="eastAsia" w:ascii="楷体_GB2312" w:hAnsi="仿宋" w:eastAsia="楷体_GB2312"/>
          <w:b/>
          <w:sz w:val="32"/>
          <w:szCs w:val="32"/>
        </w:rPr>
        <w:t>。</w:t>
      </w:r>
    </w:p>
    <w:p>
      <w:pPr>
        <w:spacing w:line="580" w:lineRule="exact"/>
        <w:ind w:firstLine="640"/>
        <w:rPr>
          <w:rFonts w:hint="eastAsia" w:ascii="仿宋" w:hAnsi="仿宋" w:eastAsia="仿宋"/>
          <w:sz w:val="32"/>
          <w:szCs w:val="32"/>
        </w:rPr>
      </w:pPr>
      <w:r>
        <w:rPr>
          <w:rFonts w:hint="eastAsia" w:ascii="仿宋" w:hAnsi="仿宋" w:eastAsia="仿宋"/>
          <w:sz w:val="32"/>
          <w:szCs w:val="32"/>
        </w:rPr>
        <w:t>l、促进经济发展，增加农民收入。宣传、贯彻、落实党的强农惠农政策，维护农村基本经营制度；指导农民专业合作社发展；推进农村市场经济体系建设；组织开展农业基础设施建设；指导农民抓好粮食生产，提高农业综合生产能力和农产品质量安全水平；做好农村土地规划和土地承包管理、农民负担监督管理、农村集体资产财务管理，推动农村经济结构调整；为农民提供科普培训、技术技能培训和市场信息服务，帮助农民多渠道转移就业，促进农民增收。</w:t>
      </w:r>
    </w:p>
    <w:p>
      <w:pPr>
        <w:spacing w:line="580" w:lineRule="exact"/>
        <w:ind w:firstLine="640"/>
        <w:rPr>
          <w:rFonts w:hint="eastAsia" w:ascii="仿宋" w:hAnsi="仿宋" w:eastAsia="仿宋"/>
          <w:sz w:val="32"/>
          <w:szCs w:val="32"/>
        </w:rPr>
      </w:pPr>
      <w:r>
        <w:rPr>
          <w:rFonts w:hint="eastAsia" w:ascii="仿宋" w:hAnsi="仿宋" w:eastAsia="仿宋"/>
          <w:sz w:val="32"/>
          <w:szCs w:val="32"/>
        </w:rPr>
        <w:t>2、强化公共服务，着力改善民生。发展农村社会公益事业，搞好农村义务教育、公共卫生事业；指导村镇规划与建设，改善农村人畜饮水、道路等基础设施；落实计划生育基本国策，提高农村人口素质；指导农村文化体育活动，丰富农民业余生活；及时上报和积极处置重大社情、疫情和险情，组织抢险救灾、优抚救助、扶贫救济。</w:t>
      </w:r>
    </w:p>
    <w:p>
      <w:pPr>
        <w:spacing w:line="580" w:lineRule="exact"/>
        <w:ind w:firstLine="640"/>
        <w:rPr>
          <w:rFonts w:hint="eastAsia" w:ascii="仿宋" w:hAnsi="仿宋" w:eastAsia="仿宋"/>
          <w:sz w:val="32"/>
          <w:szCs w:val="32"/>
        </w:rPr>
      </w:pPr>
      <w:r>
        <w:rPr>
          <w:rFonts w:hint="eastAsia" w:ascii="仿宋" w:hAnsi="仿宋" w:eastAsia="仿宋"/>
          <w:sz w:val="32"/>
          <w:szCs w:val="32"/>
        </w:rPr>
        <w:t>3、加强社会管理，维护农村稳定。加强社会治安综合治理，维护农村社会公平正义，保障农民合法权益；积极开展普法教育，增强农民法</w:t>
      </w:r>
      <w:r>
        <w:rPr>
          <w:rFonts w:hint="eastAsia" w:ascii="仿宋" w:hAnsi="仿宋" w:eastAsia="仿宋"/>
          <w:sz w:val="32"/>
          <w:szCs w:val="32"/>
          <w:lang w:val="en-US" w:eastAsia="zh-CN"/>
        </w:rPr>
        <w:t>治</w:t>
      </w:r>
      <w:bookmarkStart w:id="1" w:name="_GoBack"/>
      <w:bookmarkEnd w:id="1"/>
      <w:r>
        <w:rPr>
          <w:rFonts w:hint="eastAsia" w:ascii="仿宋" w:hAnsi="仿宋" w:eastAsia="仿宋"/>
          <w:sz w:val="32"/>
          <w:szCs w:val="32"/>
        </w:rPr>
        <w:t>意识；及时处理来信来访，了解上报社情民意；积极开展民事调节，排查化解矛盾纠纷，维护农村社会稳定。</w:t>
      </w:r>
    </w:p>
    <w:p>
      <w:pPr>
        <w:spacing w:line="580" w:lineRule="exact"/>
        <w:ind w:firstLine="640"/>
        <w:rPr>
          <w:rFonts w:hint="eastAsia" w:ascii="仿宋" w:hAnsi="仿宋" w:eastAsia="仿宋"/>
          <w:sz w:val="32"/>
          <w:szCs w:val="32"/>
        </w:rPr>
      </w:pPr>
      <w:r>
        <w:rPr>
          <w:rFonts w:hint="eastAsia" w:ascii="仿宋" w:hAnsi="仿宋" w:eastAsia="仿宋"/>
          <w:sz w:val="32"/>
          <w:szCs w:val="32"/>
        </w:rPr>
        <w:t>4、推进基层民主，促进农村和谐。加强农村党的基层组织建设，巩固党在农村的执政地位；组织好农村村民委员会换届选举，指导村民自治，推动农村社区建设；完善民主议事制度，推进农村村务公开，引导农民有序参与村级事务管理；促进社会组织健康发展，增强社会自治功能。</w:t>
      </w:r>
    </w:p>
    <w:p>
      <w:pPr>
        <w:snapToGrid w:val="0"/>
        <w:spacing w:line="520" w:lineRule="exact"/>
        <w:ind w:firstLine="643" w:firstLineChars="200"/>
        <w:rPr>
          <w:rFonts w:hint="eastAsia" w:ascii="楷体_GB2312" w:hAnsi="仿宋" w:eastAsia="楷体_GB2312"/>
          <w:b/>
          <w:sz w:val="32"/>
          <w:szCs w:val="32"/>
          <w:lang w:eastAsia="zh-CN"/>
        </w:rPr>
      </w:pPr>
      <w:r>
        <w:rPr>
          <w:rFonts w:hint="eastAsia" w:ascii="楷体_GB2312" w:hAnsi="仿宋" w:eastAsia="楷体_GB2312"/>
          <w:b/>
          <w:sz w:val="32"/>
          <w:szCs w:val="32"/>
        </w:rPr>
        <w:t>（二）</w:t>
      </w:r>
      <w:r>
        <w:rPr>
          <w:rFonts w:hint="eastAsia" w:ascii="楷体_GB2312" w:hAnsi="仿宋" w:eastAsia="楷体_GB2312"/>
          <w:b/>
          <w:sz w:val="32"/>
          <w:szCs w:val="32"/>
          <w:lang w:eastAsia="zh-CN"/>
        </w:rPr>
        <w:t>机构设置情况</w:t>
      </w:r>
    </w:p>
    <w:p>
      <w:pPr>
        <w:ind w:firstLine="640"/>
        <w:rPr>
          <w:rFonts w:hint="eastAsia" w:ascii="仿宋_GB2312" w:hAnsi="仿宋" w:eastAsia="仿宋_GB2312"/>
          <w:sz w:val="32"/>
          <w:szCs w:val="32"/>
        </w:rPr>
      </w:pPr>
      <w:r>
        <w:rPr>
          <w:rFonts w:hint="eastAsia" w:ascii="仿宋" w:hAnsi="仿宋" w:eastAsia="仿宋"/>
          <w:color w:val="000000"/>
          <w:sz w:val="32"/>
          <w:shd w:val="clear" w:color="auto" w:fill="FFFFFF"/>
          <w:lang w:val="en-US" w:eastAsia="zh-CN"/>
        </w:rPr>
        <w:t>部官镇人民政府属于行政单位，</w:t>
      </w:r>
      <w:r>
        <w:rPr>
          <w:rFonts w:hint="eastAsia" w:ascii="仿宋" w:hAnsi="仿宋" w:eastAsia="仿宋"/>
          <w:color w:val="000000"/>
          <w:sz w:val="32"/>
          <w:shd w:val="clear" w:color="auto" w:fill="FFFFFF"/>
        </w:rPr>
        <w:t>下设</w:t>
      </w:r>
      <w:r>
        <w:rPr>
          <w:rFonts w:hint="eastAsia" w:ascii="仿宋" w:hAnsi="仿宋" w:eastAsia="仿宋"/>
          <w:color w:val="000000"/>
          <w:sz w:val="32"/>
          <w:shd w:val="clear" w:color="auto" w:fill="FFFFFF"/>
          <w:lang w:val="en-US" w:eastAsia="zh-CN"/>
        </w:rPr>
        <w:t>三</w:t>
      </w:r>
      <w:r>
        <w:rPr>
          <w:rFonts w:hint="eastAsia" w:ascii="仿宋" w:hAnsi="仿宋" w:eastAsia="仿宋"/>
          <w:color w:val="000000"/>
          <w:sz w:val="32"/>
          <w:shd w:val="clear" w:color="auto" w:fill="FFFFFF"/>
        </w:rPr>
        <w:t>个事业单位，</w:t>
      </w:r>
      <w:r>
        <w:rPr>
          <w:rFonts w:hint="eastAsia" w:ascii="仿宋" w:hAnsi="仿宋" w:eastAsia="仿宋"/>
          <w:color w:val="000000"/>
          <w:sz w:val="32"/>
          <w:shd w:val="clear" w:color="auto" w:fill="FFFFFF"/>
          <w:lang w:val="en-US" w:eastAsia="zh-CN"/>
        </w:rPr>
        <w:t>均为副科级，</w:t>
      </w:r>
      <w:r>
        <w:rPr>
          <w:rFonts w:hint="eastAsia" w:ascii="仿宋" w:hAnsi="仿宋" w:eastAsia="仿宋"/>
          <w:color w:val="000000"/>
          <w:sz w:val="32"/>
          <w:shd w:val="clear" w:color="auto" w:fill="FFFFFF"/>
        </w:rPr>
        <w:t>即退役军人服务站、</w:t>
      </w:r>
      <w:r>
        <w:rPr>
          <w:rFonts w:hint="eastAsia" w:ascii="仿宋" w:hAnsi="仿宋" w:eastAsia="仿宋"/>
          <w:color w:val="000000"/>
          <w:sz w:val="32"/>
          <w:shd w:val="clear" w:color="auto" w:fill="FFFFFF"/>
          <w:lang w:val="en-US" w:eastAsia="zh-CN"/>
        </w:rPr>
        <w:t>党群服务中心、</w:t>
      </w:r>
      <w:r>
        <w:rPr>
          <w:rFonts w:hint="eastAsia" w:ascii="仿宋" w:hAnsi="仿宋" w:eastAsia="仿宋"/>
          <w:color w:val="000000"/>
          <w:sz w:val="32"/>
          <w:shd w:val="clear" w:color="auto" w:fill="FFFFFF"/>
        </w:rPr>
        <w:t>综合便民服务中心。</w:t>
      </w:r>
      <w:r>
        <w:rPr>
          <w:rFonts w:hint="eastAsia" w:ascii="仿宋_GB2312" w:hAnsi="仿宋" w:eastAsia="仿宋_GB2312"/>
          <w:sz w:val="32"/>
          <w:szCs w:val="32"/>
        </w:rPr>
        <w:t xml:space="preserve"> </w:t>
      </w:r>
    </w:p>
    <w:p>
      <w:pPr>
        <w:ind w:firstLine="640"/>
        <w:rPr>
          <w:rFonts w:hint="eastAsia" w:ascii="黑体" w:hAnsi="黑体" w:eastAsia="黑体"/>
          <w:sz w:val="32"/>
          <w:szCs w:val="32"/>
          <w:lang w:eastAsia="zh-CN"/>
        </w:rPr>
      </w:pPr>
      <w:r>
        <w:rPr>
          <w:rFonts w:hint="eastAsia" w:ascii="黑体" w:hAnsi="黑体" w:eastAsia="黑体"/>
          <w:sz w:val="32"/>
          <w:szCs w:val="32"/>
          <w:lang w:eastAsia="zh-CN"/>
        </w:rPr>
        <w:t>第二部分  202</w:t>
      </w:r>
      <w:r>
        <w:rPr>
          <w:rFonts w:hint="eastAsia" w:ascii="黑体" w:hAnsi="黑体" w:eastAsia="黑体"/>
          <w:sz w:val="32"/>
          <w:szCs w:val="32"/>
          <w:lang w:val="en-US" w:eastAsia="zh-CN"/>
        </w:rPr>
        <w:t>1</w:t>
      </w:r>
      <w:r>
        <w:rPr>
          <w:rFonts w:hint="eastAsia" w:ascii="黑体" w:hAnsi="黑体" w:eastAsia="黑体"/>
          <w:sz w:val="32"/>
          <w:szCs w:val="32"/>
          <w:lang w:eastAsia="zh-CN"/>
        </w:rPr>
        <w:t>年度部门决算报表</w:t>
      </w:r>
    </w:p>
    <w:p>
      <w:pPr>
        <w:ind w:firstLine="640"/>
        <w:rPr>
          <w:rFonts w:hint="eastAsia" w:ascii="仿宋_GB2312" w:hAnsi="仿宋" w:eastAsia="仿宋_GB2312"/>
          <w:sz w:val="32"/>
          <w:szCs w:val="32"/>
        </w:rPr>
      </w:pPr>
      <w:r>
        <w:rPr>
          <w:rFonts w:hint="eastAsia" w:ascii="仿宋_GB2312" w:hAnsi="仿宋" w:eastAsia="仿宋_GB2312"/>
          <w:sz w:val="32"/>
          <w:szCs w:val="32"/>
        </w:rPr>
        <w:t>一、收入支出决算总表</w:t>
      </w:r>
    </w:p>
    <w:p>
      <w:pPr>
        <w:ind w:firstLine="640"/>
        <w:rPr>
          <w:rFonts w:hint="eastAsia" w:ascii="仿宋_GB2312" w:hAnsi="仿宋" w:eastAsia="仿宋_GB2312"/>
          <w:sz w:val="32"/>
          <w:szCs w:val="32"/>
        </w:rPr>
      </w:pPr>
      <w:r>
        <w:rPr>
          <w:rFonts w:hint="eastAsia" w:ascii="仿宋_GB2312" w:hAnsi="仿宋" w:eastAsia="仿宋_GB2312"/>
          <w:sz w:val="32"/>
          <w:szCs w:val="32"/>
        </w:rPr>
        <w:t>二、收入决算表</w:t>
      </w:r>
    </w:p>
    <w:p>
      <w:pPr>
        <w:ind w:firstLine="640"/>
        <w:rPr>
          <w:rFonts w:hint="eastAsia" w:ascii="仿宋_GB2312" w:hAnsi="仿宋" w:eastAsia="仿宋_GB2312"/>
          <w:sz w:val="32"/>
          <w:szCs w:val="32"/>
        </w:rPr>
      </w:pPr>
      <w:r>
        <w:rPr>
          <w:rFonts w:hint="eastAsia" w:ascii="仿宋_GB2312" w:hAnsi="仿宋" w:eastAsia="仿宋_GB2312"/>
          <w:sz w:val="32"/>
          <w:szCs w:val="32"/>
        </w:rPr>
        <w:t>三、支出决算表</w:t>
      </w:r>
    </w:p>
    <w:p>
      <w:pPr>
        <w:ind w:firstLine="640"/>
        <w:rPr>
          <w:rFonts w:hint="eastAsia" w:ascii="仿宋_GB2312" w:hAnsi="仿宋" w:eastAsia="仿宋_GB2312"/>
          <w:sz w:val="32"/>
          <w:szCs w:val="32"/>
        </w:rPr>
      </w:pPr>
      <w:r>
        <w:rPr>
          <w:rFonts w:hint="eastAsia" w:ascii="仿宋_GB2312" w:hAnsi="仿宋" w:eastAsia="仿宋_GB2312"/>
          <w:sz w:val="32"/>
          <w:szCs w:val="32"/>
        </w:rPr>
        <w:t>四、财政拨款收入支出决算总表</w:t>
      </w:r>
    </w:p>
    <w:p>
      <w:pPr>
        <w:ind w:firstLine="640"/>
        <w:rPr>
          <w:rFonts w:hint="eastAsia" w:ascii="仿宋_GB2312" w:hAnsi="仿宋" w:eastAsia="仿宋_GB2312"/>
          <w:sz w:val="32"/>
          <w:szCs w:val="32"/>
        </w:rPr>
      </w:pPr>
      <w:r>
        <w:rPr>
          <w:rFonts w:hint="eastAsia" w:ascii="仿宋_GB2312" w:hAnsi="仿宋" w:eastAsia="仿宋_GB2312"/>
          <w:sz w:val="32"/>
          <w:szCs w:val="32"/>
        </w:rPr>
        <w:t>五、一般公共预算财政拨款支出决算表</w:t>
      </w:r>
    </w:p>
    <w:p>
      <w:pPr>
        <w:ind w:firstLine="640"/>
        <w:rPr>
          <w:rFonts w:hint="eastAsia" w:ascii="仿宋_GB2312" w:hAnsi="仿宋" w:eastAsia="仿宋_GB2312"/>
          <w:sz w:val="32"/>
          <w:szCs w:val="32"/>
        </w:rPr>
      </w:pPr>
      <w:r>
        <w:rPr>
          <w:rFonts w:hint="eastAsia" w:ascii="仿宋_GB2312" w:hAnsi="仿宋" w:eastAsia="仿宋_GB2312"/>
          <w:sz w:val="32"/>
          <w:szCs w:val="32"/>
        </w:rPr>
        <w:t>六、一般公共预算财政拨款</w:t>
      </w:r>
      <w:r>
        <w:rPr>
          <w:rFonts w:hint="eastAsia" w:ascii="仿宋_GB2312" w:hAnsi="仿宋" w:eastAsia="仿宋_GB2312"/>
          <w:sz w:val="32"/>
          <w:szCs w:val="32"/>
          <w:lang w:val="en-US" w:eastAsia="zh-CN"/>
        </w:rPr>
        <w:t>基本</w:t>
      </w:r>
      <w:r>
        <w:rPr>
          <w:rFonts w:hint="eastAsia" w:ascii="仿宋_GB2312" w:hAnsi="仿宋" w:eastAsia="仿宋_GB2312"/>
          <w:sz w:val="32"/>
          <w:szCs w:val="32"/>
        </w:rPr>
        <w:t>支出决算表</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七、一般公共预算财政拨款“三公”经费支出决算表</w:t>
      </w:r>
    </w:p>
    <w:p>
      <w:pPr>
        <w:ind w:firstLine="640"/>
        <w:rPr>
          <w:rFonts w:hint="eastAsia" w:ascii="仿宋_GB2312" w:hAnsi="仿宋" w:eastAsia="仿宋_GB2312"/>
          <w:sz w:val="32"/>
          <w:szCs w:val="32"/>
        </w:rPr>
      </w:pPr>
      <w:r>
        <w:rPr>
          <w:rFonts w:hint="eastAsia" w:ascii="仿宋_GB2312" w:hAnsi="仿宋" w:eastAsia="仿宋_GB2312"/>
          <w:sz w:val="32"/>
          <w:szCs w:val="32"/>
        </w:rPr>
        <w:t>八、政府性基金预算财政拨款收入支出决算表</w:t>
      </w:r>
    </w:p>
    <w:p>
      <w:pPr>
        <w:ind w:firstLine="640"/>
        <w:rPr>
          <w:rFonts w:hint="eastAsia" w:ascii="仿宋_GB2312" w:hAnsi="仿宋" w:eastAsia="仿宋_GB2312"/>
          <w:sz w:val="32"/>
          <w:szCs w:val="32"/>
        </w:rPr>
      </w:pPr>
      <w:r>
        <w:rPr>
          <w:rFonts w:hint="eastAsia" w:ascii="仿宋_GB2312" w:hAnsi="仿宋" w:eastAsia="仿宋_GB2312"/>
          <w:sz w:val="32"/>
          <w:szCs w:val="32"/>
        </w:rPr>
        <w:t>九、国有资本经营预算财政拨款支出决算表</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十、部门决算公开相关信息统计表</w:t>
      </w:r>
    </w:p>
    <w:p>
      <w:pPr>
        <w:ind w:firstLine="640"/>
        <w:rPr>
          <w:rFonts w:hint="eastAsia" w:ascii="黑体" w:hAnsi="黑体" w:eastAsia="黑体"/>
          <w:sz w:val="32"/>
          <w:szCs w:val="32"/>
          <w:lang w:eastAsia="zh-CN"/>
        </w:rPr>
      </w:pPr>
      <w:r>
        <w:rPr>
          <w:rFonts w:hint="eastAsia" w:ascii="黑体" w:hAnsi="黑体" w:eastAsia="黑体"/>
          <w:sz w:val="32"/>
          <w:szCs w:val="32"/>
          <w:lang w:eastAsia="zh-CN"/>
        </w:rPr>
        <w:t>第三部分  202</w:t>
      </w:r>
      <w:r>
        <w:rPr>
          <w:rFonts w:hint="eastAsia" w:ascii="黑体" w:hAnsi="黑体" w:eastAsia="黑体"/>
          <w:sz w:val="32"/>
          <w:szCs w:val="32"/>
          <w:lang w:val="en-US" w:eastAsia="zh-CN"/>
        </w:rPr>
        <w:t>1</w:t>
      </w:r>
      <w:r>
        <w:rPr>
          <w:rFonts w:hint="eastAsia" w:ascii="黑体" w:hAnsi="黑体" w:eastAsia="黑体"/>
          <w:sz w:val="32"/>
          <w:szCs w:val="32"/>
          <w:lang w:eastAsia="zh-CN"/>
        </w:rPr>
        <w:t>年度部门决算情况说明</w:t>
      </w:r>
    </w:p>
    <w:p>
      <w:pPr>
        <w:spacing w:line="580" w:lineRule="exact"/>
        <w:ind w:firstLine="640"/>
        <w:rPr>
          <w:rFonts w:hint="eastAsia" w:ascii="仿宋" w:hAnsi="仿宋" w:eastAsia="仿宋" w:cs="仿宋"/>
          <w:b/>
          <w:sz w:val="32"/>
          <w:szCs w:val="32"/>
          <w:lang w:eastAsia="zh-CN"/>
        </w:rPr>
      </w:pPr>
      <w:r>
        <w:rPr>
          <w:rFonts w:hint="eastAsia" w:ascii="仿宋" w:hAnsi="仿宋" w:eastAsia="仿宋" w:cs="仿宋"/>
          <w:b/>
          <w:sz w:val="32"/>
          <w:szCs w:val="32"/>
          <w:lang w:eastAsia="zh-CN"/>
        </w:rPr>
        <w:t>一、收入支出决算总体情况说明</w:t>
      </w:r>
    </w:p>
    <w:p>
      <w:pPr>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年度收入总计</w:t>
      </w:r>
      <w:r>
        <w:rPr>
          <w:rFonts w:hint="eastAsia" w:ascii="仿宋_GB2312" w:hAnsi="仿宋_GB2312" w:eastAsia="仿宋_GB2312" w:cs="仿宋_GB2312"/>
          <w:sz w:val="32"/>
          <w:szCs w:val="32"/>
          <w:lang w:val="en-US" w:eastAsia="zh-CN"/>
        </w:rPr>
        <w:t>1824.73万元</w:t>
      </w:r>
      <w:r>
        <w:rPr>
          <w:rFonts w:hint="eastAsia" w:ascii="仿宋_GB2312" w:hAnsi="仿宋_GB2312" w:eastAsia="仿宋_GB2312" w:cs="仿宋_GB2312"/>
          <w:sz w:val="32"/>
          <w:szCs w:val="32"/>
          <w:lang w:eastAsia="zh-CN"/>
        </w:rPr>
        <w:t>、支出总计</w:t>
      </w:r>
      <w:r>
        <w:rPr>
          <w:rFonts w:hint="eastAsia" w:ascii="仿宋_GB2312" w:hAnsi="仿宋_GB2312" w:eastAsia="仿宋_GB2312" w:cs="仿宋_GB2312"/>
          <w:sz w:val="32"/>
          <w:szCs w:val="32"/>
          <w:lang w:val="en-US" w:eastAsia="zh-CN"/>
        </w:rPr>
        <w:t>1824.73万</w:t>
      </w:r>
      <w:r>
        <w:rPr>
          <w:rFonts w:hint="eastAsia" w:ascii="仿宋_GB2312" w:hAnsi="仿宋_GB2312" w:eastAsia="仿宋_GB2312" w:cs="仿宋_GB2312"/>
          <w:sz w:val="32"/>
          <w:szCs w:val="32"/>
          <w:lang w:eastAsia="zh-CN"/>
        </w:rPr>
        <w:t>元。收入与</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年相比</w:t>
      </w:r>
      <w:r>
        <w:rPr>
          <w:rFonts w:hint="eastAsia" w:ascii="仿宋_GB2312" w:hAnsi="仿宋_GB2312" w:eastAsia="仿宋_GB2312" w:cs="仿宋_GB2312"/>
          <w:sz w:val="32"/>
          <w:szCs w:val="32"/>
          <w:lang w:val="en-US" w:eastAsia="zh-CN"/>
        </w:rPr>
        <w:t>减少527.06万</w:t>
      </w:r>
      <w:r>
        <w:rPr>
          <w:rFonts w:hint="eastAsia" w:ascii="仿宋_GB2312" w:hAnsi="仿宋_GB2312" w:eastAsia="仿宋_GB2312" w:cs="仿宋_GB2312"/>
          <w:sz w:val="32"/>
          <w:szCs w:val="32"/>
          <w:lang w:eastAsia="zh-CN"/>
        </w:rPr>
        <w:t>元，</w:t>
      </w:r>
      <w:r>
        <w:rPr>
          <w:rFonts w:hint="eastAsia" w:ascii="仿宋_GB2312" w:hAnsi="仿宋_GB2312" w:eastAsia="仿宋_GB2312" w:cs="仿宋_GB2312"/>
          <w:sz w:val="32"/>
          <w:szCs w:val="32"/>
          <w:lang w:val="en-US" w:eastAsia="zh-CN"/>
        </w:rPr>
        <w:t>减少28.88</w:t>
      </w:r>
      <w:r>
        <w:rPr>
          <w:rFonts w:hint="eastAsia" w:ascii="仿宋_GB2312" w:hAnsi="仿宋_GB2312" w:eastAsia="仿宋_GB2312" w:cs="仿宋_GB2312"/>
          <w:sz w:val="32"/>
          <w:szCs w:val="32"/>
          <w:lang w:eastAsia="zh-CN"/>
        </w:rPr>
        <w:t>%；支出与</w:t>
      </w:r>
      <w:r>
        <w:rPr>
          <w:rFonts w:hint="eastAsia" w:ascii="仿宋_GB2312" w:hAnsi="仿宋_GB2312" w:eastAsia="仿宋_GB2312" w:cs="仿宋_GB2312"/>
          <w:sz w:val="32"/>
          <w:szCs w:val="32"/>
          <w:lang w:val="en-US" w:eastAsia="zh-CN"/>
        </w:rPr>
        <w:t>2020年相比减少487.4万</w:t>
      </w:r>
      <w:r>
        <w:rPr>
          <w:rFonts w:hint="eastAsia" w:ascii="仿宋_GB2312" w:hAnsi="仿宋_GB2312" w:eastAsia="仿宋_GB2312" w:cs="仿宋_GB2312"/>
          <w:sz w:val="32"/>
          <w:szCs w:val="32"/>
          <w:lang w:eastAsia="zh-CN"/>
        </w:rPr>
        <w:t>元，</w:t>
      </w:r>
      <w:r>
        <w:rPr>
          <w:rFonts w:hint="eastAsia" w:ascii="仿宋_GB2312" w:hAnsi="仿宋_GB2312" w:eastAsia="仿宋_GB2312" w:cs="仿宋_GB2312"/>
          <w:sz w:val="32"/>
          <w:szCs w:val="32"/>
          <w:lang w:val="en-US" w:eastAsia="zh-CN"/>
        </w:rPr>
        <w:t>减少26.71%</w:t>
      </w:r>
      <w:r>
        <w:rPr>
          <w:rFonts w:hint="eastAsia" w:ascii="仿宋_GB2312" w:hAnsi="仿宋_GB2312" w:eastAsia="仿宋_GB2312" w:cs="仿宋_GB2312"/>
          <w:sz w:val="32"/>
          <w:szCs w:val="32"/>
          <w:lang w:eastAsia="zh-CN"/>
        </w:rPr>
        <w:t>。</w:t>
      </w:r>
    </w:p>
    <w:p>
      <w:pPr>
        <w:numPr>
          <w:ilvl w:val="0"/>
          <w:numId w:val="0"/>
        </w:numPr>
        <w:spacing w:line="580" w:lineRule="exact"/>
        <w:ind w:firstLine="643" w:firstLineChars="200"/>
        <w:rPr>
          <w:rFonts w:hint="eastAsia" w:ascii="仿宋" w:hAnsi="仿宋" w:eastAsia="仿宋" w:cs="仿宋"/>
          <w:b/>
          <w:sz w:val="32"/>
          <w:szCs w:val="32"/>
          <w:lang w:eastAsia="zh-CN"/>
        </w:rPr>
      </w:pPr>
      <w:r>
        <w:rPr>
          <w:rFonts w:hint="eastAsia" w:ascii="仿宋" w:hAnsi="仿宋" w:eastAsia="仿宋" w:cs="仿宋"/>
          <w:b/>
          <w:sz w:val="32"/>
          <w:szCs w:val="32"/>
          <w:lang w:eastAsia="zh-CN"/>
        </w:rPr>
        <w:t>二、收入决算情况说明</w:t>
      </w:r>
    </w:p>
    <w:p>
      <w:pPr>
        <w:numPr>
          <w:ilvl w:val="0"/>
          <w:numId w:val="0"/>
        </w:num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2021</w:t>
      </w:r>
      <w:r>
        <w:rPr>
          <w:rFonts w:hint="eastAsia" w:ascii="仿宋" w:hAnsi="仿宋" w:eastAsia="仿宋" w:cs="仿宋"/>
          <w:sz w:val="32"/>
          <w:szCs w:val="32"/>
        </w:rPr>
        <w:t>年度收入合计</w:t>
      </w:r>
      <w:r>
        <w:rPr>
          <w:rFonts w:hint="eastAsia" w:ascii="仿宋_GB2312" w:hAnsi="仿宋_GB2312" w:eastAsia="仿宋_GB2312" w:cs="仿宋_GB2312"/>
          <w:sz w:val="32"/>
          <w:szCs w:val="32"/>
          <w:lang w:val="en-US" w:eastAsia="zh-CN"/>
        </w:rPr>
        <w:t>1824.73</w:t>
      </w:r>
      <w:r>
        <w:rPr>
          <w:rFonts w:hint="eastAsia" w:ascii="仿宋" w:hAnsi="仿宋" w:eastAsia="仿宋" w:cs="仿宋"/>
          <w:sz w:val="32"/>
          <w:szCs w:val="32"/>
        </w:rPr>
        <w:t>万元，其中：财政拨款收入</w:t>
      </w:r>
      <w:r>
        <w:rPr>
          <w:rFonts w:hint="eastAsia" w:ascii="仿宋" w:hAnsi="仿宋" w:eastAsia="仿宋" w:cs="仿宋"/>
          <w:sz w:val="32"/>
          <w:szCs w:val="32"/>
          <w:lang w:val="en-US" w:eastAsia="zh-CN"/>
        </w:rPr>
        <w:t>1233.33</w:t>
      </w:r>
      <w:r>
        <w:rPr>
          <w:rFonts w:hint="eastAsia" w:ascii="仿宋" w:hAnsi="仿宋" w:eastAsia="仿宋" w:cs="仿宋"/>
          <w:sz w:val="32"/>
          <w:szCs w:val="32"/>
        </w:rPr>
        <w:t>万元，占比</w:t>
      </w:r>
      <w:r>
        <w:rPr>
          <w:rFonts w:hint="eastAsia" w:ascii="仿宋" w:hAnsi="仿宋" w:eastAsia="仿宋" w:cs="仿宋"/>
          <w:sz w:val="32"/>
          <w:szCs w:val="32"/>
          <w:lang w:val="en-US" w:eastAsia="zh-CN"/>
        </w:rPr>
        <w:t>67.59</w:t>
      </w:r>
      <w:r>
        <w:rPr>
          <w:rFonts w:hint="eastAsia" w:ascii="仿宋" w:hAnsi="仿宋" w:eastAsia="仿宋" w:cs="仿宋"/>
          <w:sz w:val="32"/>
          <w:szCs w:val="32"/>
        </w:rPr>
        <w:t>%；上级补助收入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万元，占比</w:t>
      </w:r>
      <w:r>
        <w:rPr>
          <w:rFonts w:hint="eastAsia" w:ascii="仿宋" w:hAnsi="仿宋" w:eastAsia="仿宋" w:cs="仿宋"/>
          <w:sz w:val="32"/>
          <w:szCs w:val="32"/>
          <w:lang w:val="en-US" w:eastAsia="zh-CN"/>
        </w:rPr>
        <w:t>0</w:t>
      </w:r>
      <w:r>
        <w:rPr>
          <w:rFonts w:hint="eastAsia" w:ascii="仿宋" w:hAnsi="仿宋" w:eastAsia="仿宋" w:cs="仿宋"/>
          <w:sz w:val="32"/>
          <w:szCs w:val="32"/>
        </w:rPr>
        <w:t>%；事业收入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万元，占比</w:t>
      </w:r>
      <w:r>
        <w:rPr>
          <w:rFonts w:hint="eastAsia" w:ascii="仿宋" w:hAnsi="仿宋" w:eastAsia="仿宋" w:cs="仿宋"/>
          <w:sz w:val="32"/>
          <w:szCs w:val="32"/>
          <w:lang w:val="en-US" w:eastAsia="zh-CN"/>
        </w:rPr>
        <w:t>0</w:t>
      </w:r>
      <w:r>
        <w:rPr>
          <w:rFonts w:hint="eastAsia" w:ascii="仿宋" w:hAnsi="仿宋" w:eastAsia="仿宋" w:cs="仿宋"/>
          <w:sz w:val="32"/>
          <w:szCs w:val="32"/>
        </w:rPr>
        <w:t>%；经营收入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万元，占比</w:t>
      </w:r>
      <w:r>
        <w:rPr>
          <w:rFonts w:hint="eastAsia" w:ascii="仿宋" w:hAnsi="仿宋" w:eastAsia="仿宋" w:cs="仿宋"/>
          <w:sz w:val="32"/>
          <w:szCs w:val="32"/>
          <w:lang w:val="en-US" w:eastAsia="zh-CN"/>
        </w:rPr>
        <w:t>0</w:t>
      </w:r>
      <w:r>
        <w:rPr>
          <w:rFonts w:hint="eastAsia" w:ascii="仿宋" w:hAnsi="仿宋" w:eastAsia="仿宋" w:cs="仿宋"/>
          <w:sz w:val="32"/>
          <w:szCs w:val="32"/>
        </w:rPr>
        <w:t>%；附属单位上缴收入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万元，占比</w:t>
      </w:r>
      <w:r>
        <w:rPr>
          <w:rFonts w:hint="eastAsia" w:ascii="仿宋" w:hAnsi="仿宋" w:eastAsia="仿宋" w:cs="仿宋"/>
          <w:sz w:val="32"/>
          <w:szCs w:val="32"/>
          <w:lang w:val="en-US" w:eastAsia="zh-CN"/>
        </w:rPr>
        <w:t>0</w:t>
      </w:r>
      <w:r>
        <w:rPr>
          <w:rFonts w:hint="eastAsia" w:ascii="仿宋" w:hAnsi="仿宋" w:eastAsia="仿宋" w:cs="仿宋"/>
          <w:sz w:val="32"/>
          <w:szCs w:val="32"/>
        </w:rPr>
        <w:t>%；其他收入</w:t>
      </w:r>
      <w:r>
        <w:rPr>
          <w:rFonts w:hint="eastAsia" w:ascii="仿宋" w:hAnsi="仿宋" w:eastAsia="仿宋" w:cs="仿宋"/>
          <w:sz w:val="32"/>
          <w:szCs w:val="32"/>
          <w:lang w:val="en-US" w:eastAsia="zh-CN"/>
        </w:rPr>
        <w:t>591.4</w:t>
      </w:r>
      <w:r>
        <w:rPr>
          <w:rFonts w:hint="eastAsia" w:ascii="仿宋" w:hAnsi="仿宋" w:eastAsia="仿宋" w:cs="仿宋"/>
          <w:sz w:val="32"/>
          <w:szCs w:val="32"/>
        </w:rPr>
        <w:t>万元，占比</w:t>
      </w:r>
      <w:r>
        <w:rPr>
          <w:rFonts w:hint="eastAsia" w:ascii="仿宋" w:hAnsi="仿宋" w:eastAsia="仿宋" w:cs="仿宋"/>
          <w:sz w:val="32"/>
          <w:szCs w:val="32"/>
          <w:lang w:val="en-US" w:eastAsia="zh-CN"/>
        </w:rPr>
        <w:t>32.41</w:t>
      </w:r>
      <w:r>
        <w:rPr>
          <w:rFonts w:hint="eastAsia" w:ascii="仿宋" w:hAnsi="仿宋" w:eastAsia="仿宋" w:cs="仿宋"/>
          <w:sz w:val="32"/>
          <w:szCs w:val="32"/>
        </w:rPr>
        <w:t>%。</w:t>
      </w:r>
    </w:p>
    <w:p>
      <w:pPr>
        <w:spacing w:line="580" w:lineRule="exact"/>
        <w:ind w:firstLine="643" w:firstLineChars="200"/>
        <w:rPr>
          <w:rFonts w:hint="eastAsia" w:ascii="仿宋" w:hAnsi="仿宋" w:eastAsia="仿宋" w:cs="仿宋"/>
          <w:b/>
          <w:sz w:val="32"/>
          <w:szCs w:val="32"/>
          <w:lang w:eastAsia="zh-CN"/>
        </w:rPr>
      </w:pPr>
      <w:r>
        <w:rPr>
          <w:rFonts w:hint="eastAsia" w:ascii="仿宋" w:hAnsi="仿宋" w:eastAsia="仿宋" w:cs="仿宋"/>
          <w:b/>
          <w:sz w:val="32"/>
          <w:szCs w:val="32"/>
          <w:lang w:eastAsia="zh-CN"/>
        </w:rPr>
        <w:t>三、支出决算情况说明</w:t>
      </w:r>
    </w:p>
    <w:p>
      <w:pPr>
        <w:spacing w:line="580" w:lineRule="exact"/>
        <w:rPr>
          <w:rFonts w:hint="eastAsia" w:ascii="仿宋" w:hAnsi="仿宋" w:eastAsia="仿宋" w:cs="仿宋"/>
          <w:sz w:val="32"/>
          <w:szCs w:val="32"/>
        </w:rPr>
      </w:pPr>
      <w:r>
        <w:rPr>
          <w:rFonts w:hint="eastAsia" w:ascii="仿宋_GB2312" w:hAnsi="仿宋_GB2312" w:eastAsia="仿宋_GB2312" w:cs="仿宋_GB2312"/>
          <w:sz w:val="32"/>
          <w:szCs w:val="32"/>
        </w:rPr>
        <w:t xml:space="preserve">   </w:t>
      </w:r>
      <w:r>
        <w:rPr>
          <w:rFonts w:hint="eastAsia" w:ascii="仿宋" w:hAnsi="仿宋" w:eastAsia="仿宋" w:cs="仿宋"/>
          <w:sz w:val="32"/>
          <w:szCs w:val="32"/>
          <w:lang w:val="en-US" w:eastAsia="zh-CN"/>
        </w:rPr>
        <w:t xml:space="preserve"> 2021</w:t>
      </w:r>
      <w:r>
        <w:rPr>
          <w:rFonts w:hint="eastAsia" w:ascii="仿宋" w:hAnsi="仿宋" w:eastAsia="仿宋" w:cs="仿宋"/>
          <w:sz w:val="32"/>
          <w:szCs w:val="32"/>
        </w:rPr>
        <w:t>年度支出合计</w:t>
      </w:r>
      <w:r>
        <w:rPr>
          <w:rFonts w:hint="eastAsia" w:ascii="仿宋_GB2312" w:hAnsi="仿宋_GB2312" w:eastAsia="仿宋_GB2312" w:cs="仿宋_GB2312"/>
          <w:sz w:val="32"/>
          <w:szCs w:val="32"/>
          <w:lang w:val="en-US" w:eastAsia="zh-CN"/>
        </w:rPr>
        <w:t>1824.73</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511.6</w:t>
      </w:r>
      <w:r>
        <w:rPr>
          <w:rFonts w:hint="eastAsia" w:ascii="仿宋" w:hAnsi="仿宋" w:eastAsia="仿宋" w:cs="仿宋"/>
          <w:sz w:val="32"/>
          <w:szCs w:val="32"/>
        </w:rPr>
        <w:t>万元，占比</w:t>
      </w:r>
      <w:r>
        <w:rPr>
          <w:rFonts w:hint="eastAsia" w:ascii="仿宋" w:hAnsi="仿宋" w:eastAsia="仿宋" w:cs="仿宋"/>
          <w:sz w:val="32"/>
          <w:szCs w:val="32"/>
          <w:lang w:val="en-US" w:eastAsia="zh-CN"/>
        </w:rPr>
        <w:t>28.04</w:t>
      </w:r>
      <w:r>
        <w:rPr>
          <w:rFonts w:hint="eastAsia" w:ascii="仿宋" w:hAnsi="仿宋" w:eastAsia="仿宋" w:cs="仿宋"/>
          <w:sz w:val="32"/>
          <w:szCs w:val="32"/>
        </w:rPr>
        <w:t>%；项目支出</w:t>
      </w:r>
      <w:r>
        <w:rPr>
          <w:rFonts w:hint="eastAsia" w:ascii="仿宋" w:hAnsi="仿宋" w:eastAsia="仿宋" w:cs="仿宋"/>
          <w:sz w:val="32"/>
          <w:szCs w:val="32"/>
          <w:lang w:val="en-US" w:eastAsia="zh-CN"/>
        </w:rPr>
        <w:t>1313.13</w:t>
      </w:r>
      <w:r>
        <w:rPr>
          <w:rFonts w:hint="eastAsia" w:ascii="仿宋" w:hAnsi="仿宋" w:eastAsia="仿宋" w:cs="仿宋"/>
          <w:sz w:val="32"/>
          <w:szCs w:val="32"/>
        </w:rPr>
        <w:t>万元，占比</w:t>
      </w:r>
      <w:r>
        <w:rPr>
          <w:rFonts w:hint="eastAsia" w:ascii="仿宋" w:hAnsi="仿宋" w:eastAsia="仿宋" w:cs="仿宋"/>
          <w:sz w:val="32"/>
          <w:szCs w:val="32"/>
          <w:lang w:val="en-US" w:eastAsia="zh-CN"/>
        </w:rPr>
        <w:t>71.96</w:t>
      </w:r>
      <w:r>
        <w:rPr>
          <w:rFonts w:hint="eastAsia" w:ascii="仿宋" w:hAnsi="仿宋" w:eastAsia="仿宋" w:cs="仿宋"/>
          <w:sz w:val="32"/>
          <w:szCs w:val="32"/>
        </w:rPr>
        <w:t>%；上缴上级支出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万元，占比</w:t>
      </w:r>
      <w:r>
        <w:rPr>
          <w:rFonts w:hint="eastAsia" w:ascii="仿宋" w:hAnsi="仿宋" w:eastAsia="仿宋" w:cs="仿宋"/>
          <w:sz w:val="32"/>
          <w:szCs w:val="32"/>
          <w:lang w:val="en-US" w:eastAsia="zh-CN"/>
        </w:rPr>
        <w:t>0</w:t>
      </w:r>
      <w:r>
        <w:rPr>
          <w:rFonts w:hint="eastAsia" w:ascii="仿宋" w:hAnsi="仿宋" w:eastAsia="仿宋" w:cs="仿宋"/>
          <w:sz w:val="32"/>
          <w:szCs w:val="32"/>
        </w:rPr>
        <w:t>%，经营支出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万元，占比</w:t>
      </w:r>
      <w:r>
        <w:rPr>
          <w:rFonts w:hint="eastAsia" w:ascii="仿宋" w:hAnsi="仿宋" w:eastAsia="仿宋" w:cs="仿宋"/>
          <w:sz w:val="32"/>
          <w:szCs w:val="32"/>
          <w:lang w:val="en-US" w:eastAsia="zh-CN"/>
        </w:rPr>
        <w:t>0</w:t>
      </w:r>
      <w:r>
        <w:rPr>
          <w:rFonts w:hint="eastAsia" w:ascii="仿宋" w:hAnsi="仿宋" w:eastAsia="仿宋" w:cs="仿宋"/>
          <w:sz w:val="32"/>
          <w:szCs w:val="32"/>
        </w:rPr>
        <w:t>%,对附属单位补助支出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万元，占比</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spacing w:line="580" w:lineRule="exact"/>
        <w:ind w:firstLine="640"/>
        <w:rPr>
          <w:rFonts w:hint="eastAsia" w:ascii="仿宋" w:hAnsi="仿宋" w:eastAsia="仿宋" w:cs="仿宋"/>
          <w:b/>
          <w:sz w:val="32"/>
          <w:szCs w:val="32"/>
        </w:rPr>
      </w:pPr>
      <w:r>
        <w:rPr>
          <w:rFonts w:hint="eastAsia" w:ascii="仿宋" w:hAnsi="仿宋" w:eastAsia="仿宋" w:cs="仿宋"/>
          <w:b/>
          <w:sz w:val="32"/>
          <w:szCs w:val="32"/>
          <w:lang w:eastAsia="zh-CN"/>
        </w:rPr>
        <w:t>四、</w:t>
      </w:r>
      <w:r>
        <w:rPr>
          <w:rFonts w:hint="eastAsia" w:ascii="仿宋" w:hAnsi="仿宋" w:eastAsia="仿宋" w:cs="仿宋"/>
          <w:b/>
          <w:sz w:val="32"/>
          <w:szCs w:val="32"/>
        </w:rPr>
        <w:t>财政拨款收入支出决算总体情况说明</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lang w:val="en-US" w:eastAsia="zh-CN"/>
        </w:rPr>
        <w:t>2021</w:t>
      </w:r>
      <w:r>
        <w:rPr>
          <w:rFonts w:hint="eastAsia" w:ascii="仿宋" w:hAnsi="仿宋" w:eastAsia="仿宋" w:cs="仿宋"/>
          <w:sz w:val="32"/>
          <w:szCs w:val="32"/>
        </w:rPr>
        <w:t>年度财政拨款收入总计</w:t>
      </w:r>
      <w:r>
        <w:rPr>
          <w:rFonts w:hint="eastAsia" w:ascii="仿宋_GB2312" w:hAnsi="仿宋_GB2312" w:eastAsia="仿宋_GB2312" w:cs="仿宋_GB2312"/>
          <w:sz w:val="32"/>
          <w:szCs w:val="32"/>
          <w:lang w:val="en-US" w:eastAsia="zh-CN"/>
        </w:rPr>
        <w:t>1824.73</w:t>
      </w:r>
      <w:r>
        <w:rPr>
          <w:rFonts w:hint="eastAsia" w:ascii="仿宋" w:hAnsi="仿宋" w:eastAsia="仿宋" w:cs="仿宋"/>
          <w:sz w:val="32"/>
          <w:szCs w:val="32"/>
        </w:rPr>
        <w:t>万元、支出总计</w:t>
      </w:r>
      <w:r>
        <w:rPr>
          <w:rFonts w:hint="eastAsia" w:ascii="仿宋_GB2312" w:hAnsi="仿宋_GB2312" w:eastAsia="仿宋_GB2312" w:cs="仿宋_GB2312"/>
          <w:sz w:val="32"/>
          <w:szCs w:val="32"/>
          <w:lang w:val="en-US" w:eastAsia="zh-CN"/>
        </w:rPr>
        <w:t>1824.73</w:t>
      </w:r>
      <w:r>
        <w:rPr>
          <w:rFonts w:hint="eastAsia" w:ascii="仿宋" w:hAnsi="仿宋" w:eastAsia="仿宋" w:cs="仿宋"/>
          <w:sz w:val="32"/>
          <w:szCs w:val="32"/>
        </w:rPr>
        <w:t>万元。与</w:t>
      </w:r>
      <w:r>
        <w:rPr>
          <w:rFonts w:hint="eastAsia" w:ascii="仿宋" w:hAnsi="仿宋" w:eastAsia="仿宋" w:cs="仿宋"/>
          <w:sz w:val="32"/>
          <w:szCs w:val="32"/>
          <w:lang w:val="en-US" w:eastAsia="zh-CN"/>
        </w:rPr>
        <w:t>2020</w:t>
      </w:r>
      <w:r>
        <w:rPr>
          <w:rFonts w:hint="eastAsia" w:ascii="仿宋" w:hAnsi="仿宋" w:eastAsia="仿宋" w:cs="仿宋"/>
          <w:sz w:val="32"/>
          <w:szCs w:val="32"/>
        </w:rPr>
        <w:t>年相比，财政拨款收入总计</w:t>
      </w:r>
      <w:r>
        <w:rPr>
          <w:rFonts w:hint="eastAsia" w:ascii="仿宋" w:hAnsi="仿宋" w:eastAsia="仿宋" w:cs="仿宋"/>
          <w:sz w:val="32"/>
          <w:szCs w:val="32"/>
          <w:lang w:val="en-US" w:eastAsia="zh-CN"/>
        </w:rPr>
        <w:t>减少</w:t>
      </w:r>
      <w:r>
        <w:rPr>
          <w:rFonts w:hint="eastAsia" w:ascii="仿宋_GB2312" w:hAnsi="仿宋_GB2312" w:eastAsia="仿宋_GB2312" w:cs="仿宋_GB2312"/>
          <w:sz w:val="32"/>
          <w:szCs w:val="32"/>
          <w:lang w:val="en-US" w:eastAsia="zh-CN"/>
        </w:rPr>
        <w:t>527.06</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_GB2312" w:hAnsi="仿宋_GB2312" w:eastAsia="仿宋_GB2312" w:cs="仿宋_GB2312"/>
          <w:sz w:val="32"/>
          <w:szCs w:val="32"/>
          <w:lang w:val="en-US" w:eastAsia="zh-CN"/>
        </w:rPr>
        <w:t>减少28.88</w:t>
      </w:r>
      <w:r>
        <w:rPr>
          <w:rFonts w:hint="eastAsia" w:ascii="仿宋_GB2312" w:hAnsi="仿宋_GB2312" w:eastAsia="仿宋_GB2312" w:cs="仿宋_GB2312"/>
          <w:sz w:val="32"/>
          <w:szCs w:val="32"/>
          <w:lang w:eastAsia="zh-CN"/>
        </w:rPr>
        <w:t>%；</w:t>
      </w:r>
      <w:r>
        <w:rPr>
          <w:rFonts w:hint="eastAsia" w:ascii="仿宋" w:hAnsi="仿宋" w:eastAsia="仿宋" w:cs="仿宋"/>
          <w:sz w:val="32"/>
          <w:szCs w:val="32"/>
        </w:rPr>
        <w:t>财政拨款支出总计</w:t>
      </w:r>
      <w:r>
        <w:rPr>
          <w:rFonts w:hint="eastAsia" w:ascii="仿宋_GB2312" w:hAnsi="仿宋_GB2312" w:eastAsia="仿宋_GB2312" w:cs="仿宋_GB2312"/>
          <w:sz w:val="32"/>
          <w:szCs w:val="32"/>
          <w:lang w:val="en-US" w:eastAsia="zh-CN"/>
        </w:rPr>
        <w:t>减少487.4万</w:t>
      </w:r>
      <w:r>
        <w:rPr>
          <w:rFonts w:hint="eastAsia" w:ascii="仿宋_GB2312" w:hAnsi="仿宋_GB2312" w:eastAsia="仿宋_GB2312" w:cs="仿宋_GB2312"/>
          <w:sz w:val="32"/>
          <w:szCs w:val="32"/>
          <w:lang w:eastAsia="zh-CN"/>
        </w:rPr>
        <w:t>元，</w:t>
      </w:r>
      <w:r>
        <w:rPr>
          <w:rFonts w:hint="eastAsia" w:ascii="仿宋_GB2312" w:hAnsi="仿宋_GB2312" w:eastAsia="仿宋_GB2312" w:cs="仿宋_GB2312"/>
          <w:sz w:val="32"/>
          <w:szCs w:val="32"/>
          <w:lang w:val="en-US" w:eastAsia="zh-CN"/>
        </w:rPr>
        <w:t>减少26.71%</w:t>
      </w:r>
      <w:r>
        <w:rPr>
          <w:rFonts w:hint="eastAsia" w:ascii="仿宋" w:hAnsi="仿宋" w:eastAsia="仿宋" w:cs="仿宋"/>
          <w:sz w:val="32"/>
          <w:szCs w:val="32"/>
        </w:rPr>
        <w:t>。主要原因</w:t>
      </w:r>
      <w:r>
        <w:rPr>
          <w:rFonts w:hint="eastAsia" w:ascii="仿宋" w:hAnsi="仿宋" w:eastAsia="仿宋" w:cs="仿宋"/>
          <w:sz w:val="32"/>
          <w:szCs w:val="32"/>
          <w:lang w:eastAsia="zh-CN"/>
        </w:rPr>
        <w:t>是项目资金</w:t>
      </w:r>
      <w:r>
        <w:rPr>
          <w:rFonts w:hint="eastAsia" w:ascii="仿宋" w:hAnsi="仿宋" w:eastAsia="仿宋" w:cs="仿宋"/>
          <w:sz w:val="32"/>
          <w:szCs w:val="32"/>
          <w:lang w:val="en-US" w:eastAsia="zh-CN"/>
        </w:rPr>
        <w:t>减少</w:t>
      </w:r>
      <w:r>
        <w:rPr>
          <w:rFonts w:hint="eastAsia" w:ascii="仿宋" w:hAnsi="仿宋" w:eastAsia="仿宋" w:cs="仿宋"/>
          <w:sz w:val="32"/>
          <w:szCs w:val="32"/>
          <w:lang w:eastAsia="zh-CN"/>
        </w:rPr>
        <w:t>。</w:t>
      </w:r>
    </w:p>
    <w:p>
      <w:pPr>
        <w:spacing w:line="580" w:lineRule="exact"/>
        <w:ind w:firstLine="640"/>
        <w:rPr>
          <w:rFonts w:hint="eastAsia" w:ascii="仿宋" w:hAnsi="仿宋" w:eastAsia="仿宋" w:cs="仿宋"/>
          <w:b/>
          <w:sz w:val="32"/>
          <w:szCs w:val="32"/>
        </w:rPr>
      </w:pPr>
      <w:r>
        <w:rPr>
          <w:rFonts w:hint="eastAsia" w:ascii="仿宋" w:hAnsi="仿宋" w:eastAsia="仿宋" w:cs="仿宋"/>
          <w:b/>
          <w:sz w:val="32"/>
          <w:szCs w:val="32"/>
          <w:lang w:eastAsia="zh-CN"/>
        </w:rPr>
        <w:t>五、</w:t>
      </w:r>
      <w:r>
        <w:rPr>
          <w:rFonts w:hint="eastAsia" w:ascii="仿宋" w:hAnsi="仿宋" w:eastAsia="仿宋" w:cs="仿宋"/>
          <w:b/>
          <w:sz w:val="32"/>
          <w:szCs w:val="32"/>
        </w:rPr>
        <w:t>一般公共预算财政拨款支出决算情况说明</w:t>
      </w:r>
    </w:p>
    <w:p>
      <w:pPr>
        <w:spacing w:line="580" w:lineRule="exact"/>
        <w:ind w:firstLine="640"/>
        <w:rPr>
          <w:rFonts w:hint="eastAsia" w:ascii="仿宋" w:hAnsi="仿宋" w:eastAsia="仿宋" w:cs="仿宋"/>
          <w:b/>
          <w:sz w:val="32"/>
          <w:szCs w:val="32"/>
        </w:rPr>
      </w:pPr>
      <w:r>
        <w:rPr>
          <w:rFonts w:hint="eastAsia" w:ascii="仿宋" w:hAnsi="仿宋" w:eastAsia="仿宋" w:cs="仿宋"/>
          <w:b/>
          <w:sz w:val="32"/>
          <w:szCs w:val="32"/>
          <w:lang w:val="en-US" w:eastAsia="zh-CN"/>
        </w:rPr>
        <w:t>1.</w:t>
      </w:r>
      <w:r>
        <w:rPr>
          <w:rFonts w:hint="eastAsia" w:ascii="仿宋" w:hAnsi="仿宋" w:eastAsia="仿宋" w:cs="仿宋"/>
          <w:b/>
          <w:sz w:val="32"/>
          <w:szCs w:val="32"/>
        </w:rPr>
        <w:t>财政拨款支出决算总体情况</w:t>
      </w:r>
    </w:p>
    <w:p>
      <w:pPr>
        <w:spacing w:line="580" w:lineRule="exact"/>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w:t>
      </w:r>
      <w:r>
        <w:rPr>
          <w:rFonts w:hint="eastAsia" w:ascii="仿宋" w:hAnsi="仿宋" w:eastAsia="仿宋" w:cs="仿宋"/>
          <w:sz w:val="32"/>
          <w:szCs w:val="32"/>
        </w:rPr>
        <w:t>年度</w:t>
      </w:r>
      <w:r>
        <w:rPr>
          <w:rFonts w:hint="eastAsia" w:ascii="仿宋" w:hAnsi="仿宋" w:eastAsia="仿宋" w:cs="仿宋"/>
          <w:sz w:val="32"/>
          <w:szCs w:val="32"/>
          <w:lang w:eastAsia="zh-CN"/>
        </w:rPr>
        <w:t>财政拨款收入支出决算合计</w:t>
      </w:r>
      <w:r>
        <w:rPr>
          <w:rFonts w:hint="eastAsia" w:ascii="仿宋_GB2312" w:hAnsi="仿宋_GB2312" w:eastAsia="仿宋_GB2312" w:cs="仿宋_GB2312"/>
          <w:sz w:val="32"/>
          <w:szCs w:val="32"/>
          <w:lang w:val="en-US" w:eastAsia="zh-CN"/>
        </w:rPr>
        <w:t>1683.94</w:t>
      </w:r>
      <w:r>
        <w:rPr>
          <w:rFonts w:hint="eastAsia" w:ascii="仿宋" w:hAnsi="仿宋" w:eastAsia="仿宋" w:cs="仿宋"/>
          <w:sz w:val="32"/>
          <w:szCs w:val="32"/>
          <w:lang w:val="en-US" w:eastAsia="zh-CN"/>
        </w:rPr>
        <w:t>万元。其中：</w:t>
      </w:r>
      <w:r>
        <w:rPr>
          <w:rFonts w:hint="eastAsia" w:ascii="仿宋" w:hAnsi="仿宋" w:eastAsia="仿宋" w:cs="仿宋"/>
          <w:sz w:val="32"/>
          <w:szCs w:val="32"/>
          <w:lang w:eastAsia="zh-CN"/>
        </w:rPr>
        <w:t>一般公共</w:t>
      </w:r>
      <w:r>
        <w:rPr>
          <w:rFonts w:hint="eastAsia" w:ascii="仿宋" w:hAnsi="仿宋" w:eastAsia="仿宋" w:cs="仿宋"/>
          <w:sz w:val="32"/>
          <w:szCs w:val="32"/>
        </w:rPr>
        <w:t>财政拨款支出</w:t>
      </w:r>
      <w:r>
        <w:rPr>
          <w:rFonts w:hint="eastAsia" w:ascii="仿宋" w:hAnsi="仿宋" w:eastAsia="仿宋" w:cs="仿宋"/>
          <w:sz w:val="32"/>
          <w:szCs w:val="32"/>
          <w:lang w:val="en-US" w:eastAsia="zh-CN"/>
        </w:rPr>
        <w:t>1657.76万</w:t>
      </w:r>
      <w:r>
        <w:rPr>
          <w:rFonts w:hint="eastAsia" w:ascii="仿宋" w:hAnsi="仿宋" w:eastAsia="仿宋" w:cs="仿宋"/>
          <w:sz w:val="32"/>
          <w:szCs w:val="32"/>
        </w:rPr>
        <w:t>元，占本年支出合计的</w:t>
      </w:r>
      <w:r>
        <w:rPr>
          <w:rFonts w:hint="eastAsia" w:ascii="仿宋" w:hAnsi="仿宋" w:eastAsia="仿宋" w:cs="仿宋"/>
          <w:sz w:val="32"/>
          <w:szCs w:val="32"/>
          <w:lang w:val="en-US" w:eastAsia="zh-CN"/>
        </w:rPr>
        <w:t>98.44</w:t>
      </w:r>
      <w:r>
        <w:rPr>
          <w:rFonts w:hint="eastAsia" w:ascii="仿宋" w:hAnsi="仿宋" w:eastAsia="仿宋" w:cs="仿宋"/>
          <w:sz w:val="32"/>
          <w:szCs w:val="32"/>
        </w:rPr>
        <w:t>%</w:t>
      </w:r>
      <w:r>
        <w:rPr>
          <w:rFonts w:hint="eastAsia" w:ascii="仿宋" w:hAnsi="仿宋" w:eastAsia="仿宋" w:cs="仿宋"/>
          <w:sz w:val="32"/>
          <w:szCs w:val="32"/>
          <w:lang w:eastAsia="zh-CN"/>
        </w:rPr>
        <w:t>；政府性基金财政拨款支出</w:t>
      </w:r>
      <w:r>
        <w:rPr>
          <w:rFonts w:hint="eastAsia" w:ascii="仿宋" w:hAnsi="仿宋" w:eastAsia="仿宋" w:cs="仿宋"/>
          <w:sz w:val="32"/>
          <w:szCs w:val="32"/>
          <w:lang w:val="en-US" w:eastAsia="zh-CN"/>
        </w:rPr>
        <w:t>26.18</w:t>
      </w:r>
      <w:r>
        <w:rPr>
          <w:rFonts w:hint="eastAsia" w:ascii="仿宋" w:hAnsi="仿宋" w:eastAsia="仿宋" w:cs="仿宋"/>
          <w:sz w:val="32"/>
          <w:szCs w:val="32"/>
          <w:lang w:eastAsia="zh-CN"/>
        </w:rPr>
        <w:t>万元，占本年支出合计的</w:t>
      </w:r>
      <w:r>
        <w:rPr>
          <w:rFonts w:hint="eastAsia" w:ascii="仿宋" w:hAnsi="仿宋" w:eastAsia="仿宋" w:cs="仿宋"/>
          <w:sz w:val="32"/>
          <w:szCs w:val="32"/>
          <w:lang w:val="en-US" w:eastAsia="zh-CN"/>
        </w:rPr>
        <w:t>1.56%。</w:t>
      </w:r>
      <w:r>
        <w:rPr>
          <w:rFonts w:hint="eastAsia" w:ascii="仿宋" w:hAnsi="仿宋" w:eastAsia="仿宋" w:cs="仿宋"/>
          <w:sz w:val="32"/>
          <w:szCs w:val="32"/>
        </w:rPr>
        <w:t>与</w:t>
      </w:r>
      <w:r>
        <w:rPr>
          <w:rFonts w:hint="eastAsia" w:ascii="仿宋" w:hAnsi="仿宋" w:eastAsia="仿宋" w:cs="仿宋"/>
          <w:sz w:val="32"/>
          <w:szCs w:val="32"/>
          <w:lang w:val="en-US" w:eastAsia="zh-CN"/>
        </w:rPr>
        <w:t>2020</w:t>
      </w:r>
      <w:r>
        <w:rPr>
          <w:rFonts w:hint="eastAsia" w:ascii="仿宋" w:hAnsi="仿宋" w:eastAsia="仿宋" w:cs="仿宋"/>
          <w:sz w:val="32"/>
          <w:szCs w:val="32"/>
        </w:rPr>
        <w:t>年相比，财政拨款</w:t>
      </w:r>
      <w:r>
        <w:rPr>
          <w:rFonts w:hint="eastAsia" w:ascii="仿宋" w:hAnsi="仿宋" w:eastAsia="仿宋" w:cs="仿宋"/>
          <w:sz w:val="32"/>
          <w:szCs w:val="32"/>
          <w:lang w:eastAsia="zh-CN"/>
        </w:rPr>
        <w:t>收入</w:t>
      </w:r>
      <w:r>
        <w:rPr>
          <w:rFonts w:hint="eastAsia" w:ascii="仿宋" w:hAnsi="仿宋" w:eastAsia="仿宋" w:cs="仿宋"/>
          <w:sz w:val="32"/>
          <w:szCs w:val="32"/>
        </w:rPr>
        <w:t>支出</w:t>
      </w:r>
      <w:r>
        <w:rPr>
          <w:rFonts w:hint="eastAsia" w:ascii="仿宋" w:hAnsi="仿宋" w:eastAsia="仿宋" w:cs="仿宋"/>
          <w:sz w:val="32"/>
          <w:szCs w:val="32"/>
          <w:lang w:eastAsia="zh-CN"/>
        </w:rPr>
        <w:t>合计</w:t>
      </w:r>
      <w:r>
        <w:rPr>
          <w:rFonts w:hint="eastAsia" w:ascii="仿宋" w:hAnsi="仿宋" w:eastAsia="仿宋" w:cs="仿宋"/>
          <w:sz w:val="32"/>
          <w:szCs w:val="32"/>
          <w:lang w:val="en-US" w:eastAsia="zh-CN"/>
        </w:rPr>
        <w:t>减少329.03万元。主要原因是本年度项目支付的减少。</w:t>
      </w:r>
    </w:p>
    <w:p>
      <w:pPr>
        <w:spacing w:line="580" w:lineRule="exact"/>
        <w:ind w:firstLine="640"/>
        <w:rPr>
          <w:rFonts w:hint="eastAsia" w:ascii="仿宋" w:hAnsi="仿宋" w:eastAsia="仿宋" w:cs="仿宋"/>
          <w:b/>
          <w:sz w:val="32"/>
          <w:szCs w:val="32"/>
        </w:rPr>
      </w:pPr>
      <w:r>
        <w:rPr>
          <w:rFonts w:hint="eastAsia" w:ascii="仿宋" w:hAnsi="仿宋" w:eastAsia="仿宋" w:cs="仿宋"/>
          <w:b/>
          <w:sz w:val="32"/>
          <w:szCs w:val="32"/>
          <w:lang w:val="en-US" w:eastAsia="zh-CN"/>
        </w:rPr>
        <w:t>2.</w:t>
      </w:r>
      <w:r>
        <w:rPr>
          <w:rFonts w:hint="eastAsia" w:ascii="仿宋" w:hAnsi="仿宋" w:eastAsia="仿宋" w:cs="仿宋"/>
          <w:b/>
          <w:sz w:val="32"/>
          <w:szCs w:val="32"/>
        </w:rPr>
        <w:t>财政拨款支出决算结构情况</w:t>
      </w:r>
    </w:p>
    <w:p>
      <w:pPr>
        <w:spacing w:line="580" w:lineRule="exact"/>
        <w:ind w:firstLine="640"/>
        <w:rPr>
          <w:rFonts w:hint="eastAsia" w:ascii="仿宋" w:hAnsi="仿宋" w:eastAsia="仿宋" w:cs="仿宋"/>
          <w:b w:val="0"/>
          <w:bCs w:val="0"/>
          <w:sz w:val="32"/>
          <w:szCs w:val="32"/>
          <w:lang w:eastAsia="zh-CN"/>
        </w:rPr>
      </w:pPr>
      <w:r>
        <w:rPr>
          <w:rFonts w:hint="eastAsia" w:ascii="仿宋" w:hAnsi="仿宋" w:eastAsia="仿宋" w:cs="仿宋"/>
          <w:sz w:val="32"/>
          <w:szCs w:val="32"/>
          <w:lang w:val="en-US" w:eastAsia="zh-CN"/>
        </w:rPr>
        <w:t>2021</w:t>
      </w:r>
      <w:r>
        <w:rPr>
          <w:rFonts w:hint="eastAsia" w:ascii="仿宋" w:hAnsi="仿宋" w:eastAsia="仿宋" w:cs="仿宋"/>
          <w:sz w:val="32"/>
          <w:szCs w:val="32"/>
        </w:rPr>
        <w:t>年度财政拨款支出</w:t>
      </w:r>
      <w:r>
        <w:rPr>
          <w:rFonts w:hint="eastAsia" w:ascii="仿宋_GB2312" w:hAnsi="仿宋_GB2312" w:eastAsia="仿宋_GB2312" w:cs="仿宋_GB2312"/>
          <w:sz w:val="32"/>
          <w:szCs w:val="32"/>
          <w:lang w:val="en-US" w:eastAsia="zh-CN"/>
        </w:rPr>
        <w:t>1683.94</w:t>
      </w:r>
      <w:r>
        <w:rPr>
          <w:rFonts w:hint="eastAsia" w:ascii="仿宋" w:hAnsi="仿宋" w:eastAsia="仿宋" w:cs="仿宋"/>
          <w:sz w:val="32"/>
          <w:szCs w:val="32"/>
          <w:lang w:val="en-US" w:eastAsia="zh-CN"/>
        </w:rPr>
        <w:t>万</w:t>
      </w:r>
      <w:r>
        <w:rPr>
          <w:rFonts w:hint="eastAsia" w:ascii="仿宋" w:hAnsi="仿宋" w:eastAsia="仿宋" w:cs="仿宋"/>
          <w:sz w:val="32"/>
          <w:szCs w:val="32"/>
        </w:rPr>
        <w:t>元，主要用于以下方面</w:t>
      </w:r>
      <w:r>
        <w:rPr>
          <w:rFonts w:hint="eastAsia" w:ascii="仿宋" w:hAnsi="仿宋" w:eastAsia="仿宋" w:cs="仿宋"/>
          <w:b w:val="0"/>
          <w:bCs w:val="0"/>
          <w:sz w:val="32"/>
          <w:szCs w:val="32"/>
        </w:rPr>
        <w:t>：一般公共服务（类）支出</w:t>
      </w:r>
      <w:r>
        <w:rPr>
          <w:rFonts w:hint="eastAsia" w:ascii="仿宋" w:hAnsi="仿宋" w:eastAsia="仿宋" w:cs="仿宋"/>
          <w:b w:val="0"/>
          <w:bCs w:val="0"/>
          <w:sz w:val="32"/>
          <w:szCs w:val="32"/>
          <w:lang w:val="en-US" w:eastAsia="zh-CN"/>
        </w:rPr>
        <w:t>561.1万</w:t>
      </w:r>
      <w:r>
        <w:rPr>
          <w:rFonts w:hint="eastAsia" w:ascii="仿宋" w:hAnsi="仿宋" w:eastAsia="仿宋" w:cs="仿宋"/>
          <w:b w:val="0"/>
          <w:bCs w:val="0"/>
          <w:sz w:val="32"/>
          <w:szCs w:val="32"/>
        </w:rPr>
        <w:t>元，占</w:t>
      </w:r>
      <w:r>
        <w:rPr>
          <w:rFonts w:hint="eastAsia" w:ascii="仿宋" w:hAnsi="仿宋" w:eastAsia="仿宋" w:cs="仿宋"/>
          <w:b w:val="0"/>
          <w:bCs w:val="0"/>
          <w:sz w:val="32"/>
          <w:szCs w:val="32"/>
          <w:lang w:val="en-US" w:eastAsia="zh-CN"/>
        </w:rPr>
        <w:t>33.32</w:t>
      </w:r>
      <w:r>
        <w:rPr>
          <w:rFonts w:hint="eastAsia" w:ascii="仿宋" w:hAnsi="仿宋" w:eastAsia="仿宋" w:cs="仿宋"/>
          <w:b w:val="0"/>
          <w:bCs w:val="0"/>
          <w:sz w:val="32"/>
          <w:szCs w:val="32"/>
        </w:rPr>
        <w:t>%；文化旅游体育与传媒支出</w:t>
      </w:r>
      <w:r>
        <w:rPr>
          <w:rFonts w:hint="eastAsia" w:ascii="仿宋" w:hAnsi="仿宋" w:eastAsia="仿宋" w:cs="仿宋"/>
          <w:b w:val="0"/>
          <w:bCs w:val="0"/>
          <w:sz w:val="32"/>
          <w:szCs w:val="32"/>
          <w:lang w:val="en-US" w:eastAsia="zh-CN"/>
        </w:rPr>
        <w:t>3万元，占0.18</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社会保障和就业（类）支出</w:t>
      </w:r>
      <w:r>
        <w:rPr>
          <w:rFonts w:hint="eastAsia" w:ascii="仿宋" w:hAnsi="仿宋" w:eastAsia="仿宋" w:cs="仿宋"/>
          <w:b w:val="0"/>
          <w:bCs w:val="0"/>
          <w:sz w:val="32"/>
          <w:szCs w:val="32"/>
          <w:lang w:val="en-US" w:eastAsia="zh-CN"/>
        </w:rPr>
        <w:t>65.93万</w:t>
      </w:r>
      <w:r>
        <w:rPr>
          <w:rFonts w:hint="eastAsia" w:ascii="仿宋" w:hAnsi="仿宋" w:eastAsia="仿宋" w:cs="仿宋"/>
          <w:b w:val="0"/>
          <w:bCs w:val="0"/>
          <w:sz w:val="32"/>
          <w:szCs w:val="32"/>
        </w:rPr>
        <w:t>元，占</w:t>
      </w:r>
      <w:r>
        <w:rPr>
          <w:rFonts w:hint="eastAsia" w:ascii="仿宋" w:hAnsi="仿宋" w:eastAsia="仿宋" w:cs="仿宋"/>
          <w:b w:val="0"/>
          <w:bCs w:val="0"/>
          <w:sz w:val="32"/>
          <w:szCs w:val="32"/>
          <w:lang w:val="en-US" w:eastAsia="zh-CN"/>
        </w:rPr>
        <w:t>3.91</w:t>
      </w:r>
      <w:r>
        <w:rPr>
          <w:rFonts w:hint="eastAsia" w:ascii="仿宋" w:hAnsi="仿宋" w:eastAsia="仿宋" w:cs="仿宋"/>
          <w:b w:val="0"/>
          <w:bCs w:val="0"/>
          <w:sz w:val="32"/>
          <w:szCs w:val="32"/>
        </w:rPr>
        <w:t>%；卫生健康（类）支出</w:t>
      </w:r>
      <w:r>
        <w:rPr>
          <w:rFonts w:hint="eastAsia" w:ascii="仿宋" w:hAnsi="仿宋" w:eastAsia="仿宋" w:cs="仿宋"/>
          <w:b w:val="0"/>
          <w:bCs w:val="0"/>
          <w:sz w:val="32"/>
          <w:szCs w:val="32"/>
          <w:lang w:val="en-US" w:eastAsia="zh-CN"/>
        </w:rPr>
        <w:t>26.37万</w:t>
      </w:r>
      <w:r>
        <w:rPr>
          <w:rFonts w:hint="eastAsia" w:ascii="仿宋" w:hAnsi="仿宋" w:eastAsia="仿宋" w:cs="仿宋"/>
          <w:b w:val="0"/>
          <w:bCs w:val="0"/>
          <w:sz w:val="32"/>
          <w:szCs w:val="32"/>
        </w:rPr>
        <w:t>元，占</w:t>
      </w:r>
      <w:r>
        <w:rPr>
          <w:rFonts w:hint="eastAsia" w:ascii="仿宋" w:hAnsi="仿宋" w:eastAsia="仿宋" w:cs="仿宋"/>
          <w:b w:val="0"/>
          <w:bCs w:val="0"/>
          <w:sz w:val="32"/>
          <w:szCs w:val="32"/>
          <w:lang w:val="en-US" w:eastAsia="zh-CN"/>
        </w:rPr>
        <w:t>1.56</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节能环保支出75.63万元，占4.49</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城乡社区（类）支出</w:t>
      </w:r>
      <w:r>
        <w:rPr>
          <w:rFonts w:hint="eastAsia" w:ascii="仿宋" w:hAnsi="仿宋" w:eastAsia="仿宋" w:cs="仿宋"/>
          <w:b w:val="0"/>
          <w:bCs w:val="0"/>
          <w:sz w:val="32"/>
          <w:szCs w:val="32"/>
          <w:lang w:val="en-US" w:eastAsia="zh-CN"/>
        </w:rPr>
        <w:t>98.18万</w:t>
      </w:r>
      <w:r>
        <w:rPr>
          <w:rFonts w:hint="eastAsia" w:ascii="仿宋" w:hAnsi="仿宋" w:eastAsia="仿宋" w:cs="仿宋"/>
          <w:b w:val="0"/>
          <w:bCs w:val="0"/>
          <w:sz w:val="32"/>
          <w:szCs w:val="32"/>
        </w:rPr>
        <w:t>元，占</w:t>
      </w:r>
      <w:r>
        <w:rPr>
          <w:rFonts w:hint="eastAsia" w:ascii="仿宋" w:hAnsi="仿宋" w:eastAsia="仿宋" w:cs="仿宋"/>
          <w:b w:val="0"/>
          <w:bCs w:val="0"/>
          <w:sz w:val="32"/>
          <w:szCs w:val="32"/>
          <w:lang w:val="en-US" w:eastAsia="zh-CN"/>
        </w:rPr>
        <w:t>5.84</w:t>
      </w:r>
      <w:r>
        <w:rPr>
          <w:rFonts w:hint="eastAsia" w:ascii="仿宋" w:hAnsi="仿宋" w:eastAsia="仿宋" w:cs="仿宋"/>
          <w:b w:val="0"/>
          <w:bCs w:val="0"/>
          <w:sz w:val="32"/>
          <w:szCs w:val="32"/>
        </w:rPr>
        <w:t>%；农林水（类）支出</w:t>
      </w:r>
      <w:r>
        <w:rPr>
          <w:rFonts w:hint="eastAsia" w:ascii="仿宋" w:hAnsi="仿宋" w:eastAsia="仿宋" w:cs="仿宋"/>
          <w:b w:val="0"/>
          <w:bCs w:val="0"/>
          <w:sz w:val="32"/>
          <w:szCs w:val="32"/>
          <w:lang w:val="en-US" w:eastAsia="zh-CN"/>
        </w:rPr>
        <w:t>672.98万</w:t>
      </w:r>
      <w:r>
        <w:rPr>
          <w:rFonts w:hint="eastAsia" w:ascii="仿宋" w:hAnsi="仿宋" w:eastAsia="仿宋" w:cs="仿宋"/>
          <w:b w:val="0"/>
          <w:bCs w:val="0"/>
          <w:sz w:val="32"/>
          <w:szCs w:val="32"/>
        </w:rPr>
        <w:t>元，占</w:t>
      </w:r>
      <w:r>
        <w:rPr>
          <w:rFonts w:hint="eastAsia" w:ascii="仿宋" w:hAnsi="仿宋" w:eastAsia="仿宋" w:cs="仿宋"/>
          <w:b w:val="0"/>
          <w:bCs w:val="0"/>
          <w:sz w:val="32"/>
          <w:szCs w:val="32"/>
          <w:lang w:val="en-US" w:eastAsia="zh-CN"/>
        </w:rPr>
        <w:t>39.96</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资源勘探工业信息支出3.4万元，</w:t>
      </w:r>
      <w:r>
        <w:rPr>
          <w:rFonts w:hint="eastAsia" w:ascii="仿宋" w:hAnsi="仿宋" w:eastAsia="仿宋" w:cs="仿宋"/>
          <w:b w:val="0"/>
          <w:bCs w:val="0"/>
          <w:sz w:val="32"/>
          <w:szCs w:val="32"/>
        </w:rPr>
        <w:t>占</w:t>
      </w:r>
      <w:r>
        <w:rPr>
          <w:rFonts w:hint="eastAsia" w:ascii="仿宋" w:hAnsi="仿宋" w:eastAsia="仿宋" w:cs="仿宋"/>
          <w:b w:val="0"/>
          <w:bCs w:val="0"/>
          <w:sz w:val="32"/>
          <w:szCs w:val="32"/>
          <w:lang w:val="en-US" w:eastAsia="zh-CN"/>
        </w:rPr>
        <w:t>0.2</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；自然资源海洋气象支出129.99万元，</w:t>
      </w:r>
      <w:r>
        <w:rPr>
          <w:rFonts w:hint="eastAsia" w:ascii="仿宋" w:hAnsi="仿宋" w:eastAsia="仿宋" w:cs="仿宋"/>
          <w:b w:val="0"/>
          <w:bCs w:val="0"/>
          <w:sz w:val="32"/>
          <w:szCs w:val="32"/>
        </w:rPr>
        <w:t>占</w:t>
      </w:r>
      <w:r>
        <w:rPr>
          <w:rFonts w:hint="eastAsia" w:ascii="仿宋" w:hAnsi="仿宋" w:eastAsia="仿宋" w:cs="仿宋"/>
          <w:b w:val="0"/>
          <w:bCs w:val="0"/>
          <w:sz w:val="32"/>
          <w:szCs w:val="32"/>
          <w:lang w:val="en-US" w:eastAsia="zh-CN"/>
        </w:rPr>
        <w:t>7.73</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w:t>
      </w:r>
      <w:r>
        <w:rPr>
          <w:rFonts w:hint="eastAsia" w:ascii="仿宋" w:hAnsi="仿宋" w:eastAsia="仿宋" w:cs="仿宋"/>
          <w:b w:val="0"/>
          <w:bCs w:val="0"/>
          <w:sz w:val="32"/>
          <w:szCs w:val="32"/>
        </w:rPr>
        <w:t>住房保障（类）支出</w:t>
      </w:r>
      <w:r>
        <w:rPr>
          <w:rFonts w:hint="eastAsia" w:ascii="仿宋" w:hAnsi="仿宋" w:eastAsia="仿宋" w:cs="仿宋"/>
          <w:b w:val="0"/>
          <w:bCs w:val="0"/>
          <w:sz w:val="32"/>
          <w:szCs w:val="32"/>
          <w:lang w:val="en-US" w:eastAsia="zh-CN"/>
        </w:rPr>
        <w:t>23.36万</w:t>
      </w:r>
      <w:r>
        <w:rPr>
          <w:rFonts w:hint="eastAsia" w:ascii="仿宋" w:hAnsi="仿宋" w:eastAsia="仿宋" w:cs="仿宋"/>
          <w:b w:val="0"/>
          <w:bCs w:val="0"/>
          <w:sz w:val="32"/>
          <w:szCs w:val="32"/>
        </w:rPr>
        <w:t>元，占</w:t>
      </w:r>
      <w:r>
        <w:rPr>
          <w:rFonts w:hint="eastAsia" w:ascii="仿宋" w:hAnsi="仿宋" w:eastAsia="仿宋" w:cs="仿宋"/>
          <w:b w:val="0"/>
          <w:bCs w:val="0"/>
          <w:sz w:val="32"/>
          <w:szCs w:val="32"/>
          <w:lang w:val="en-US" w:eastAsia="zh-CN"/>
        </w:rPr>
        <w:t>1.38</w:t>
      </w:r>
      <w:r>
        <w:rPr>
          <w:rFonts w:hint="eastAsia" w:ascii="仿宋" w:hAnsi="仿宋" w:eastAsia="仿宋" w:cs="仿宋"/>
          <w:b w:val="0"/>
          <w:bCs w:val="0"/>
          <w:sz w:val="32"/>
          <w:szCs w:val="32"/>
        </w:rPr>
        <w:t>%；灾害防治及应急管理（类）支出</w:t>
      </w:r>
      <w:r>
        <w:rPr>
          <w:rFonts w:hint="eastAsia" w:ascii="仿宋" w:hAnsi="仿宋" w:eastAsia="仿宋" w:cs="仿宋"/>
          <w:b w:val="0"/>
          <w:bCs w:val="0"/>
          <w:sz w:val="32"/>
          <w:szCs w:val="32"/>
          <w:lang w:val="en-US" w:eastAsia="zh-CN"/>
        </w:rPr>
        <w:t>24万</w:t>
      </w:r>
      <w:r>
        <w:rPr>
          <w:rFonts w:hint="eastAsia" w:ascii="仿宋" w:hAnsi="仿宋" w:eastAsia="仿宋" w:cs="仿宋"/>
          <w:b w:val="0"/>
          <w:bCs w:val="0"/>
          <w:sz w:val="32"/>
          <w:szCs w:val="32"/>
        </w:rPr>
        <w:t>元，占</w:t>
      </w:r>
      <w:r>
        <w:rPr>
          <w:rFonts w:hint="eastAsia" w:ascii="仿宋" w:hAnsi="仿宋" w:eastAsia="仿宋" w:cs="仿宋"/>
          <w:b w:val="0"/>
          <w:bCs w:val="0"/>
          <w:sz w:val="32"/>
          <w:szCs w:val="32"/>
          <w:lang w:val="en-US" w:eastAsia="zh-CN"/>
        </w:rPr>
        <w:t>1.43</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w:t>
      </w:r>
    </w:p>
    <w:p>
      <w:pPr>
        <w:spacing w:line="580" w:lineRule="exact"/>
        <w:ind w:firstLine="640"/>
        <w:rPr>
          <w:rFonts w:hint="eastAsia" w:ascii="仿宋" w:hAnsi="仿宋" w:eastAsia="仿宋" w:cs="仿宋"/>
          <w:b/>
          <w:sz w:val="32"/>
          <w:szCs w:val="32"/>
        </w:rPr>
      </w:pPr>
      <w:r>
        <w:rPr>
          <w:rFonts w:hint="eastAsia" w:ascii="仿宋" w:hAnsi="仿宋" w:eastAsia="仿宋" w:cs="仿宋"/>
          <w:b/>
          <w:sz w:val="32"/>
          <w:szCs w:val="32"/>
          <w:lang w:eastAsia="zh-CN"/>
        </w:rPr>
        <w:t>六、</w:t>
      </w:r>
      <w:r>
        <w:rPr>
          <w:rFonts w:hint="eastAsia" w:ascii="仿宋" w:hAnsi="仿宋" w:eastAsia="仿宋" w:cs="仿宋"/>
          <w:b/>
          <w:sz w:val="32"/>
          <w:szCs w:val="32"/>
        </w:rPr>
        <w:t>一般公共预算财政拨款基本支出决算情况说明</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2021</w:t>
      </w:r>
      <w:r>
        <w:rPr>
          <w:rFonts w:hint="eastAsia" w:ascii="仿宋" w:hAnsi="仿宋" w:eastAsia="仿宋" w:cs="仿宋"/>
          <w:sz w:val="32"/>
          <w:szCs w:val="32"/>
        </w:rPr>
        <w:t>年度财政拨款基本支出</w:t>
      </w:r>
      <w:r>
        <w:rPr>
          <w:rFonts w:hint="eastAsia" w:ascii="仿宋" w:hAnsi="仿宋" w:eastAsia="仿宋" w:cs="仿宋"/>
          <w:sz w:val="32"/>
          <w:szCs w:val="32"/>
          <w:lang w:val="en-US" w:eastAsia="zh-CN"/>
        </w:rPr>
        <w:t>511.59万</w:t>
      </w:r>
      <w:r>
        <w:rPr>
          <w:rFonts w:hint="eastAsia" w:ascii="仿宋" w:hAnsi="仿宋" w:eastAsia="仿宋" w:cs="仿宋"/>
          <w:sz w:val="32"/>
          <w:szCs w:val="32"/>
        </w:rPr>
        <w:t>元，其中：人员经费</w:t>
      </w:r>
      <w:r>
        <w:rPr>
          <w:rFonts w:hint="eastAsia" w:ascii="仿宋" w:hAnsi="仿宋" w:eastAsia="仿宋" w:cs="仿宋"/>
          <w:sz w:val="32"/>
          <w:szCs w:val="32"/>
          <w:lang w:val="en-US" w:eastAsia="zh-CN"/>
        </w:rPr>
        <w:t>397.99万</w:t>
      </w:r>
      <w:r>
        <w:rPr>
          <w:rFonts w:hint="eastAsia" w:ascii="仿宋" w:hAnsi="仿宋" w:eastAsia="仿宋" w:cs="仿宋"/>
          <w:sz w:val="32"/>
          <w:szCs w:val="32"/>
        </w:rPr>
        <w:t>元，主要包括</w:t>
      </w:r>
      <w:r>
        <w:rPr>
          <w:rFonts w:hint="eastAsia" w:ascii="仿宋" w:hAnsi="仿宋" w:eastAsia="仿宋" w:cs="仿宋"/>
          <w:sz w:val="32"/>
          <w:szCs w:val="32"/>
          <w:lang w:eastAsia="zh-CN"/>
        </w:rPr>
        <w:t>工资保险津补贴</w:t>
      </w:r>
      <w:r>
        <w:rPr>
          <w:rFonts w:hint="eastAsia" w:ascii="仿宋" w:hAnsi="仿宋" w:eastAsia="仿宋" w:cs="仿宋"/>
          <w:sz w:val="32"/>
          <w:szCs w:val="32"/>
          <w:lang w:val="en-US" w:eastAsia="zh-CN"/>
        </w:rPr>
        <w:t>394.97万元</w:t>
      </w:r>
      <w:r>
        <w:rPr>
          <w:rFonts w:hint="eastAsia" w:ascii="仿宋" w:hAnsi="仿宋" w:eastAsia="仿宋" w:cs="仿宋"/>
          <w:sz w:val="32"/>
          <w:szCs w:val="32"/>
          <w:lang w:eastAsia="zh-CN"/>
        </w:rPr>
        <w:t>、对个人和家庭的补助</w:t>
      </w:r>
      <w:r>
        <w:rPr>
          <w:rFonts w:hint="eastAsia" w:ascii="仿宋" w:hAnsi="仿宋" w:eastAsia="仿宋" w:cs="仿宋"/>
          <w:sz w:val="32"/>
          <w:szCs w:val="32"/>
          <w:lang w:val="en-US" w:eastAsia="zh-CN"/>
        </w:rPr>
        <w:t>3.02万</w:t>
      </w:r>
      <w:r>
        <w:rPr>
          <w:rFonts w:hint="eastAsia" w:ascii="仿宋" w:hAnsi="仿宋" w:eastAsia="仿宋" w:cs="仿宋"/>
          <w:sz w:val="32"/>
          <w:szCs w:val="32"/>
          <w:lang w:eastAsia="zh-CN"/>
        </w:rPr>
        <w:t>元</w:t>
      </w:r>
      <w:r>
        <w:rPr>
          <w:rFonts w:hint="eastAsia" w:ascii="仿宋" w:hAnsi="仿宋" w:eastAsia="仿宋" w:cs="仿宋"/>
          <w:sz w:val="32"/>
          <w:szCs w:val="32"/>
        </w:rPr>
        <w:t>；</w:t>
      </w:r>
      <w:r>
        <w:rPr>
          <w:rFonts w:hint="eastAsia" w:ascii="仿宋_GB2312" w:hAnsi="仿宋_GB2312" w:eastAsia="仿宋_GB2312" w:cs="仿宋_GB2312"/>
          <w:sz w:val="32"/>
          <w:szCs w:val="32"/>
        </w:rPr>
        <w:t>主要是完成日常工作任务而发生的人员支出和公用支出，包括基本工资、津贴补贴、社保缴费、绩效工资、生活补助、住房公积金、其他对个人和家庭的补助支出</w:t>
      </w:r>
      <w:r>
        <w:rPr>
          <w:rFonts w:hint="eastAsia" w:ascii="仿宋_GB2312" w:hAnsi="仿宋_GB2312" w:eastAsia="仿宋_GB2312" w:cs="仿宋_GB2312"/>
          <w:sz w:val="32"/>
          <w:szCs w:val="32"/>
          <w:lang w:eastAsia="zh-CN"/>
        </w:rPr>
        <w:t>；</w:t>
      </w:r>
      <w:r>
        <w:rPr>
          <w:rFonts w:hint="eastAsia" w:ascii="仿宋" w:hAnsi="仿宋" w:eastAsia="仿宋" w:cs="仿宋"/>
          <w:sz w:val="32"/>
          <w:szCs w:val="32"/>
        </w:rPr>
        <w:t>公用经费</w:t>
      </w:r>
      <w:r>
        <w:rPr>
          <w:rFonts w:hint="eastAsia" w:ascii="仿宋" w:hAnsi="仿宋" w:eastAsia="仿宋" w:cs="仿宋"/>
          <w:sz w:val="32"/>
          <w:szCs w:val="32"/>
          <w:lang w:eastAsia="zh-CN"/>
        </w:rPr>
        <w:t>基本支出</w:t>
      </w:r>
      <w:r>
        <w:rPr>
          <w:rFonts w:hint="eastAsia" w:ascii="仿宋_GB2312" w:hAnsi="仿宋_GB2312" w:eastAsia="仿宋_GB2312" w:cs="仿宋_GB2312"/>
          <w:sz w:val="32"/>
          <w:szCs w:val="32"/>
          <w:lang w:val="en-US" w:eastAsia="zh-CN"/>
        </w:rPr>
        <w:t>113.6万</w:t>
      </w:r>
      <w:r>
        <w:rPr>
          <w:rFonts w:hint="eastAsia" w:ascii="仿宋" w:hAnsi="仿宋" w:eastAsia="仿宋" w:cs="仿宋"/>
          <w:sz w:val="32"/>
          <w:szCs w:val="32"/>
        </w:rPr>
        <w:t>元，</w:t>
      </w:r>
      <w:r>
        <w:rPr>
          <w:rFonts w:hint="eastAsia" w:ascii="仿宋" w:hAnsi="仿宋" w:eastAsia="仿宋" w:cs="仿宋"/>
          <w:sz w:val="32"/>
          <w:szCs w:val="32"/>
          <w:lang w:eastAsia="zh-CN"/>
        </w:rPr>
        <w:t>全部为商品和服务支出，主要用于</w:t>
      </w:r>
      <w:r>
        <w:rPr>
          <w:rFonts w:hint="eastAsia" w:ascii="仿宋_GB2312" w:hAnsi="仿宋_GB2312" w:eastAsia="仿宋_GB2312" w:cs="仿宋_GB2312"/>
          <w:sz w:val="32"/>
          <w:szCs w:val="32"/>
        </w:rPr>
        <w:t>办公费、印刷费、手续费、水费、电费、邮电费、取暖费、差旅费、会议费、培训费、工会经费、公务用车维护费、办公设备购置、其他商品和服务支出等。</w:t>
      </w:r>
    </w:p>
    <w:p>
      <w:pPr>
        <w:spacing w:line="580" w:lineRule="exact"/>
        <w:ind w:firstLine="640"/>
        <w:rPr>
          <w:rFonts w:hint="eastAsia" w:ascii="仿宋" w:hAnsi="仿宋" w:eastAsia="仿宋" w:cs="仿宋"/>
          <w:b/>
          <w:sz w:val="32"/>
          <w:szCs w:val="32"/>
          <w:lang w:eastAsia="zh-CN"/>
        </w:rPr>
      </w:pPr>
      <w:r>
        <w:rPr>
          <w:rFonts w:hint="eastAsia" w:ascii="仿宋" w:hAnsi="仿宋" w:eastAsia="仿宋" w:cs="仿宋"/>
          <w:b/>
          <w:sz w:val="32"/>
          <w:szCs w:val="32"/>
          <w:lang w:eastAsia="zh-CN"/>
        </w:rPr>
        <w:t>七、一般公共预算财政拨款“三公”经费支出决算情况说明</w:t>
      </w:r>
    </w:p>
    <w:p>
      <w:pPr>
        <w:widowControl/>
        <w:shd w:val="clear" w:color="auto" w:fill="FFFFFF"/>
        <w:spacing w:line="60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平陆县</w:t>
      </w:r>
      <w:r>
        <w:rPr>
          <w:rFonts w:hint="eastAsia" w:ascii="仿宋" w:hAnsi="仿宋" w:eastAsia="仿宋" w:cs="宋体"/>
          <w:kern w:val="0"/>
          <w:sz w:val="32"/>
          <w:szCs w:val="32"/>
          <w:lang w:val="en-US" w:eastAsia="zh-CN"/>
        </w:rPr>
        <w:t>部官</w:t>
      </w:r>
      <w:r>
        <w:rPr>
          <w:rFonts w:hint="eastAsia" w:ascii="仿宋_GB2312" w:hAnsi="仿宋_GB2312" w:eastAsia="仿宋_GB2312" w:cs="仿宋_GB2312"/>
          <w:sz w:val="32"/>
          <w:szCs w:val="32"/>
          <w:lang w:eastAsia="zh-CN"/>
        </w:rPr>
        <w:t>镇</w:t>
      </w:r>
      <w:r>
        <w:rPr>
          <w:rFonts w:hint="eastAsia" w:ascii="仿宋" w:hAnsi="仿宋" w:eastAsia="仿宋" w:cs="宋体"/>
          <w:kern w:val="0"/>
          <w:sz w:val="32"/>
          <w:szCs w:val="32"/>
        </w:rPr>
        <w:t>人民政府</w:t>
      </w:r>
      <w:r>
        <w:rPr>
          <w:rFonts w:hint="eastAsia" w:ascii="仿宋" w:hAnsi="仿宋" w:eastAsia="仿宋" w:cs="宋体"/>
          <w:kern w:val="0"/>
          <w:sz w:val="32"/>
          <w:szCs w:val="32"/>
          <w:lang w:val="en-US" w:eastAsia="zh-CN"/>
        </w:rPr>
        <w:t>2021</w:t>
      </w:r>
      <w:r>
        <w:rPr>
          <w:rFonts w:hint="eastAsia" w:ascii="仿宋" w:hAnsi="仿宋" w:eastAsia="仿宋" w:cs="宋体"/>
          <w:kern w:val="0"/>
          <w:sz w:val="32"/>
          <w:szCs w:val="32"/>
        </w:rPr>
        <w:t>年一般公共预算财政拨款“三公”经费支出为</w:t>
      </w:r>
      <w:r>
        <w:rPr>
          <w:rFonts w:hint="eastAsia" w:ascii="仿宋" w:hAnsi="仿宋" w:eastAsia="仿宋" w:cs="宋体"/>
          <w:kern w:val="0"/>
          <w:sz w:val="32"/>
          <w:szCs w:val="32"/>
          <w:lang w:val="en-US" w:eastAsia="zh-CN"/>
        </w:rPr>
        <w:t>1.58万</w:t>
      </w:r>
      <w:r>
        <w:rPr>
          <w:rFonts w:hint="eastAsia" w:ascii="仿宋" w:hAnsi="仿宋" w:eastAsia="仿宋" w:cs="宋体"/>
          <w:kern w:val="0"/>
          <w:sz w:val="32"/>
          <w:szCs w:val="32"/>
        </w:rPr>
        <w:t>元，</w:t>
      </w:r>
      <w:r>
        <w:rPr>
          <w:rFonts w:hint="eastAsia" w:ascii="仿宋" w:hAnsi="仿宋" w:eastAsia="仿宋" w:cs="宋体"/>
          <w:kern w:val="0"/>
          <w:sz w:val="32"/>
          <w:szCs w:val="32"/>
          <w:lang w:eastAsia="zh-CN"/>
        </w:rPr>
        <w:t>全部为</w:t>
      </w:r>
      <w:r>
        <w:rPr>
          <w:rFonts w:hint="eastAsia" w:ascii="仿宋_GB2312" w:hAnsi="仿宋_GB2312" w:eastAsia="仿宋_GB2312" w:cs="仿宋_GB2312"/>
          <w:sz w:val="32"/>
          <w:szCs w:val="32"/>
        </w:rPr>
        <w:t>公务用车运行费</w:t>
      </w:r>
      <w:r>
        <w:rPr>
          <w:rFonts w:hint="eastAsia" w:ascii="仿宋_GB2312" w:hAnsi="仿宋_GB2312" w:eastAsia="仿宋_GB2312" w:cs="仿宋_GB2312"/>
          <w:sz w:val="32"/>
          <w:szCs w:val="32"/>
          <w:lang w:eastAsia="zh-CN"/>
        </w:rPr>
        <w:t>，</w:t>
      </w:r>
      <w:r>
        <w:rPr>
          <w:rFonts w:hint="eastAsia" w:ascii="仿宋" w:hAnsi="仿宋" w:eastAsia="仿宋" w:cs="宋体"/>
          <w:kern w:val="0"/>
          <w:sz w:val="32"/>
          <w:szCs w:val="32"/>
        </w:rPr>
        <w:t>比上年</w:t>
      </w:r>
      <w:r>
        <w:rPr>
          <w:rFonts w:hint="eastAsia" w:ascii="仿宋" w:hAnsi="仿宋" w:eastAsia="仿宋" w:cs="宋体"/>
          <w:kern w:val="0"/>
          <w:sz w:val="32"/>
          <w:szCs w:val="32"/>
          <w:lang w:val="en-US" w:eastAsia="zh-CN"/>
        </w:rPr>
        <w:t>2万元减少0.42万</w:t>
      </w:r>
      <w:r>
        <w:rPr>
          <w:rFonts w:hint="eastAsia" w:ascii="仿宋" w:hAnsi="仿宋" w:eastAsia="仿宋" w:cs="宋体"/>
          <w:kern w:val="0"/>
          <w:sz w:val="32"/>
          <w:szCs w:val="32"/>
        </w:rPr>
        <w:t>元，主要原因是：</w:t>
      </w:r>
      <w:r>
        <w:rPr>
          <w:rFonts w:hint="eastAsia" w:ascii="仿宋" w:hAnsi="仿宋" w:eastAsia="仿宋" w:cs="宋体"/>
          <w:kern w:val="0"/>
          <w:sz w:val="32"/>
          <w:szCs w:val="32"/>
          <w:lang w:eastAsia="zh-CN"/>
        </w:rPr>
        <w:t>本年公车维护费用</w:t>
      </w:r>
      <w:r>
        <w:rPr>
          <w:rFonts w:hint="eastAsia" w:ascii="仿宋" w:hAnsi="仿宋" w:eastAsia="仿宋" w:cs="宋体"/>
          <w:kern w:val="0"/>
          <w:sz w:val="32"/>
          <w:szCs w:val="32"/>
          <w:lang w:val="en-US" w:eastAsia="zh-CN"/>
        </w:rPr>
        <w:t>减少</w:t>
      </w:r>
      <w:r>
        <w:rPr>
          <w:rFonts w:hint="eastAsia" w:ascii="仿宋" w:hAnsi="仿宋" w:eastAsia="仿宋" w:cs="宋体"/>
          <w:kern w:val="0"/>
          <w:sz w:val="32"/>
          <w:szCs w:val="32"/>
          <w:lang w:eastAsia="zh-CN"/>
        </w:rPr>
        <w:t>。</w:t>
      </w:r>
      <w:r>
        <w:rPr>
          <w:rFonts w:hint="eastAsia" w:ascii="仿宋" w:hAnsi="仿宋" w:eastAsia="仿宋" w:cs="宋体"/>
          <w:kern w:val="0"/>
          <w:sz w:val="32"/>
          <w:szCs w:val="32"/>
        </w:rPr>
        <w:t xml:space="preserve"> </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年“三公”经费支出中全年公务用车购置为0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年末公务用车保有量为1辆。</w:t>
      </w:r>
    </w:p>
    <w:p>
      <w:pPr>
        <w:spacing w:line="580" w:lineRule="exact"/>
        <w:ind w:firstLine="640"/>
        <w:rPr>
          <w:rFonts w:hint="eastAsia" w:ascii="仿宋" w:hAnsi="仿宋" w:eastAsia="仿宋" w:cs="仿宋"/>
          <w:b/>
          <w:sz w:val="32"/>
          <w:szCs w:val="32"/>
          <w:lang w:eastAsia="zh-CN"/>
        </w:rPr>
      </w:pPr>
      <w:r>
        <w:rPr>
          <w:rFonts w:hint="eastAsia" w:ascii="仿宋" w:hAnsi="仿宋" w:eastAsia="仿宋" w:cs="仿宋"/>
          <w:b/>
          <w:sz w:val="32"/>
          <w:szCs w:val="32"/>
          <w:lang w:eastAsia="zh-CN"/>
        </w:rPr>
        <w:t>八、其他重要事项情况说明</w:t>
      </w:r>
    </w:p>
    <w:p>
      <w:pPr>
        <w:spacing w:line="580" w:lineRule="exact"/>
        <w:ind w:firstLine="643" w:firstLineChars="200"/>
        <w:rPr>
          <w:rFonts w:hint="eastAsia" w:ascii="仿宋" w:hAnsi="仿宋" w:eastAsia="仿宋" w:cs="仿宋"/>
          <w:b/>
          <w:sz w:val="32"/>
          <w:szCs w:val="32"/>
          <w:lang w:eastAsia="zh-CN"/>
        </w:rPr>
      </w:pPr>
      <w:r>
        <w:rPr>
          <w:rFonts w:hint="eastAsia" w:ascii="仿宋" w:hAnsi="仿宋" w:eastAsia="仿宋" w:cs="仿宋"/>
          <w:b/>
          <w:sz w:val="32"/>
          <w:szCs w:val="32"/>
          <w:lang w:eastAsia="zh-CN"/>
        </w:rPr>
        <w:t>（一）机关运行经费情况说明</w:t>
      </w:r>
    </w:p>
    <w:p>
      <w:pPr>
        <w:ind w:firstLine="640"/>
        <w:rPr>
          <w:rFonts w:hint="eastAsia" w:ascii="仿宋" w:hAnsi="仿宋" w:eastAsia="仿宋" w:cs="仿宋"/>
          <w:sz w:val="32"/>
          <w:szCs w:val="32"/>
        </w:rPr>
      </w:pP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部官</w:t>
      </w:r>
      <w:r>
        <w:rPr>
          <w:rFonts w:hint="eastAsia" w:ascii="仿宋" w:hAnsi="仿宋" w:eastAsia="仿宋" w:cs="仿宋"/>
          <w:sz w:val="32"/>
          <w:szCs w:val="32"/>
          <w:lang w:eastAsia="zh-CN"/>
        </w:rPr>
        <w:t>镇</w:t>
      </w:r>
      <w:r>
        <w:rPr>
          <w:rFonts w:hint="eastAsia" w:ascii="仿宋" w:hAnsi="仿宋" w:eastAsia="仿宋" w:cs="仿宋"/>
          <w:sz w:val="32"/>
          <w:szCs w:val="32"/>
        </w:rPr>
        <w:t>人民政府运行经费支出</w:t>
      </w:r>
      <w:r>
        <w:rPr>
          <w:rFonts w:hint="eastAsia" w:ascii="仿宋_GB2312" w:hAnsi="仿宋_GB2312" w:eastAsia="仿宋_GB2312" w:cs="仿宋_GB2312"/>
          <w:sz w:val="32"/>
          <w:szCs w:val="32"/>
          <w:lang w:val="en-US" w:eastAsia="zh-CN"/>
        </w:rPr>
        <w:t>113.6</w:t>
      </w:r>
      <w:r>
        <w:rPr>
          <w:rFonts w:hint="eastAsia" w:ascii="仿宋" w:hAnsi="仿宋" w:eastAsia="仿宋" w:cs="仿宋"/>
          <w:sz w:val="32"/>
          <w:szCs w:val="32"/>
          <w:lang w:val="en-US" w:eastAsia="zh-CN"/>
        </w:rPr>
        <w:t>万</w:t>
      </w:r>
      <w:r>
        <w:rPr>
          <w:rFonts w:hint="eastAsia" w:ascii="仿宋" w:hAnsi="仿宋" w:eastAsia="仿宋" w:cs="仿宋"/>
          <w:sz w:val="32"/>
          <w:szCs w:val="32"/>
        </w:rPr>
        <w:t>元，主要为保障行政单位运行用于购买货物和服务的各项资金，包括办公费、印刷费、邮电费、差旅费、取暖费.会议费、培训费、日常维修费、公务用车运行维护费及其他交通费用等。</w:t>
      </w:r>
    </w:p>
    <w:p>
      <w:pPr>
        <w:spacing w:line="580" w:lineRule="exact"/>
        <w:ind w:firstLine="643" w:firstLineChars="200"/>
        <w:rPr>
          <w:rFonts w:hint="eastAsia" w:ascii="仿宋" w:hAnsi="仿宋" w:eastAsia="仿宋" w:cs="仿宋"/>
          <w:b/>
          <w:sz w:val="32"/>
          <w:szCs w:val="32"/>
          <w:lang w:eastAsia="zh-CN"/>
        </w:rPr>
      </w:pPr>
      <w:r>
        <w:rPr>
          <w:rFonts w:hint="eastAsia" w:ascii="仿宋" w:hAnsi="仿宋" w:eastAsia="仿宋" w:cs="仿宋"/>
          <w:b/>
          <w:sz w:val="32"/>
          <w:szCs w:val="32"/>
          <w:lang w:eastAsia="zh-CN"/>
        </w:rPr>
        <w:t>（二）政府采购情况说明</w:t>
      </w:r>
    </w:p>
    <w:p>
      <w:pPr>
        <w:ind w:firstLine="64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年度政府采购支出总额</w:t>
      </w:r>
      <w:r>
        <w:rPr>
          <w:rFonts w:hint="eastAsia" w:ascii="仿宋" w:hAnsi="仿宋" w:eastAsia="仿宋" w:cs="仿宋"/>
          <w:sz w:val="32"/>
          <w:szCs w:val="32"/>
          <w:lang w:val="en-US" w:eastAsia="zh-CN"/>
        </w:rPr>
        <w:t>33.33</w:t>
      </w:r>
      <w:r>
        <w:rPr>
          <w:rFonts w:hint="eastAsia" w:ascii="仿宋" w:hAnsi="仿宋" w:eastAsia="仿宋" w:cs="仿宋"/>
          <w:sz w:val="32"/>
          <w:szCs w:val="32"/>
        </w:rPr>
        <w:t>万元，其中：政府采购货物支出</w:t>
      </w:r>
      <w:r>
        <w:rPr>
          <w:rFonts w:hint="eastAsia" w:ascii="仿宋" w:hAnsi="仿宋" w:eastAsia="仿宋" w:cs="仿宋"/>
          <w:sz w:val="32"/>
          <w:szCs w:val="32"/>
          <w:lang w:val="en-US" w:eastAsia="zh-CN"/>
        </w:rPr>
        <w:t>8.42</w:t>
      </w:r>
      <w:r>
        <w:rPr>
          <w:rFonts w:hint="eastAsia" w:ascii="仿宋" w:hAnsi="仿宋" w:eastAsia="仿宋" w:cs="仿宋"/>
          <w:sz w:val="32"/>
          <w:szCs w:val="32"/>
        </w:rPr>
        <w:t>万元、政府采购工程支出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万元、政府采购服务支出</w:t>
      </w:r>
      <w:r>
        <w:rPr>
          <w:rFonts w:hint="eastAsia" w:ascii="仿宋" w:hAnsi="仿宋" w:eastAsia="仿宋" w:cs="仿宋"/>
          <w:sz w:val="32"/>
          <w:szCs w:val="32"/>
          <w:lang w:val="en-US" w:eastAsia="zh-CN"/>
        </w:rPr>
        <w:t>24.91</w:t>
      </w:r>
      <w:r>
        <w:rPr>
          <w:rFonts w:hint="eastAsia" w:ascii="仿宋" w:hAnsi="仿宋" w:eastAsia="仿宋" w:cs="仿宋"/>
          <w:sz w:val="32"/>
          <w:szCs w:val="32"/>
        </w:rPr>
        <w:t>万元。政府采购授予中小企业合同金额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万元，占政府采购支出总额的</w:t>
      </w:r>
      <w:r>
        <w:rPr>
          <w:rFonts w:hint="eastAsia" w:ascii="仿宋" w:hAnsi="仿宋" w:eastAsia="仿宋" w:cs="仿宋"/>
          <w:sz w:val="32"/>
          <w:szCs w:val="32"/>
          <w:lang w:val="en-US" w:eastAsia="zh-CN"/>
        </w:rPr>
        <w:t>0</w:t>
      </w:r>
      <w:r>
        <w:rPr>
          <w:rFonts w:hint="eastAsia" w:ascii="仿宋" w:hAnsi="仿宋" w:eastAsia="仿宋" w:cs="仿宋"/>
          <w:sz w:val="32"/>
          <w:szCs w:val="32"/>
        </w:rPr>
        <w:t>%。其中：授予小微企业合同金额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万元，占政府采购支出总额的</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spacing w:line="580" w:lineRule="exact"/>
        <w:ind w:firstLine="643" w:firstLineChars="200"/>
        <w:rPr>
          <w:rFonts w:hint="eastAsia" w:ascii="仿宋" w:hAnsi="仿宋" w:eastAsia="仿宋" w:cs="仿宋"/>
          <w:b/>
          <w:sz w:val="32"/>
          <w:szCs w:val="32"/>
          <w:lang w:eastAsia="zh-CN"/>
        </w:rPr>
      </w:pPr>
      <w:r>
        <w:rPr>
          <w:rFonts w:hint="eastAsia" w:ascii="仿宋" w:hAnsi="仿宋" w:eastAsia="仿宋" w:cs="仿宋"/>
          <w:b/>
          <w:sz w:val="32"/>
          <w:szCs w:val="32"/>
          <w:lang w:eastAsia="zh-CN"/>
        </w:rPr>
        <w:t>（三）国有资产占用情况说明</w:t>
      </w:r>
    </w:p>
    <w:p>
      <w:pPr>
        <w:ind w:firstLine="640"/>
        <w:rPr>
          <w:rFonts w:hint="eastAsia"/>
          <w:lang w:eastAsia="zh-CN"/>
        </w:rPr>
      </w:pPr>
      <w:r>
        <w:rPr>
          <w:rFonts w:hint="eastAsia" w:ascii="仿宋" w:hAnsi="仿宋" w:eastAsia="仿宋" w:cs="仿宋"/>
          <w:sz w:val="32"/>
          <w:szCs w:val="32"/>
        </w:rPr>
        <w:t>截至</w:t>
      </w:r>
      <w:r>
        <w:rPr>
          <w:rFonts w:hint="eastAsia" w:ascii="仿宋" w:hAnsi="仿宋" w:eastAsia="仿宋" w:cs="仿宋"/>
          <w:sz w:val="32"/>
          <w:szCs w:val="32"/>
          <w:lang w:eastAsia="zh-CN"/>
        </w:rPr>
        <w:t>2021</w:t>
      </w:r>
      <w:r>
        <w:rPr>
          <w:rFonts w:hint="eastAsia" w:ascii="仿宋" w:hAnsi="仿宋" w:eastAsia="仿宋" w:cs="仿宋"/>
          <w:sz w:val="32"/>
          <w:szCs w:val="32"/>
        </w:rPr>
        <w:t>年12月31日，本部门共有车辆</w:t>
      </w:r>
      <w:r>
        <w:rPr>
          <w:rFonts w:hint="eastAsia" w:ascii="仿宋" w:hAnsi="仿宋" w:eastAsia="仿宋" w:cs="仿宋"/>
          <w:sz w:val="32"/>
          <w:szCs w:val="32"/>
          <w:lang w:val="en-US" w:eastAsia="zh-CN"/>
        </w:rPr>
        <w:t>1</w:t>
      </w:r>
      <w:r>
        <w:rPr>
          <w:rFonts w:hint="eastAsia" w:ascii="仿宋" w:hAnsi="仿宋" w:eastAsia="仿宋" w:cs="仿宋"/>
          <w:sz w:val="32"/>
          <w:szCs w:val="32"/>
        </w:rPr>
        <w:t>辆。其中，副部（省）级及以上领导用车</w:t>
      </w:r>
      <w:r>
        <w:rPr>
          <w:rFonts w:hint="eastAsia" w:ascii="仿宋" w:hAnsi="仿宋" w:eastAsia="仿宋" w:cs="仿宋"/>
          <w:sz w:val="32"/>
          <w:szCs w:val="32"/>
          <w:lang w:val="en-US" w:eastAsia="zh-CN"/>
        </w:rPr>
        <w:t>0</w:t>
      </w:r>
      <w:r>
        <w:rPr>
          <w:rFonts w:hint="eastAsia" w:ascii="仿宋" w:hAnsi="仿宋" w:eastAsia="仿宋" w:cs="仿宋"/>
          <w:sz w:val="32"/>
          <w:szCs w:val="32"/>
        </w:rPr>
        <w:t>辆、主要领导干部用车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辆、机要通信用车</w:t>
      </w:r>
      <w:r>
        <w:rPr>
          <w:rFonts w:hint="eastAsia" w:ascii="仿宋" w:hAnsi="仿宋" w:eastAsia="仿宋" w:cs="仿宋"/>
          <w:sz w:val="32"/>
          <w:szCs w:val="32"/>
          <w:lang w:val="en-US" w:eastAsia="zh-CN"/>
        </w:rPr>
        <w:t>0</w:t>
      </w:r>
      <w:r>
        <w:rPr>
          <w:rFonts w:hint="eastAsia" w:ascii="仿宋" w:hAnsi="仿宋" w:eastAsia="仿宋" w:cs="仿宋"/>
          <w:sz w:val="32"/>
          <w:szCs w:val="32"/>
        </w:rPr>
        <w:t>辆、应急保障用</w:t>
      </w:r>
      <w:r>
        <w:rPr>
          <w:rFonts w:hint="eastAsia" w:ascii="仿宋" w:hAnsi="仿宋" w:eastAsia="仿宋" w:cs="仿宋"/>
          <w:sz w:val="32"/>
          <w:szCs w:val="32"/>
          <w:lang w:val="en-US" w:eastAsia="zh-CN"/>
        </w:rPr>
        <w:t>0</w:t>
      </w:r>
      <w:r>
        <w:rPr>
          <w:rFonts w:hint="eastAsia" w:ascii="仿宋" w:hAnsi="仿宋" w:eastAsia="仿宋" w:cs="仿宋"/>
          <w:sz w:val="32"/>
          <w:szCs w:val="32"/>
        </w:rPr>
        <w:t>辆、执法执勤用车</w:t>
      </w:r>
      <w:r>
        <w:rPr>
          <w:rFonts w:hint="eastAsia" w:ascii="仿宋" w:hAnsi="仿宋" w:eastAsia="仿宋" w:cs="仿宋"/>
          <w:sz w:val="32"/>
          <w:szCs w:val="32"/>
          <w:lang w:val="en-US" w:eastAsia="zh-CN"/>
        </w:rPr>
        <w:t>0</w:t>
      </w:r>
      <w:r>
        <w:rPr>
          <w:rFonts w:hint="eastAsia" w:ascii="仿宋" w:hAnsi="仿宋" w:eastAsia="仿宋" w:cs="仿宋"/>
          <w:sz w:val="32"/>
          <w:szCs w:val="32"/>
        </w:rPr>
        <w:t>辆、特种专业技术用车</w:t>
      </w:r>
      <w:r>
        <w:rPr>
          <w:rFonts w:hint="eastAsia" w:ascii="仿宋" w:hAnsi="仿宋" w:eastAsia="仿宋" w:cs="仿宋"/>
          <w:sz w:val="32"/>
          <w:szCs w:val="32"/>
          <w:lang w:val="en-US" w:eastAsia="zh-CN"/>
        </w:rPr>
        <w:t>0</w:t>
      </w:r>
      <w:r>
        <w:rPr>
          <w:rFonts w:hint="eastAsia" w:ascii="仿宋" w:hAnsi="仿宋" w:eastAsia="仿宋" w:cs="仿宋"/>
          <w:sz w:val="32"/>
          <w:szCs w:val="32"/>
        </w:rPr>
        <w:t>辆、离退休干部用车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辆、其他用车</w:t>
      </w:r>
      <w:r>
        <w:rPr>
          <w:rFonts w:hint="eastAsia" w:ascii="仿宋" w:hAnsi="仿宋" w:eastAsia="仿宋" w:cs="仿宋"/>
          <w:sz w:val="32"/>
          <w:szCs w:val="32"/>
          <w:lang w:val="en-US" w:eastAsia="zh-CN"/>
        </w:rPr>
        <w:t>1</w:t>
      </w:r>
      <w:r>
        <w:rPr>
          <w:rFonts w:hint="eastAsia" w:ascii="仿宋" w:hAnsi="仿宋" w:eastAsia="仿宋" w:cs="仿宋"/>
          <w:sz w:val="32"/>
          <w:szCs w:val="32"/>
        </w:rPr>
        <w:t>辆，其他用车主要是</w:t>
      </w:r>
      <w:r>
        <w:rPr>
          <w:rFonts w:hint="eastAsia" w:ascii="仿宋" w:hAnsi="仿宋" w:eastAsia="仿宋" w:cs="仿宋"/>
          <w:sz w:val="32"/>
          <w:szCs w:val="32"/>
          <w:lang w:val="en-US" w:eastAsia="zh-CN"/>
        </w:rPr>
        <w:t>一般公务用车</w:t>
      </w:r>
      <w:r>
        <w:rPr>
          <w:rFonts w:hint="eastAsia" w:ascii="仿宋" w:hAnsi="仿宋" w:eastAsia="仿宋" w:cs="仿宋"/>
          <w:sz w:val="32"/>
          <w:szCs w:val="32"/>
        </w:rPr>
        <w:t>；单价50万元（含）以上的通用设备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台（套），单价100万元（含）以上专用设备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pPr>
        <w:spacing w:line="580" w:lineRule="exact"/>
        <w:ind w:firstLine="640"/>
        <w:rPr>
          <w:rFonts w:hint="eastAsia" w:ascii="仿宋" w:hAnsi="仿宋" w:eastAsia="仿宋" w:cs="仿宋"/>
          <w:b/>
          <w:sz w:val="32"/>
          <w:szCs w:val="32"/>
          <w:lang w:eastAsia="zh-CN"/>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四</w:t>
      </w:r>
      <w:r>
        <w:rPr>
          <w:rFonts w:hint="eastAsia" w:ascii="仿宋" w:hAnsi="仿宋" w:eastAsia="仿宋" w:cs="仿宋"/>
          <w:b/>
          <w:sz w:val="32"/>
          <w:szCs w:val="32"/>
          <w:lang w:eastAsia="zh-CN"/>
        </w:rPr>
        <w:t>）预算绩效情况说明</w:t>
      </w:r>
    </w:p>
    <w:p>
      <w:pPr>
        <w:snapToGrid w:val="0"/>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预算的执行能够按规定执行，</w:t>
      </w: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年</w:t>
      </w:r>
      <w:r>
        <w:rPr>
          <w:rFonts w:hint="eastAsia" w:ascii="仿宋" w:hAnsi="仿宋" w:eastAsia="仿宋" w:cs="仿宋"/>
          <w:sz w:val="32"/>
          <w:szCs w:val="32"/>
        </w:rPr>
        <w:t>预算项目村级管理费、乡镇机关食堂补助费用都按年初目标完成绩效目标。</w:t>
      </w:r>
    </w:p>
    <w:p>
      <w:pPr>
        <w:pStyle w:val="4"/>
        <w:ind w:left="0" w:leftChars="0" w:firstLine="640" w:firstLineChars="200"/>
        <w:rPr>
          <w:rFonts w:hint="eastAsia" w:ascii="仿宋" w:hAnsi="仿宋" w:eastAsia="仿宋" w:cs="仿宋"/>
          <w:highlight w:val="none"/>
          <w:lang w:eastAsia="zh-CN"/>
        </w:rPr>
      </w:pPr>
      <w:r>
        <w:rPr>
          <w:rFonts w:hint="eastAsia" w:ascii="仿宋" w:hAnsi="仿宋" w:eastAsia="仿宋" w:cs="仿宋"/>
          <w:highlight w:val="none"/>
        </w:rPr>
        <w:t>但是乡镇在环境卫生整治过程中支出较多，造成挤占公用经费，经费预算不足。绩效管理方面，</w:t>
      </w:r>
      <w:r>
        <w:rPr>
          <w:rFonts w:hint="eastAsia" w:ascii="仿宋" w:hAnsi="仿宋" w:eastAsia="仿宋" w:cs="仿宋"/>
          <w:highlight w:val="none"/>
          <w:lang w:eastAsia="zh-CN"/>
        </w:rPr>
        <w:t>绩效管理设定较差</w:t>
      </w:r>
      <w:r>
        <w:rPr>
          <w:rFonts w:hint="eastAsia" w:ascii="仿宋" w:hAnsi="仿宋" w:eastAsia="仿宋" w:cs="仿宋"/>
          <w:highlight w:val="none"/>
        </w:rPr>
        <w:t>，考核难度较大</w:t>
      </w:r>
      <w:r>
        <w:rPr>
          <w:rFonts w:hint="eastAsia" w:ascii="仿宋" w:hAnsi="仿宋" w:eastAsia="仿宋" w:cs="仿宋"/>
          <w:highlight w:val="none"/>
          <w:lang w:eastAsia="zh-CN"/>
        </w:rPr>
        <w:t>。</w:t>
      </w:r>
    </w:p>
    <w:p>
      <w:pPr>
        <w:pStyle w:val="4"/>
        <w:ind w:left="0" w:leftChars="0" w:firstLine="640" w:firstLineChars="200"/>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下一步措施</w:t>
      </w:r>
    </w:p>
    <w:p>
      <w:pPr>
        <w:pStyle w:val="4"/>
        <w:ind w:left="0" w:leftChars="0" w:firstLine="640" w:firstLineChars="200"/>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1.进一步完善预算支出责任制度。将责任落实到岗，任务落实到人。</w:t>
      </w:r>
    </w:p>
    <w:p>
      <w:pPr>
        <w:bidi w:val="0"/>
        <w:ind w:firstLine="640" w:firstLineChars="200"/>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2.业务处室应按照年初预算具体分解情况进行合理支出。中心定期对预算执行缓慢的处室进行通报，并要求其出具书面说明、及时提出改进措施。</w:t>
      </w:r>
    </w:p>
    <w:p>
      <w:pPr>
        <w:bidi w:val="0"/>
        <w:ind w:firstLine="640" w:firstLineChars="200"/>
        <w:rPr>
          <w:rFonts w:hint="eastAsia" w:ascii="仿宋_GB2312"/>
          <w:szCs w:val="32"/>
        </w:rPr>
      </w:pPr>
      <w:r>
        <w:rPr>
          <w:rFonts w:hint="eastAsia" w:ascii="仿宋" w:hAnsi="仿宋" w:eastAsia="仿宋" w:cs="仿宋"/>
          <w:kern w:val="2"/>
          <w:sz w:val="32"/>
          <w:szCs w:val="32"/>
          <w:highlight w:val="none"/>
          <w:lang w:val="en-US" w:eastAsia="zh-CN" w:bidi="ar-SA"/>
        </w:rPr>
        <w:t>3.深化预算执行率与预算编制有机结合。将上一年预算执行情况作为下一年预算编制的重要依据，对预算执行缓慢的处室，严格控制其下一年预算资金。</w:t>
      </w:r>
    </w:p>
    <w:p>
      <w:pPr>
        <w:snapToGrid w:val="0"/>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年</w:t>
      </w:r>
      <w:r>
        <w:rPr>
          <w:rFonts w:hint="eastAsia" w:ascii="仿宋" w:hAnsi="仿宋" w:eastAsia="仿宋" w:cs="仿宋"/>
          <w:sz w:val="32"/>
          <w:szCs w:val="32"/>
        </w:rPr>
        <w:t>预算项目共</w:t>
      </w:r>
      <w:r>
        <w:rPr>
          <w:rFonts w:hint="eastAsia" w:ascii="仿宋" w:hAnsi="仿宋" w:eastAsia="仿宋" w:cs="仿宋"/>
          <w:sz w:val="32"/>
          <w:szCs w:val="32"/>
          <w:lang w:val="en-US" w:eastAsia="zh-CN"/>
        </w:rPr>
        <w:t>2</w:t>
      </w:r>
      <w:r>
        <w:rPr>
          <w:rFonts w:hint="eastAsia" w:ascii="仿宋" w:hAnsi="仿宋" w:eastAsia="仿宋" w:cs="仿宋"/>
          <w:sz w:val="32"/>
          <w:szCs w:val="32"/>
        </w:rPr>
        <w:t>个，其中村级管理费、乡镇机关食堂补助费用都按年初目标完成绩效目标。</w:t>
      </w:r>
    </w:p>
    <w:p>
      <w:pPr>
        <w:snapToGrid w:val="0"/>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当年预算执行及绩效管理中存在问题、原因及改进措施。</w:t>
      </w:r>
    </w:p>
    <w:p>
      <w:pPr>
        <w:snapToGrid w:val="0"/>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预算的执行能够按规定执行，项目追加较多。绩效管理方面，绩效目标的设定规范性较差，考核难度较大。</w:t>
      </w:r>
    </w:p>
    <w:p>
      <w:pPr>
        <w:spacing w:line="580" w:lineRule="exact"/>
        <w:ind w:firstLine="640"/>
        <w:rPr>
          <w:rFonts w:hint="eastAsia" w:ascii="仿宋" w:hAnsi="仿宋" w:eastAsia="仿宋" w:cs="仿宋"/>
          <w:b/>
          <w:sz w:val="32"/>
          <w:szCs w:val="32"/>
          <w:lang w:eastAsia="zh-CN"/>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五</w:t>
      </w:r>
      <w:r>
        <w:rPr>
          <w:rFonts w:hint="eastAsia" w:ascii="仿宋" w:hAnsi="仿宋" w:eastAsia="仿宋" w:cs="仿宋"/>
          <w:b/>
          <w:sz w:val="32"/>
          <w:szCs w:val="32"/>
          <w:lang w:eastAsia="zh-CN"/>
        </w:rPr>
        <w:t>）其他需要说明的情况</w:t>
      </w:r>
    </w:p>
    <w:p>
      <w:pPr>
        <w:ind w:firstLine="640"/>
        <w:rPr>
          <w:rFonts w:hint="eastAsia" w:ascii="仿宋_GB2312" w:hAnsi="仿宋_GB2312" w:eastAsia="仿宋" w:cs="仿宋_GB2312"/>
          <w:b/>
          <w:bCs/>
          <w:sz w:val="32"/>
          <w:szCs w:val="32"/>
          <w:lang w:eastAsia="zh-CN"/>
        </w:rPr>
      </w:pPr>
      <w:r>
        <w:rPr>
          <w:rFonts w:hint="eastAsia" w:ascii="仿宋" w:hAnsi="仿宋" w:eastAsia="仿宋"/>
          <w:b/>
          <w:bCs/>
          <w:sz w:val="32"/>
          <w:szCs w:val="32"/>
          <w:lang w:val="en-US" w:eastAsia="zh-CN"/>
        </w:rPr>
        <w:t>无</w:t>
      </w:r>
    </w:p>
    <w:p>
      <w:pPr>
        <w:snapToGrid w:val="0"/>
        <w:spacing w:line="52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第四部分  名词解释</w:t>
      </w:r>
    </w:p>
    <w:p>
      <w:pPr>
        <w:widowControl/>
        <w:shd w:val="clear" w:color="auto" w:fill="FFFFFF"/>
        <w:spacing w:line="600" w:lineRule="atLeast"/>
        <w:ind w:firstLine="640"/>
        <w:jc w:val="left"/>
        <w:rPr>
          <w:rFonts w:ascii="宋体" w:hAnsi="宋体" w:cs="宋体"/>
          <w:color w:val="000000"/>
          <w:kern w:val="0"/>
          <w:sz w:val="32"/>
          <w:szCs w:val="32"/>
        </w:rPr>
      </w:pPr>
      <w:r>
        <w:rPr>
          <w:rFonts w:hint="eastAsia" w:ascii="仿宋" w:hAnsi="仿宋" w:eastAsia="仿宋" w:cs="宋体"/>
          <w:b/>
          <w:bCs/>
          <w:color w:val="000000"/>
          <w:kern w:val="0"/>
          <w:sz w:val="32"/>
          <w:szCs w:val="32"/>
        </w:rPr>
        <w:t>（一）基本支出：</w:t>
      </w:r>
      <w:r>
        <w:rPr>
          <w:rFonts w:hint="eastAsia" w:ascii="仿宋" w:hAnsi="仿宋" w:eastAsia="仿宋" w:cs="宋体"/>
          <w:color w:val="000000"/>
          <w:kern w:val="0"/>
          <w:sz w:val="32"/>
          <w:szCs w:val="32"/>
        </w:rPr>
        <w:t>指为保障机构正常运转、完成日常工作任务而发生的人员支出和公用支出。</w:t>
      </w:r>
    </w:p>
    <w:p>
      <w:pPr>
        <w:widowControl/>
        <w:shd w:val="clear" w:color="auto" w:fill="FFFFFF"/>
        <w:spacing w:line="600" w:lineRule="atLeast"/>
        <w:ind w:firstLine="640"/>
        <w:jc w:val="left"/>
        <w:rPr>
          <w:rFonts w:ascii="宋体" w:hAnsi="宋体" w:cs="宋体"/>
          <w:color w:val="000000"/>
          <w:kern w:val="0"/>
          <w:sz w:val="32"/>
          <w:szCs w:val="32"/>
        </w:rPr>
      </w:pPr>
      <w:r>
        <w:rPr>
          <w:rFonts w:hint="eastAsia" w:ascii="仿宋" w:hAnsi="仿宋" w:eastAsia="仿宋" w:cs="宋体"/>
          <w:b/>
          <w:bCs/>
          <w:color w:val="000000"/>
          <w:kern w:val="0"/>
          <w:sz w:val="32"/>
          <w:szCs w:val="32"/>
        </w:rPr>
        <w:t>（二）项目支出：</w:t>
      </w:r>
      <w:r>
        <w:rPr>
          <w:rFonts w:hint="eastAsia" w:ascii="仿宋" w:hAnsi="仿宋" w:eastAsia="仿宋" w:cs="宋体"/>
          <w:color w:val="000000"/>
          <w:kern w:val="0"/>
          <w:sz w:val="32"/>
          <w:szCs w:val="32"/>
        </w:rPr>
        <w:t>指在基本支出之外为完成特定行政任务和事业发展目标所发生的支出。</w:t>
      </w:r>
    </w:p>
    <w:p>
      <w:pPr>
        <w:widowControl/>
        <w:shd w:val="clear" w:color="auto" w:fill="FFFFFF"/>
        <w:spacing w:line="600" w:lineRule="atLeast"/>
        <w:ind w:firstLine="640"/>
        <w:jc w:val="left"/>
        <w:rPr>
          <w:rFonts w:ascii="宋体" w:hAnsi="宋体" w:cs="宋体"/>
          <w:color w:val="000000"/>
          <w:kern w:val="0"/>
          <w:sz w:val="32"/>
          <w:szCs w:val="32"/>
        </w:rPr>
      </w:pPr>
      <w:r>
        <w:rPr>
          <w:rFonts w:hint="eastAsia" w:ascii="仿宋" w:hAnsi="仿宋" w:eastAsia="仿宋" w:cs="宋体"/>
          <w:b/>
          <w:bCs/>
          <w:color w:val="000000"/>
          <w:kern w:val="0"/>
          <w:sz w:val="32"/>
          <w:szCs w:val="32"/>
        </w:rPr>
        <w:t>（三）“三公”经费：</w:t>
      </w:r>
      <w:r>
        <w:rPr>
          <w:rFonts w:hint="eastAsia" w:ascii="仿宋" w:hAnsi="仿宋" w:eastAsia="仿宋" w:cs="宋体"/>
          <w:color w:val="000000"/>
          <w:kern w:val="0"/>
          <w:sz w:val="32"/>
          <w:szCs w:val="32"/>
        </w:rPr>
        <w:t>指市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widowControl/>
        <w:shd w:val="clear" w:color="auto" w:fill="FFFFFF"/>
        <w:spacing w:line="600" w:lineRule="atLeast"/>
        <w:ind w:firstLine="640"/>
        <w:jc w:val="left"/>
        <w:rPr>
          <w:rFonts w:ascii="仿宋_GB2312" w:hAnsi="仿宋_GB2312" w:eastAsia="仿宋_GB2312" w:cs="仿宋_GB2312"/>
          <w:sz w:val="32"/>
          <w:szCs w:val="32"/>
        </w:rPr>
      </w:pPr>
      <w:r>
        <w:rPr>
          <w:rFonts w:hint="eastAsia" w:ascii="仿宋" w:hAnsi="仿宋" w:eastAsia="仿宋" w:cs="宋体"/>
          <w:b/>
          <w:bCs/>
          <w:color w:val="000000"/>
          <w:kern w:val="0"/>
          <w:sz w:val="32"/>
          <w:szCs w:val="32"/>
        </w:rPr>
        <w:t>（四）机关运行经费：</w:t>
      </w:r>
      <w:r>
        <w:rPr>
          <w:rFonts w:hint="eastAsia" w:ascii="仿宋" w:hAnsi="仿宋" w:eastAsia="仿宋" w:cs="宋体"/>
          <w:color w:val="000000"/>
          <w:kern w:val="0"/>
          <w:sz w:val="32"/>
          <w:szCs w:val="32"/>
        </w:rPr>
        <w:t>指行政单位和参照公务员法管理的事业单位使用一般公共预算安排的基本支出中的日常公用经费支出。</w:t>
      </w:r>
    </w:p>
    <w:p>
      <w:pPr>
        <w:tabs>
          <w:tab w:val="left" w:pos="5107"/>
        </w:tabs>
        <w:ind w:firstLine="640" w:firstLineChars="200"/>
        <w:jc w:val="left"/>
        <w:rPr>
          <w:rFonts w:hint="eastAsia" w:ascii="黑体" w:hAnsi="黑体" w:eastAsia="黑体"/>
          <w:sz w:val="32"/>
          <w:szCs w:val="32"/>
          <w:lang w:val="en-US" w:eastAsia="zh-CN"/>
        </w:rPr>
      </w:pPr>
      <w:r>
        <w:rPr>
          <w:rFonts w:hint="eastAsia" w:ascii="黑体" w:hAnsi="黑体" w:eastAsia="黑体"/>
          <w:sz w:val="32"/>
          <w:szCs w:val="32"/>
          <w:lang w:eastAsia="zh-CN"/>
        </w:rPr>
        <w:t>第五部分</w:t>
      </w:r>
      <w:r>
        <w:rPr>
          <w:rFonts w:hint="eastAsia" w:ascii="黑体" w:hAnsi="黑体" w:eastAsia="黑体"/>
          <w:sz w:val="32"/>
          <w:szCs w:val="32"/>
          <w:lang w:val="en-US" w:eastAsia="zh-CN"/>
        </w:rPr>
        <w:t xml:space="preserve"> 附件</w:t>
      </w:r>
    </w:p>
    <w:p>
      <w:pPr>
        <w:tabs>
          <w:tab w:val="left" w:pos="5107"/>
        </w:tabs>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部官镇人民政府2021年决算公开表</w:t>
      </w:r>
      <w:r>
        <w:rPr>
          <w:rFonts w:hint="eastAsia" w:ascii="仿宋" w:hAnsi="仿宋" w:eastAsia="仿宋" w:cs="仿宋"/>
          <w:sz w:val="32"/>
          <w:szCs w:val="32"/>
        </w:rPr>
        <w:tab/>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GFkNzIxOWYzYjg2ZDE3ZmNhMjkxY2Q4ZWMwNmY3ZGYifQ=="/>
  </w:docVars>
  <w:rsids>
    <w:rsidRoot w:val="1B887174"/>
    <w:rsid w:val="00253742"/>
    <w:rsid w:val="0036325B"/>
    <w:rsid w:val="00470F18"/>
    <w:rsid w:val="005671DD"/>
    <w:rsid w:val="00577B57"/>
    <w:rsid w:val="005B601A"/>
    <w:rsid w:val="006A38FA"/>
    <w:rsid w:val="007E62FF"/>
    <w:rsid w:val="008672B3"/>
    <w:rsid w:val="008D185A"/>
    <w:rsid w:val="009C2647"/>
    <w:rsid w:val="00A22FC1"/>
    <w:rsid w:val="00CD377E"/>
    <w:rsid w:val="00D47494"/>
    <w:rsid w:val="00E2097C"/>
    <w:rsid w:val="018C5EB5"/>
    <w:rsid w:val="024543DE"/>
    <w:rsid w:val="088B327A"/>
    <w:rsid w:val="0C4D1322"/>
    <w:rsid w:val="0C9E1348"/>
    <w:rsid w:val="0CB33444"/>
    <w:rsid w:val="0CBF2196"/>
    <w:rsid w:val="0F921CD4"/>
    <w:rsid w:val="10932C77"/>
    <w:rsid w:val="10937C43"/>
    <w:rsid w:val="17AD25CC"/>
    <w:rsid w:val="1B887174"/>
    <w:rsid w:val="1C5C5D21"/>
    <w:rsid w:val="1CCB4E61"/>
    <w:rsid w:val="1F6077C5"/>
    <w:rsid w:val="1FFB0676"/>
    <w:rsid w:val="204A3B2A"/>
    <w:rsid w:val="20D35DF7"/>
    <w:rsid w:val="22677BDA"/>
    <w:rsid w:val="249F5C86"/>
    <w:rsid w:val="26640A8B"/>
    <w:rsid w:val="27AB4410"/>
    <w:rsid w:val="28636039"/>
    <w:rsid w:val="2AF43C04"/>
    <w:rsid w:val="2B00251C"/>
    <w:rsid w:val="2C1F6FF0"/>
    <w:rsid w:val="2C64532B"/>
    <w:rsid w:val="2D0C0FB6"/>
    <w:rsid w:val="2DE03CEB"/>
    <w:rsid w:val="2F1A3402"/>
    <w:rsid w:val="2FC61D49"/>
    <w:rsid w:val="34EA6D12"/>
    <w:rsid w:val="35715816"/>
    <w:rsid w:val="378719A8"/>
    <w:rsid w:val="38716B9B"/>
    <w:rsid w:val="396901E3"/>
    <w:rsid w:val="3977290E"/>
    <w:rsid w:val="3ACC4B48"/>
    <w:rsid w:val="3B830F18"/>
    <w:rsid w:val="3C5672C4"/>
    <w:rsid w:val="3E0B4D91"/>
    <w:rsid w:val="3E702A44"/>
    <w:rsid w:val="3F8A0048"/>
    <w:rsid w:val="4029635F"/>
    <w:rsid w:val="4052141E"/>
    <w:rsid w:val="40E16E1B"/>
    <w:rsid w:val="41987056"/>
    <w:rsid w:val="42393710"/>
    <w:rsid w:val="44BF3C2A"/>
    <w:rsid w:val="458153C9"/>
    <w:rsid w:val="45B17D82"/>
    <w:rsid w:val="47640854"/>
    <w:rsid w:val="4852380C"/>
    <w:rsid w:val="487276A2"/>
    <w:rsid w:val="48E54ED8"/>
    <w:rsid w:val="4A894CCA"/>
    <w:rsid w:val="4C374D5B"/>
    <w:rsid w:val="4CF11C24"/>
    <w:rsid w:val="50C065BB"/>
    <w:rsid w:val="514A5998"/>
    <w:rsid w:val="537D07E6"/>
    <w:rsid w:val="53FE0CF9"/>
    <w:rsid w:val="56C24E2D"/>
    <w:rsid w:val="58FA7CBD"/>
    <w:rsid w:val="5AEC1F45"/>
    <w:rsid w:val="5EDB4EA0"/>
    <w:rsid w:val="5F685E6D"/>
    <w:rsid w:val="60671032"/>
    <w:rsid w:val="60D21F24"/>
    <w:rsid w:val="61960C18"/>
    <w:rsid w:val="62F837C7"/>
    <w:rsid w:val="67A87FBF"/>
    <w:rsid w:val="6954769E"/>
    <w:rsid w:val="6ABB4466"/>
    <w:rsid w:val="6D8A6A49"/>
    <w:rsid w:val="707C5F0E"/>
    <w:rsid w:val="7095106E"/>
    <w:rsid w:val="71AB0A24"/>
    <w:rsid w:val="71E0721B"/>
    <w:rsid w:val="73D00B81"/>
    <w:rsid w:val="74A24B0E"/>
    <w:rsid w:val="7515026A"/>
    <w:rsid w:val="7BE94E95"/>
    <w:rsid w:val="7E1E3A17"/>
    <w:rsid w:val="7FE35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5"/>
    <w:basedOn w:val="1"/>
    <w:next w:val="1"/>
    <w:semiHidden/>
    <w:qFormat/>
    <w:uiPriority w:val="0"/>
    <w:pPr>
      <w:keepNext/>
      <w:keepLines/>
      <w:spacing w:line="372" w:lineRule="auto"/>
      <w:outlineLvl w:val="4"/>
    </w:pPr>
    <w:rPr>
      <w:b/>
      <w:sz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Calibri" w:hAnsi="Calibri" w:cs="Times New Roman"/>
    </w:rPr>
  </w:style>
  <w:style w:type="paragraph" w:styleId="4">
    <w:name w:val="table of authorities"/>
    <w:basedOn w:val="1"/>
    <w:next w:val="1"/>
    <w:qFormat/>
    <w:uiPriority w:val="0"/>
    <w:pPr>
      <w:ind w:left="420" w:leftChars="200"/>
    </w:pPr>
    <w:rPr>
      <w:sz w:val="32"/>
      <w:szCs w:val="32"/>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0"/>
    <w:rPr>
      <w:kern w:val="2"/>
      <w:sz w:val="18"/>
      <w:szCs w:val="18"/>
    </w:rPr>
  </w:style>
  <w:style w:type="character" w:customStyle="1" w:styleId="10">
    <w:name w:val="页脚 字符"/>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3512</Words>
  <Characters>3880</Characters>
  <Lines>8</Lines>
  <Paragraphs>2</Paragraphs>
  <TotalTime>2</TotalTime>
  <ScaleCrop>false</ScaleCrop>
  <LinksUpToDate>false</LinksUpToDate>
  <CharactersWithSpaces>3908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2017-09-13T04:11:00Z</dcterms:created>
  <dc:creator>Administrator</dc:creator>
  <cp:lastModifiedBy>句号</cp:lastModifiedBy>
  <cp:lastPrinted>2022-09-04T13:41:00Z</cp:lastPrinted>
  <dcterms:modified xsi:type="dcterms:W3CDTF">2022-09-06T01:29:46Z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F7CC8C4DFBBB4975AEA0FC575440BD9D</vt:lpwstr>
  </property>
</Properties>
</file>