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szCs w:val="44"/>
          <w:lang w:val="en-US" w:eastAsia="zh-CN"/>
        </w:rPr>
        <w:t>平陆县规划委员会办公室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关于</w:t>
      </w:r>
      <w:bookmarkStart w:id="0" w:name="OLE_LINK1"/>
      <w:r>
        <w:rPr>
          <w:rFonts w:hint="eastAsia" w:ascii="方正小标宋_GBK" w:hAnsi="方正小标宋_GBK" w:eastAsia="方正小标宋_GBK" w:cs="方正小标宋_GBK"/>
          <w:b w:val="0"/>
          <w:kern w:val="44"/>
          <w:sz w:val="44"/>
          <w:szCs w:val="44"/>
          <w:lang w:val="en-US" w:eastAsia="zh-CN" w:bidi="ar-SA"/>
        </w:rPr>
        <w:t>《平陆县傅岩路与学苑街交叉口西南角地块控规修改研究报告》等5个地块规划条件论证报告、建设项目实施评估报告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的批后公告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56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spacing w:val="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6"/>
          <w:sz w:val="32"/>
          <w:szCs w:val="32"/>
          <w:lang w:val="en-US" w:eastAsia="zh-CN"/>
        </w:rPr>
        <w:t>一、《平陆县傅岩路与学苑街交叉口西南角地块控规修改研究报告》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jc w:val="both"/>
        <w:textAlignment w:val="auto"/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  <w:t>规划项目名称：《平陆县傅岩路与学苑街交叉口西南角地块控规修改研究报告》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  <w:t>政府审批时间：</w:t>
      </w:r>
      <w:r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  <w:t>2022年</w:t>
      </w:r>
      <w:r>
        <w:rPr>
          <w:rFonts w:hint="eastAsia" w:ascii="仿宋" w:hAnsi="仿宋" w:cs="仿宋"/>
          <w:spacing w:val="6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  <w:t>月</w:t>
      </w:r>
      <w:r>
        <w:rPr>
          <w:rFonts w:hint="eastAsia" w:ascii="仿宋" w:hAnsi="仿宋" w:cs="仿宋"/>
          <w:spacing w:val="6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56" w:firstLineChars="200"/>
        <w:jc w:val="both"/>
        <w:textAlignment w:val="auto"/>
        <w:outlineLvl w:val="9"/>
        <w:rPr>
          <w:rFonts w:hint="default" w:ascii="仿宋" w:hAnsi="仿宋" w:eastAsia="仿宋" w:cs="仿宋"/>
          <w:spacing w:val="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  <w:t>批准文号：平政字〔2022〕</w:t>
      </w:r>
      <w:r>
        <w:rPr>
          <w:rFonts w:hint="eastAsia" w:ascii="仿宋" w:hAnsi="仿宋" w:cs="仿宋"/>
          <w:spacing w:val="6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  <w:t>号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32" w:firstLineChars="200"/>
        <w:textAlignment w:val="auto"/>
        <w:rPr>
          <w:rFonts w:hint="eastAsia" w:ascii="仿宋" w:hAnsi="仿宋" w:eastAsia="仿宋" w:cs="仿宋"/>
          <w:spacing w:val="6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  <w:t>规划编制单位：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陕西中晟规划设计研究院有限公司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（一）修改范围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地块</w:t>
      </w:r>
      <w:r>
        <w:rPr>
          <w:rFonts w:hint="eastAsia" w:ascii="仿宋" w:hAnsi="仿宋" w:cs="仿宋"/>
          <w:spacing w:val="6"/>
          <w:sz w:val="32"/>
          <w:szCs w:val="32"/>
          <w:lang w:val="en-US" w:eastAsia="zh-CN"/>
        </w:rPr>
        <w:t>位于傅岩路与学苑街交叉口西南角（平陆中学对面），</w:t>
      </w:r>
      <w:r>
        <w:rPr>
          <w:rFonts w:hint="eastAsia" w:ascii="仿宋" w:hAnsi="仿宋" w:cs="仿宋"/>
          <w:sz w:val="32"/>
          <w:szCs w:val="32"/>
          <w:lang w:val="en-US" w:eastAsia="zh-CN"/>
        </w:rPr>
        <w:t>地块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面积3.</w:t>
      </w:r>
      <w:r>
        <w:rPr>
          <w:rFonts w:hint="eastAsia" w:ascii="仿宋" w:hAnsi="仿宋" w:cs="仿宋"/>
          <w:sz w:val="32"/>
          <w:szCs w:val="32"/>
          <w:lang w:val="en-US" w:eastAsia="zh-CN"/>
        </w:rPr>
        <w:t>42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textAlignment w:val="auto"/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（二）修改后地块规划条件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56" w:firstLineChars="200"/>
        <w:jc w:val="both"/>
        <w:textAlignment w:val="auto"/>
        <w:rPr>
          <w:rFonts w:hint="eastAsia" w:ascii="仿宋" w:hAnsi="仿宋" w:cs="仿宋"/>
          <w:spacing w:val="6"/>
          <w:sz w:val="32"/>
          <w:szCs w:val="32"/>
          <w:lang w:val="en-US" w:eastAsia="zh-CN"/>
        </w:rPr>
      </w:pPr>
      <w:r>
        <w:rPr>
          <w:rFonts w:hint="eastAsia" w:ascii="仿宋" w:hAnsi="仿宋" w:cs="仿宋"/>
          <w:spacing w:val="6"/>
          <w:sz w:val="32"/>
          <w:szCs w:val="32"/>
          <w:lang w:val="en-US" w:eastAsia="zh-CN"/>
        </w:rPr>
        <w:t>用地性质：80%二类城镇住宅用地混合20％商业用地。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56" w:firstLineChars="200"/>
        <w:jc w:val="both"/>
        <w:textAlignment w:val="auto"/>
        <w:rPr>
          <w:rFonts w:hint="eastAsia" w:ascii="仿宋" w:hAnsi="仿宋" w:cs="仿宋"/>
          <w:spacing w:val="6"/>
          <w:sz w:val="32"/>
          <w:szCs w:val="32"/>
          <w:lang w:val="en-US" w:eastAsia="zh-CN"/>
        </w:rPr>
      </w:pPr>
      <w:r>
        <w:rPr>
          <w:rFonts w:hint="eastAsia" w:ascii="仿宋" w:hAnsi="仿宋" w:cs="仿宋"/>
          <w:spacing w:val="6"/>
          <w:sz w:val="32"/>
          <w:szCs w:val="32"/>
          <w:lang w:val="en-US" w:eastAsia="zh-CN"/>
        </w:rPr>
        <w:t>规划控制指标：容积率≤2.6，建筑密度≤26%，绿地率≥32%，建筑限高≤36米。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jc w:val="both"/>
        <w:textAlignment w:val="auto"/>
        <w:rPr>
          <w:rFonts w:hint="default" w:ascii="楷体" w:hAnsi="楷体" w:eastAsia="楷体" w:cs="楷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（三）</w:t>
      </w:r>
      <w:r>
        <w:rPr>
          <w:rFonts w:hint="eastAsia" w:ascii="楷体" w:hAnsi="楷体" w:eastAsia="楷体" w:cs="楷体"/>
          <w:b w:val="0"/>
          <w:bCs w:val="0"/>
          <w:kern w:val="2"/>
          <w:sz w:val="32"/>
          <w:szCs w:val="32"/>
          <w:lang w:val="en-US" w:eastAsia="zh-CN" w:bidi="ar-SA"/>
        </w:rPr>
        <w:t>《平陆县傅岩路与学苑街交叉口西南角地块控规修改研究报告》图则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72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626745</wp:posOffset>
            </wp:positionH>
            <wp:positionV relativeFrom="paragraph">
              <wp:posOffset>83820</wp:posOffset>
            </wp:positionV>
            <wp:extent cx="4123055" cy="2923540"/>
            <wp:effectExtent l="0" t="0" r="10795" b="10160"/>
            <wp:wrapSquare wrapText="bothSides"/>
            <wp:docPr id="3" name="图片 2" descr="2附图2图则0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2附图2图则083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23055" cy="2923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pacing w:val="6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56" w:firstLineChars="200"/>
        <w:jc w:val="both"/>
        <w:textAlignment w:val="auto"/>
        <w:rPr>
          <w:rFonts w:hint="eastAsia" w:ascii="黑体" w:hAnsi="黑体" w:eastAsia="黑体" w:cs="黑体"/>
          <w:spacing w:val="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6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spacing w:val="6"/>
          <w:sz w:val="32"/>
          <w:szCs w:val="32"/>
          <w:lang w:val="en-US" w:eastAsia="zh-CN"/>
        </w:rPr>
        <w:t>《平陆县茅津路与向阳街交叉口西南角地块规划条件论证报告》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jc w:val="both"/>
        <w:textAlignment w:val="auto"/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  <w:t>规划项目名称：《平陆县茅津路与向阳街交叉口西南角地块规划条件论证报告》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  <w:t>政府审批时间：</w:t>
      </w:r>
      <w:r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  <w:t>2022年</w:t>
      </w:r>
      <w:r>
        <w:rPr>
          <w:rFonts w:hint="eastAsia" w:ascii="仿宋" w:hAnsi="仿宋" w:cs="仿宋"/>
          <w:spacing w:val="6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  <w:t>月</w:t>
      </w:r>
      <w:r>
        <w:rPr>
          <w:rFonts w:hint="eastAsia" w:ascii="仿宋" w:hAnsi="仿宋" w:cs="仿宋"/>
          <w:spacing w:val="6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56" w:firstLineChars="200"/>
        <w:jc w:val="both"/>
        <w:textAlignment w:val="auto"/>
        <w:outlineLvl w:val="9"/>
        <w:rPr>
          <w:rFonts w:hint="default" w:ascii="仿宋" w:hAnsi="仿宋" w:eastAsia="仿宋" w:cs="仿宋"/>
          <w:spacing w:val="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  <w:t>批准文号：平政字〔2022〕</w:t>
      </w:r>
      <w:r>
        <w:rPr>
          <w:rFonts w:hint="eastAsia" w:ascii="仿宋" w:hAnsi="仿宋" w:cs="仿宋"/>
          <w:spacing w:val="6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  <w:t>号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  <w:t>规划编制单位：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陕西中晟规划设计研究院有限公司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（一）地块位置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jc w:val="both"/>
        <w:textAlignment w:val="auto"/>
        <w:rPr>
          <w:rFonts w:hint="eastAsia" w:ascii="仿宋" w:hAnsi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地块位于平陆县茅津路与向阳街交汇处西南侧（心梦小区北侧），地块面积</w:t>
      </w:r>
      <w:r>
        <w:rPr>
          <w:rFonts w:hint="eastAsia" w:ascii="仿宋" w:hAnsi="仿宋" w:cs="仿宋"/>
          <w:sz w:val="32"/>
          <w:szCs w:val="32"/>
          <w:lang w:val="en-US" w:eastAsia="zh-CN"/>
        </w:rPr>
        <w:t>6.09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亩</w:t>
      </w:r>
      <w:r>
        <w:rPr>
          <w:rFonts w:hint="eastAsia" w:ascii="仿宋" w:hAnsi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</w:t>
      </w:r>
      <w:r>
        <w:rPr>
          <w:rFonts w:hint="eastAsia" w:ascii="楷体" w:hAnsi="楷体" w:eastAsia="楷体" w:cs="楷体"/>
          <w:b w:val="0"/>
          <w:bCs w:val="0"/>
          <w:kern w:val="2"/>
          <w:sz w:val="32"/>
          <w:szCs w:val="32"/>
          <w:lang w:val="en-US" w:eastAsia="zh-CN" w:bidi="ar-SA"/>
        </w:rPr>
        <w:t>用地性质和主要控制指标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56" w:firstLineChars="200"/>
        <w:jc w:val="both"/>
        <w:textAlignment w:val="auto"/>
        <w:rPr>
          <w:rFonts w:hint="eastAsia" w:ascii="仿宋" w:hAnsi="仿宋" w:cs="仿宋"/>
          <w:spacing w:val="6"/>
          <w:sz w:val="32"/>
          <w:szCs w:val="32"/>
          <w:lang w:val="en-US" w:eastAsia="zh-CN"/>
        </w:rPr>
      </w:pPr>
      <w:r>
        <w:rPr>
          <w:rFonts w:hint="eastAsia" w:ascii="仿宋" w:hAnsi="仿宋" w:cs="仿宋"/>
          <w:spacing w:val="6"/>
          <w:sz w:val="32"/>
          <w:szCs w:val="32"/>
          <w:lang w:val="en-US" w:eastAsia="zh-CN"/>
        </w:rPr>
        <w:t>用地性质：80%二类城镇住宅用地混合20％商业用地。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56" w:firstLineChars="200"/>
        <w:jc w:val="both"/>
        <w:textAlignment w:val="auto"/>
        <w:rPr>
          <w:rFonts w:hint="eastAsia" w:ascii="仿宋" w:hAnsi="仿宋" w:cs="仿宋"/>
          <w:spacing w:val="6"/>
          <w:sz w:val="32"/>
          <w:szCs w:val="32"/>
          <w:lang w:val="en-US" w:eastAsia="zh-CN"/>
        </w:rPr>
      </w:pPr>
      <w:r>
        <w:rPr>
          <w:rFonts w:hint="eastAsia" w:ascii="仿宋" w:hAnsi="仿宋" w:cs="仿宋"/>
          <w:spacing w:val="6"/>
          <w:sz w:val="32"/>
          <w:szCs w:val="32"/>
          <w:lang w:val="en-US" w:eastAsia="zh-CN"/>
        </w:rPr>
        <w:t>规划控制指标：容积率≤2.9，建筑密度≤26%，绿地率≥32%，建筑限高≤36米。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56" w:firstLineChars="200"/>
        <w:textAlignment w:val="auto"/>
        <w:rPr>
          <w:rFonts w:hint="eastAsia" w:ascii="楷体" w:hAnsi="楷体" w:eastAsia="楷体" w:cs="楷体"/>
          <w:spacing w:val="6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spacing w:val="6"/>
          <w:kern w:val="2"/>
          <w:sz w:val="32"/>
          <w:szCs w:val="32"/>
          <w:lang w:val="en-US" w:eastAsia="zh-CN" w:bidi="ar-SA"/>
        </w:rPr>
        <w:t>（三）《平陆县茅津路与向阳街交叉口西南角地块规划条件论证报告》图则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398780</wp:posOffset>
            </wp:positionH>
            <wp:positionV relativeFrom="paragraph">
              <wp:posOffset>283210</wp:posOffset>
            </wp:positionV>
            <wp:extent cx="4465955" cy="3187065"/>
            <wp:effectExtent l="0" t="0" r="10795" b="13335"/>
            <wp:wrapSquare wrapText="bothSides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65955" cy="3187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56" w:firstLineChars="200"/>
        <w:jc w:val="both"/>
        <w:textAlignment w:val="auto"/>
        <w:rPr>
          <w:rFonts w:hint="eastAsia" w:ascii="黑体" w:hAnsi="黑体" w:eastAsia="黑体" w:cs="黑体"/>
          <w:spacing w:val="6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56" w:firstLineChars="200"/>
        <w:jc w:val="both"/>
        <w:textAlignment w:val="auto"/>
        <w:rPr>
          <w:rFonts w:hint="eastAsia" w:ascii="黑体" w:hAnsi="黑体" w:eastAsia="黑体" w:cs="黑体"/>
          <w:spacing w:val="6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56" w:firstLineChars="200"/>
        <w:jc w:val="both"/>
        <w:textAlignment w:val="auto"/>
        <w:rPr>
          <w:rFonts w:hint="eastAsia" w:ascii="黑体" w:hAnsi="黑体" w:eastAsia="黑体" w:cs="黑体"/>
          <w:spacing w:val="6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56" w:firstLineChars="200"/>
        <w:jc w:val="both"/>
        <w:textAlignment w:val="auto"/>
        <w:rPr>
          <w:rFonts w:hint="eastAsia" w:ascii="黑体" w:hAnsi="黑体" w:eastAsia="黑体" w:cs="黑体"/>
          <w:spacing w:val="6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56" w:firstLineChars="200"/>
        <w:jc w:val="both"/>
        <w:textAlignment w:val="auto"/>
        <w:rPr>
          <w:rFonts w:hint="eastAsia" w:ascii="黑体" w:hAnsi="黑体" w:eastAsia="黑体" w:cs="黑体"/>
          <w:spacing w:val="6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56" w:firstLineChars="200"/>
        <w:jc w:val="both"/>
        <w:textAlignment w:val="auto"/>
        <w:rPr>
          <w:rFonts w:hint="eastAsia" w:ascii="黑体" w:hAnsi="黑体" w:eastAsia="黑体" w:cs="黑体"/>
          <w:spacing w:val="6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56" w:firstLineChars="200"/>
        <w:jc w:val="both"/>
        <w:textAlignment w:val="auto"/>
        <w:rPr>
          <w:rFonts w:hint="eastAsia" w:ascii="黑体" w:hAnsi="黑体" w:eastAsia="黑体" w:cs="黑体"/>
          <w:spacing w:val="6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pacing w:val="6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56" w:firstLineChars="200"/>
        <w:jc w:val="both"/>
        <w:textAlignment w:val="auto"/>
        <w:rPr>
          <w:rFonts w:hint="eastAsia" w:ascii="黑体" w:hAnsi="黑体" w:eastAsia="黑体" w:cs="黑体"/>
          <w:spacing w:val="6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56" w:firstLineChars="200"/>
        <w:jc w:val="both"/>
        <w:textAlignment w:val="auto"/>
        <w:rPr>
          <w:rFonts w:hint="eastAsia" w:ascii="黑体" w:hAnsi="黑体" w:eastAsia="黑体" w:cs="黑体"/>
          <w:spacing w:val="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6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b w:val="0"/>
          <w:bCs w:val="0"/>
          <w:spacing w:val="6"/>
          <w:sz w:val="32"/>
          <w:szCs w:val="32"/>
          <w:lang w:val="en-US" w:eastAsia="zh-CN"/>
        </w:rPr>
        <w:t>《平陆县209国道与太阳路交叉口东南角地块规划条件论证报告》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jc w:val="both"/>
        <w:textAlignment w:val="auto"/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  <w:t>规划项目名称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  <w:t>《平陆县209国道与太阳路交叉口东南角地块规划条件论证报告》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  <w:t>政府审批时间：</w:t>
      </w:r>
      <w:r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  <w:t>2022年</w:t>
      </w:r>
      <w:r>
        <w:rPr>
          <w:rFonts w:hint="eastAsia" w:ascii="仿宋" w:hAnsi="仿宋" w:cs="仿宋"/>
          <w:spacing w:val="6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  <w:t>月</w:t>
      </w:r>
      <w:r>
        <w:rPr>
          <w:rFonts w:hint="eastAsia" w:ascii="仿宋" w:hAnsi="仿宋" w:cs="仿宋"/>
          <w:spacing w:val="6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56" w:firstLineChars="200"/>
        <w:jc w:val="both"/>
        <w:textAlignment w:val="auto"/>
        <w:outlineLvl w:val="9"/>
        <w:rPr>
          <w:rFonts w:hint="default" w:ascii="仿宋" w:hAnsi="仿宋" w:eastAsia="仿宋" w:cs="仿宋"/>
          <w:spacing w:val="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  <w:t>批准文号：平政字〔2022〕</w:t>
      </w:r>
      <w:r>
        <w:rPr>
          <w:rFonts w:hint="eastAsia" w:ascii="仿宋" w:hAnsi="仿宋" w:cs="仿宋"/>
          <w:spacing w:val="6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  <w:t>号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32" w:firstLineChars="200"/>
        <w:textAlignment w:val="auto"/>
        <w:rPr>
          <w:rFonts w:hint="eastAsia" w:ascii="仿宋" w:hAnsi="仿宋" w:eastAsia="仿宋" w:cs="仿宋"/>
          <w:spacing w:val="6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  <w:t>规划编制单位：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陕西中晟规划设计研究院有限公司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1" w:leftChars="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（一）地块位置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jc w:val="both"/>
        <w:textAlignment w:val="auto"/>
        <w:rPr>
          <w:rFonts w:hint="eastAsia" w:ascii="仿宋" w:hAnsi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地块位于G209（北环路）与太阳路交叉口东南角，</w:t>
      </w:r>
      <w:r>
        <w:rPr>
          <w:rFonts w:hint="eastAsia" w:ascii="仿宋" w:hAnsi="仿宋" w:cs="仿宋"/>
          <w:sz w:val="32"/>
          <w:szCs w:val="32"/>
          <w:lang w:val="en-US" w:eastAsia="zh-CN"/>
        </w:rPr>
        <w:t>地块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面积23.61亩</w:t>
      </w:r>
      <w:r>
        <w:rPr>
          <w:rFonts w:hint="eastAsia" w:ascii="仿宋" w:hAnsi="仿宋" w:cs="仿宋"/>
          <w:sz w:val="32"/>
          <w:szCs w:val="32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32" w:firstLineChars="200"/>
        <w:textAlignment w:val="auto"/>
        <w:rPr>
          <w:rFonts w:hint="eastAsia" w:ascii="楷体" w:hAnsi="楷体" w:eastAsia="楷体" w:cs="楷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kern w:val="2"/>
          <w:sz w:val="32"/>
          <w:szCs w:val="32"/>
          <w:lang w:val="en-US" w:eastAsia="zh-CN" w:bidi="ar-SA"/>
        </w:rPr>
        <w:t>（二）用地性质和主要控制指标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56" w:firstLineChars="200"/>
        <w:textAlignment w:val="auto"/>
        <w:rPr>
          <w:rFonts w:hint="eastAsia" w:ascii="仿宋" w:hAnsi="仿宋" w:cs="仿宋"/>
          <w:spacing w:val="6"/>
          <w:sz w:val="32"/>
          <w:szCs w:val="32"/>
          <w:lang w:val="en-US" w:eastAsia="zh-CN"/>
        </w:rPr>
      </w:pPr>
      <w:r>
        <w:rPr>
          <w:rFonts w:hint="eastAsia" w:ascii="仿宋" w:hAnsi="仿宋" w:cs="仿宋"/>
          <w:spacing w:val="6"/>
          <w:sz w:val="32"/>
          <w:szCs w:val="32"/>
          <w:lang w:val="en-US" w:eastAsia="zh-CN"/>
        </w:rPr>
        <w:t>用地性质：广场用地6.66亩，道路用地4.69亩，80％二类城镇住宅用地混合20％商业用地12.26亩。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56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仿宋" w:hAnsi="仿宋" w:cs="仿宋"/>
          <w:spacing w:val="6"/>
          <w:sz w:val="32"/>
          <w:szCs w:val="32"/>
          <w:lang w:val="en-US" w:eastAsia="zh-CN"/>
        </w:rPr>
        <w:t>广场用地规划控制指标：容积率≤0.1，建筑密度≤10%，绿地率≥40%，建筑限高≤6米。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56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cs="仿宋"/>
          <w:spacing w:val="6"/>
          <w:sz w:val="32"/>
          <w:szCs w:val="32"/>
          <w:lang w:val="en-US" w:eastAsia="zh-CN"/>
        </w:rPr>
        <w:t>80％二类城镇住宅用地混合20％商业用地规划控制指标：容积率1.6-1.9，建筑密度≤32%，绿地率≥30%，建筑限高≤36米。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56" w:firstLineChars="200"/>
        <w:textAlignment w:val="auto"/>
        <w:rPr>
          <w:rFonts w:hint="eastAsia" w:ascii="楷体" w:hAnsi="楷体" w:eastAsia="楷体" w:cs="楷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spacing w:val="6"/>
          <w:kern w:val="2"/>
          <w:sz w:val="32"/>
          <w:szCs w:val="32"/>
          <w:lang w:val="en-US" w:eastAsia="zh-CN" w:bidi="ar-SA"/>
        </w:rPr>
        <w:t>（三）</w:t>
      </w:r>
      <w:r>
        <w:rPr>
          <w:rFonts w:hint="eastAsia" w:ascii="楷体" w:hAnsi="楷体" w:eastAsia="楷体" w:cs="楷体"/>
          <w:b w:val="0"/>
          <w:bCs w:val="0"/>
          <w:kern w:val="2"/>
          <w:sz w:val="32"/>
          <w:szCs w:val="32"/>
          <w:lang w:val="en-US" w:eastAsia="zh-CN" w:bidi="ar-SA"/>
        </w:rPr>
        <w:t>《平陆县209国道与太阳路交叉口东南角地块规划条件论证报告》图则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583565</wp:posOffset>
            </wp:positionH>
            <wp:positionV relativeFrom="paragraph">
              <wp:posOffset>128270</wp:posOffset>
            </wp:positionV>
            <wp:extent cx="4569460" cy="3227705"/>
            <wp:effectExtent l="0" t="0" r="2540" b="10795"/>
            <wp:wrapSquare wrapText="bothSides"/>
            <wp:docPr id="5" name="图片 5" descr="a4b487fc9186c1dd2a0c1cc1860d0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a4b487fc9186c1dd2a0c1cc1860d0e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69460" cy="3227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56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pacing w:val="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6"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 w:cs="黑体"/>
          <w:b w:val="0"/>
          <w:bCs w:val="0"/>
          <w:spacing w:val="6"/>
          <w:sz w:val="32"/>
          <w:szCs w:val="32"/>
          <w:lang w:val="en-US" w:eastAsia="zh-CN"/>
        </w:rPr>
        <w:t>《平陆县王村冷库仓储服务中心建设项目实施评估报告》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32" w:firstLineChars="200"/>
        <w:jc w:val="both"/>
        <w:textAlignment w:val="auto"/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  <w:t>规划项目名称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  <w:t>《平陆县王村冷库仓储服务中心建设项目实施评估报告》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  <w:t>政府审批时间：</w:t>
      </w:r>
      <w:r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  <w:t>2022年</w:t>
      </w:r>
      <w:r>
        <w:rPr>
          <w:rFonts w:hint="eastAsia" w:ascii="仿宋" w:hAnsi="仿宋" w:cs="仿宋"/>
          <w:spacing w:val="6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  <w:t>月</w:t>
      </w:r>
      <w:r>
        <w:rPr>
          <w:rFonts w:hint="eastAsia" w:ascii="仿宋" w:hAnsi="仿宋" w:cs="仿宋"/>
          <w:spacing w:val="6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56" w:firstLineChars="200"/>
        <w:jc w:val="both"/>
        <w:textAlignment w:val="auto"/>
        <w:outlineLvl w:val="9"/>
        <w:rPr>
          <w:rFonts w:hint="default" w:ascii="仿宋" w:hAnsi="仿宋" w:eastAsia="仿宋" w:cs="仿宋"/>
          <w:spacing w:val="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  <w:t>批准文号：平政字〔2022〕</w:t>
      </w:r>
      <w:r>
        <w:rPr>
          <w:rFonts w:hint="eastAsia" w:ascii="仿宋" w:hAnsi="仿宋" w:cs="仿宋"/>
          <w:spacing w:val="6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  <w:t>号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632" w:firstLineChars="200"/>
        <w:textAlignment w:val="auto"/>
        <w:rPr>
          <w:rFonts w:hint="eastAsia" w:ascii="仿宋" w:hAnsi="仿宋" w:eastAsia="仿宋" w:cs="仿宋"/>
          <w:spacing w:val="6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  <w:t>规划编制单位：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陕西中晟规划设计研究院有限公司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32" w:firstLineChars="20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（一）地块位置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32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平陆县常乐镇王村冷库仓储服务中心建设项目位于常乐镇王村北侧</w:t>
      </w:r>
      <w:r>
        <w:rPr>
          <w:rFonts w:hint="eastAsia" w:ascii="仿宋" w:hAnsi="仿宋" w:cs="仿宋"/>
          <w:sz w:val="32"/>
          <w:szCs w:val="32"/>
          <w:lang w:val="en-US"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王村村委会西北方向约300米</w:t>
      </w:r>
      <w:r>
        <w:rPr>
          <w:rFonts w:hint="eastAsia" w:ascii="仿宋" w:hAnsi="仿宋" w:cs="仿宋"/>
          <w:sz w:val="32"/>
          <w:szCs w:val="32"/>
          <w:lang w:val="en-US"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</w:t>
      </w:r>
      <w:r>
        <w:rPr>
          <w:rFonts w:hint="eastAsia" w:ascii="仿宋" w:hAnsi="仿宋" w:cs="仿宋"/>
          <w:sz w:val="32"/>
          <w:szCs w:val="32"/>
          <w:lang w:val="en-US" w:eastAsia="zh-CN"/>
        </w:rPr>
        <w:t>地块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面积8.55亩。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Chars="200"/>
        <w:textAlignment w:val="auto"/>
        <w:rPr>
          <w:rFonts w:hint="eastAsia" w:ascii="楷体" w:hAnsi="楷体" w:eastAsia="楷体" w:cs="楷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kern w:val="2"/>
          <w:sz w:val="32"/>
          <w:szCs w:val="32"/>
          <w:lang w:val="en-US" w:eastAsia="zh-CN" w:bidi="ar-SA"/>
        </w:rPr>
        <w:t>（二）用地性质和主</w:t>
      </w:r>
      <w:bookmarkStart w:id="1" w:name="_GoBack"/>
      <w:bookmarkEnd w:id="1"/>
      <w:r>
        <w:rPr>
          <w:rFonts w:hint="eastAsia" w:ascii="楷体" w:hAnsi="楷体" w:eastAsia="楷体" w:cs="楷体"/>
          <w:b w:val="0"/>
          <w:bCs w:val="0"/>
          <w:kern w:val="2"/>
          <w:sz w:val="32"/>
          <w:szCs w:val="32"/>
          <w:lang w:val="en-US" w:eastAsia="zh-CN" w:bidi="ar-SA"/>
        </w:rPr>
        <w:t>要控制指标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656" w:firstLineChars="200"/>
        <w:textAlignment w:val="auto"/>
        <w:rPr>
          <w:rFonts w:hint="eastAsia" w:ascii="仿宋" w:hAnsi="仿宋" w:cs="仿宋"/>
          <w:spacing w:val="6"/>
          <w:sz w:val="32"/>
          <w:szCs w:val="32"/>
          <w:lang w:val="en-US" w:eastAsia="zh-CN"/>
        </w:rPr>
      </w:pPr>
      <w:r>
        <w:rPr>
          <w:rFonts w:hint="eastAsia" w:ascii="仿宋" w:hAnsi="仿宋" w:cs="仿宋"/>
          <w:spacing w:val="6"/>
          <w:sz w:val="32"/>
          <w:szCs w:val="32"/>
          <w:lang w:val="en-US" w:eastAsia="zh-CN"/>
        </w:rPr>
        <w:t xml:space="preserve">用地性质：二类工业用地。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656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cs="仿宋"/>
          <w:spacing w:val="6"/>
          <w:sz w:val="32"/>
          <w:szCs w:val="32"/>
          <w:lang w:val="en-US" w:eastAsia="zh-CN"/>
        </w:rPr>
        <w:t>规划控制指标：容积率≥1.0，建筑密度≥40%，绿地率≤20%，建筑限高≤18米。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32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kern w:val="2"/>
          <w:sz w:val="32"/>
          <w:szCs w:val="32"/>
          <w:lang w:val="en-US" w:eastAsia="zh-CN" w:bidi="ar-SA"/>
        </w:rPr>
        <w:t>（三）《平陆县王村冷库仓储服务中心建设项目实施评估报告》图则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612775</wp:posOffset>
            </wp:positionH>
            <wp:positionV relativeFrom="paragraph">
              <wp:posOffset>-67310</wp:posOffset>
            </wp:positionV>
            <wp:extent cx="4071620" cy="2875915"/>
            <wp:effectExtent l="0" t="0" r="5080" b="635"/>
            <wp:wrapSquare wrapText="bothSides"/>
            <wp:docPr id="6" name="图片 1" descr="王村果库图则0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王村果库图则081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71620" cy="2875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56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pacing w:val="6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56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pacing w:val="6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56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pacing w:val="6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56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pacing w:val="6"/>
          <w:sz w:val="32"/>
          <w:szCs w:val="32"/>
          <w:lang w:val="en-US" w:eastAsia="zh-CN"/>
        </w:rPr>
      </w:pPr>
    </w:p>
    <w:p>
      <w:pPr>
        <w:pStyle w:val="2"/>
        <w:rPr>
          <w:rFonts w:hint="eastAsia" w:ascii="黑体" w:hAnsi="黑体" w:eastAsia="黑体" w:cs="黑体"/>
          <w:b w:val="0"/>
          <w:bCs w:val="0"/>
          <w:spacing w:val="6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b w:val="0"/>
          <w:bCs w:val="0"/>
          <w:spacing w:val="6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56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spacing w:val="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6"/>
          <w:sz w:val="32"/>
          <w:szCs w:val="32"/>
          <w:lang w:val="en-US" w:eastAsia="zh-CN"/>
        </w:rPr>
        <w:t>五、《平陆县常乐镇中心卫生院建设项目实施评估报告》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jc w:val="both"/>
        <w:textAlignment w:val="auto"/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  <w:t>规划项目名称：《平陆县常乐镇中心卫生院建设项目实施评估报告》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  <w:t>政府审批时间：</w:t>
      </w:r>
      <w:r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  <w:t>2022年</w:t>
      </w:r>
      <w:r>
        <w:rPr>
          <w:rFonts w:hint="eastAsia" w:ascii="仿宋" w:hAnsi="仿宋" w:cs="仿宋"/>
          <w:spacing w:val="6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  <w:t>月</w:t>
      </w:r>
      <w:r>
        <w:rPr>
          <w:rFonts w:hint="eastAsia" w:ascii="仿宋" w:hAnsi="仿宋" w:cs="仿宋"/>
          <w:spacing w:val="6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56" w:firstLineChars="200"/>
        <w:jc w:val="both"/>
        <w:textAlignment w:val="auto"/>
        <w:outlineLvl w:val="9"/>
        <w:rPr>
          <w:rFonts w:hint="default" w:ascii="仿宋" w:hAnsi="仿宋" w:eastAsia="仿宋" w:cs="仿宋"/>
          <w:spacing w:val="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  <w:t>批准文号：平政字〔2022〕</w:t>
      </w:r>
      <w:r>
        <w:rPr>
          <w:rFonts w:hint="eastAsia" w:ascii="仿宋" w:hAnsi="仿宋" w:cs="仿宋"/>
          <w:spacing w:val="6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  <w:t>号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32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  <w:t>规划编制单位：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陕西中晟规划设计研究院有限公司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（一）地块位置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平陆县常乐镇中心卫生院建设项目位于常乐镇顺头村，</w:t>
      </w:r>
      <w:r>
        <w:rPr>
          <w:rFonts w:hint="eastAsia" w:ascii="仿宋" w:hAnsi="仿宋" w:cs="仿宋"/>
          <w:sz w:val="32"/>
          <w:szCs w:val="32"/>
          <w:lang w:val="en-US" w:eastAsia="zh-CN"/>
        </w:rPr>
        <w:t>地块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面积6.66亩。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（二）地块规划条件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56" w:firstLineChars="200"/>
        <w:textAlignment w:val="auto"/>
        <w:rPr>
          <w:rFonts w:hint="eastAsia" w:ascii="仿宋" w:hAnsi="仿宋" w:cs="仿宋"/>
          <w:spacing w:val="6"/>
          <w:sz w:val="32"/>
          <w:szCs w:val="32"/>
          <w:lang w:val="en-US" w:eastAsia="zh-CN"/>
        </w:rPr>
      </w:pPr>
      <w:r>
        <w:rPr>
          <w:rFonts w:hint="eastAsia" w:ascii="仿宋" w:hAnsi="仿宋" w:cs="仿宋"/>
          <w:spacing w:val="6"/>
          <w:sz w:val="32"/>
          <w:szCs w:val="32"/>
          <w:lang w:val="en-US" w:eastAsia="zh-CN"/>
        </w:rPr>
        <w:t xml:space="preserve">用地性质：医疗卫生用地。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56" w:firstLineChars="200"/>
        <w:textAlignment w:val="auto"/>
        <w:rPr>
          <w:rFonts w:hint="eastAsia" w:ascii="仿宋" w:hAnsi="仿宋" w:cs="仿宋"/>
          <w:spacing w:val="6"/>
          <w:sz w:val="32"/>
          <w:szCs w:val="32"/>
          <w:lang w:val="en-US" w:eastAsia="zh-CN"/>
        </w:rPr>
      </w:pPr>
      <w:r>
        <w:rPr>
          <w:rFonts w:hint="eastAsia" w:ascii="仿宋" w:hAnsi="仿宋" w:cs="仿宋"/>
          <w:spacing w:val="6"/>
          <w:sz w:val="32"/>
          <w:szCs w:val="32"/>
          <w:lang w:val="en-US" w:eastAsia="zh-CN"/>
        </w:rPr>
        <w:t>规划控制指标：容积率≤1.0，建筑密度≤55%，绿地率≥10%，建筑限高≤12米。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56" w:firstLineChars="200"/>
        <w:textAlignment w:val="auto"/>
        <w:rPr>
          <w:rFonts w:hint="eastAsia" w:ascii="楷体" w:hAnsi="楷体" w:eastAsia="楷体" w:cs="楷体"/>
          <w:spacing w:val="6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pacing w:val="6"/>
          <w:sz w:val="32"/>
          <w:szCs w:val="32"/>
          <w:lang w:val="en-US" w:eastAsia="zh-CN"/>
        </w:rPr>
        <w:t>（三）《平陆县常乐镇中心卫生院建设项目实施评估报告》图则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507365</wp:posOffset>
            </wp:positionH>
            <wp:positionV relativeFrom="paragraph">
              <wp:posOffset>138430</wp:posOffset>
            </wp:positionV>
            <wp:extent cx="4456430" cy="3136265"/>
            <wp:effectExtent l="0" t="0" r="1270" b="6985"/>
            <wp:wrapSquare wrapText="bothSides"/>
            <wp:docPr id="7" name="图片 4" descr="常乐卫生院图则0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 descr="常乐卫生院图则083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56430" cy="3136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lang w:val="en-US" w:eastAsia="zh-CN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lang w:val="en-US" w:eastAsia="zh-CN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5688" w:firstLineChars="18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5688" w:firstLineChars="18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5688" w:firstLineChars="18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</w:t>
      </w:r>
      <w:r>
        <w:rPr>
          <w:rFonts w:hint="eastAsia" w:ascii="仿宋" w:hAnsi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</w:t>
      </w:r>
      <w:bookmarkEnd w:id="0"/>
      <w:r>
        <w:rPr>
          <w:rFonts w:hint="eastAsia" w:ascii="仿宋" w:hAnsi="仿宋" w:cs="仿宋"/>
          <w:sz w:val="32"/>
          <w:szCs w:val="32"/>
          <w:lang w:val="en-US" w:eastAsia="zh-CN"/>
        </w:rPr>
        <w:t xml:space="preserve">  </w:t>
      </w:r>
    </w:p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1906" w:h="16838"/>
      <w:pgMar w:top="2098" w:right="1474" w:bottom="1984" w:left="1588" w:header="851" w:footer="1400" w:gutter="0"/>
      <w:pgNumType w:fmt="decimal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hint="eastAsia" w:ascii="宋体" w:hAnsi="宋体" w:eastAsia="宋体" w:cs="宋体"/>
        <w:sz w:val="28"/>
        <w:lang w:eastAsia="zh-CN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jc w:val="right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lang w:eastAsia="zh-CN"/>
                            </w:rPr>
                            <w:instrText xml:space="preserve"> PAGE \* Arabic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right"/>
                    </w:pPr>
                    <w:r>
                      <w:rPr>
                        <w:rFonts w:hint="eastAsia" w:ascii="宋体" w:hAnsi="宋体" w:cs="宋体"/>
                        <w:sz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lang w:eastAsia="zh-CN"/>
                      </w:rPr>
                      <w:instrText xml:space="preserve"> PAGE \* Arabic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58"/>
  <w:drawingGridVerticalSpacing w:val="29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kOTYzOWU2ODAzMWNiNGNkMTEyNDZkZmVjY2YwN2YifQ=="/>
  </w:docVars>
  <w:rsids>
    <w:rsidRoot w:val="00000000"/>
    <w:rsid w:val="00672413"/>
    <w:rsid w:val="009D5BD0"/>
    <w:rsid w:val="01016FF0"/>
    <w:rsid w:val="011F2EC1"/>
    <w:rsid w:val="01617F9C"/>
    <w:rsid w:val="019562C9"/>
    <w:rsid w:val="01A41A59"/>
    <w:rsid w:val="01A83537"/>
    <w:rsid w:val="02252EF1"/>
    <w:rsid w:val="0258620C"/>
    <w:rsid w:val="029C78EA"/>
    <w:rsid w:val="03203E1C"/>
    <w:rsid w:val="032901E8"/>
    <w:rsid w:val="033B6E89"/>
    <w:rsid w:val="034B2894"/>
    <w:rsid w:val="036441F1"/>
    <w:rsid w:val="038B3580"/>
    <w:rsid w:val="03957536"/>
    <w:rsid w:val="03974719"/>
    <w:rsid w:val="03A36764"/>
    <w:rsid w:val="03CE4063"/>
    <w:rsid w:val="04293F06"/>
    <w:rsid w:val="042F1C4B"/>
    <w:rsid w:val="044B2640"/>
    <w:rsid w:val="04890E6A"/>
    <w:rsid w:val="05712EE3"/>
    <w:rsid w:val="05AF104F"/>
    <w:rsid w:val="05FD3D7A"/>
    <w:rsid w:val="06573E7F"/>
    <w:rsid w:val="066E4747"/>
    <w:rsid w:val="069971EC"/>
    <w:rsid w:val="06A32F70"/>
    <w:rsid w:val="07364979"/>
    <w:rsid w:val="0762695B"/>
    <w:rsid w:val="07865FCB"/>
    <w:rsid w:val="07965875"/>
    <w:rsid w:val="07BE08A2"/>
    <w:rsid w:val="07D10621"/>
    <w:rsid w:val="07F15F4A"/>
    <w:rsid w:val="082B56BA"/>
    <w:rsid w:val="083540F2"/>
    <w:rsid w:val="08964F3D"/>
    <w:rsid w:val="08E04104"/>
    <w:rsid w:val="09024ACF"/>
    <w:rsid w:val="09611D10"/>
    <w:rsid w:val="0A226992"/>
    <w:rsid w:val="0A421B72"/>
    <w:rsid w:val="0A756E86"/>
    <w:rsid w:val="0A7B6EBD"/>
    <w:rsid w:val="0A7D16AE"/>
    <w:rsid w:val="0B105538"/>
    <w:rsid w:val="0B105769"/>
    <w:rsid w:val="0B546BDE"/>
    <w:rsid w:val="0B835592"/>
    <w:rsid w:val="0BA63775"/>
    <w:rsid w:val="0BAA4761"/>
    <w:rsid w:val="0BEF0829"/>
    <w:rsid w:val="0C337215"/>
    <w:rsid w:val="0C4F14EC"/>
    <w:rsid w:val="0C8F0732"/>
    <w:rsid w:val="0C8F22BD"/>
    <w:rsid w:val="0CB26D09"/>
    <w:rsid w:val="0D6E79DD"/>
    <w:rsid w:val="0D86226B"/>
    <w:rsid w:val="0E0E0BA0"/>
    <w:rsid w:val="0E137DA2"/>
    <w:rsid w:val="0E2971D3"/>
    <w:rsid w:val="0E3D0F31"/>
    <w:rsid w:val="0E846198"/>
    <w:rsid w:val="0ED3795A"/>
    <w:rsid w:val="0F05610F"/>
    <w:rsid w:val="0F1465E9"/>
    <w:rsid w:val="0F7364A3"/>
    <w:rsid w:val="0FEF007E"/>
    <w:rsid w:val="1005617A"/>
    <w:rsid w:val="10312AB0"/>
    <w:rsid w:val="109526FC"/>
    <w:rsid w:val="10C344FF"/>
    <w:rsid w:val="111C5362"/>
    <w:rsid w:val="114C67DE"/>
    <w:rsid w:val="11AF07B7"/>
    <w:rsid w:val="11C160B2"/>
    <w:rsid w:val="11D5227D"/>
    <w:rsid w:val="11E40841"/>
    <w:rsid w:val="12027825"/>
    <w:rsid w:val="121A2C00"/>
    <w:rsid w:val="123E4C96"/>
    <w:rsid w:val="129D3011"/>
    <w:rsid w:val="12BE3CB8"/>
    <w:rsid w:val="12C9721F"/>
    <w:rsid w:val="130A7207"/>
    <w:rsid w:val="134B7772"/>
    <w:rsid w:val="13D32614"/>
    <w:rsid w:val="13DA1596"/>
    <w:rsid w:val="13FA7F55"/>
    <w:rsid w:val="14504334"/>
    <w:rsid w:val="147D65F5"/>
    <w:rsid w:val="148622BF"/>
    <w:rsid w:val="149050CE"/>
    <w:rsid w:val="14EE0A2D"/>
    <w:rsid w:val="14EF1D66"/>
    <w:rsid w:val="14F116C1"/>
    <w:rsid w:val="153561EC"/>
    <w:rsid w:val="1561593D"/>
    <w:rsid w:val="1593022B"/>
    <w:rsid w:val="159573F7"/>
    <w:rsid w:val="15D023D5"/>
    <w:rsid w:val="1659410E"/>
    <w:rsid w:val="168E175B"/>
    <w:rsid w:val="16E334A8"/>
    <w:rsid w:val="18262B4C"/>
    <w:rsid w:val="18A43D2E"/>
    <w:rsid w:val="18A66482"/>
    <w:rsid w:val="19275CA7"/>
    <w:rsid w:val="19B76391"/>
    <w:rsid w:val="19E01C45"/>
    <w:rsid w:val="1A4026AC"/>
    <w:rsid w:val="1A4D303B"/>
    <w:rsid w:val="1A7E3956"/>
    <w:rsid w:val="1AF756A0"/>
    <w:rsid w:val="1BC65878"/>
    <w:rsid w:val="1BFC1F5E"/>
    <w:rsid w:val="1C0A213D"/>
    <w:rsid w:val="1C855ED3"/>
    <w:rsid w:val="1CBD6394"/>
    <w:rsid w:val="1CD14A22"/>
    <w:rsid w:val="1CDD285D"/>
    <w:rsid w:val="1D5116EA"/>
    <w:rsid w:val="1DD02280"/>
    <w:rsid w:val="1DD07E9E"/>
    <w:rsid w:val="1DDE284E"/>
    <w:rsid w:val="1EC21DA9"/>
    <w:rsid w:val="1FB61F82"/>
    <w:rsid w:val="1FC81F93"/>
    <w:rsid w:val="1FE3675B"/>
    <w:rsid w:val="1FF40708"/>
    <w:rsid w:val="201A3FDF"/>
    <w:rsid w:val="202B3F43"/>
    <w:rsid w:val="203D1FEF"/>
    <w:rsid w:val="208F3C36"/>
    <w:rsid w:val="20BB6FA1"/>
    <w:rsid w:val="20E54396"/>
    <w:rsid w:val="211B0CEA"/>
    <w:rsid w:val="218217E8"/>
    <w:rsid w:val="218F54FA"/>
    <w:rsid w:val="21A23922"/>
    <w:rsid w:val="21CF029D"/>
    <w:rsid w:val="21D75769"/>
    <w:rsid w:val="21DC4672"/>
    <w:rsid w:val="223A5F56"/>
    <w:rsid w:val="2255789D"/>
    <w:rsid w:val="226048AA"/>
    <w:rsid w:val="2291362F"/>
    <w:rsid w:val="22B70FB6"/>
    <w:rsid w:val="22DD29CF"/>
    <w:rsid w:val="23605E63"/>
    <w:rsid w:val="2410713E"/>
    <w:rsid w:val="246966A5"/>
    <w:rsid w:val="24906778"/>
    <w:rsid w:val="24AC3830"/>
    <w:rsid w:val="24FF00F5"/>
    <w:rsid w:val="25641F91"/>
    <w:rsid w:val="257E19AB"/>
    <w:rsid w:val="258317D0"/>
    <w:rsid w:val="261C4F2B"/>
    <w:rsid w:val="26280C58"/>
    <w:rsid w:val="268813F3"/>
    <w:rsid w:val="275E7DF1"/>
    <w:rsid w:val="27714BD3"/>
    <w:rsid w:val="27A55444"/>
    <w:rsid w:val="27C657B0"/>
    <w:rsid w:val="27D3243F"/>
    <w:rsid w:val="28383AE1"/>
    <w:rsid w:val="283A712B"/>
    <w:rsid w:val="28444A9F"/>
    <w:rsid w:val="28485DF7"/>
    <w:rsid w:val="28BC0E9A"/>
    <w:rsid w:val="28DE6D0F"/>
    <w:rsid w:val="28E753AD"/>
    <w:rsid w:val="28FB3CAC"/>
    <w:rsid w:val="291A4C00"/>
    <w:rsid w:val="294A3675"/>
    <w:rsid w:val="2951106F"/>
    <w:rsid w:val="29711451"/>
    <w:rsid w:val="29A547CD"/>
    <w:rsid w:val="29E703DD"/>
    <w:rsid w:val="2A6B3DF2"/>
    <w:rsid w:val="2A7636F5"/>
    <w:rsid w:val="2AA20891"/>
    <w:rsid w:val="2AC5316E"/>
    <w:rsid w:val="2AC636BA"/>
    <w:rsid w:val="2B0255EE"/>
    <w:rsid w:val="2B6B1788"/>
    <w:rsid w:val="2B7908A3"/>
    <w:rsid w:val="2BEC64C9"/>
    <w:rsid w:val="2C2A750E"/>
    <w:rsid w:val="2C713942"/>
    <w:rsid w:val="2C7203BC"/>
    <w:rsid w:val="2C7837DF"/>
    <w:rsid w:val="2CC975C7"/>
    <w:rsid w:val="2CFB0135"/>
    <w:rsid w:val="2D12639F"/>
    <w:rsid w:val="2D8659EF"/>
    <w:rsid w:val="2D91548A"/>
    <w:rsid w:val="2DDA73ED"/>
    <w:rsid w:val="2E0164A2"/>
    <w:rsid w:val="2EE50E5A"/>
    <w:rsid w:val="2F0269EA"/>
    <w:rsid w:val="2F1F0B6C"/>
    <w:rsid w:val="2F2D68DE"/>
    <w:rsid w:val="2F4C30AE"/>
    <w:rsid w:val="2F563AE7"/>
    <w:rsid w:val="2F651A23"/>
    <w:rsid w:val="2F7769B1"/>
    <w:rsid w:val="2FEF113B"/>
    <w:rsid w:val="30281823"/>
    <w:rsid w:val="30326519"/>
    <w:rsid w:val="3049767B"/>
    <w:rsid w:val="305C2CED"/>
    <w:rsid w:val="305C33CD"/>
    <w:rsid w:val="30D43A0F"/>
    <w:rsid w:val="30E407FB"/>
    <w:rsid w:val="30ED0160"/>
    <w:rsid w:val="317C0520"/>
    <w:rsid w:val="32454EED"/>
    <w:rsid w:val="325A4B69"/>
    <w:rsid w:val="325E07DC"/>
    <w:rsid w:val="32FF6ECE"/>
    <w:rsid w:val="331B6F34"/>
    <w:rsid w:val="33285F5A"/>
    <w:rsid w:val="33793CC8"/>
    <w:rsid w:val="33BB6B5F"/>
    <w:rsid w:val="33C247A0"/>
    <w:rsid w:val="341D41AD"/>
    <w:rsid w:val="344A5BBC"/>
    <w:rsid w:val="34504731"/>
    <w:rsid w:val="34507F24"/>
    <w:rsid w:val="34905114"/>
    <w:rsid w:val="34CC65F4"/>
    <w:rsid w:val="35192205"/>
    <w:rsid w:val="35263B5B"/>
    <w:rsid w:val="35306A10"/>
    <w:rsid w:val="358B62BB"/>
    <w:rsid w:val="35B74BCD"/>
    <w:rsid w:val="35E24C49"/>
    <w:rsid w:val="36431BA4"/>
    <w:rsid w:val="3650229E"/>
    <w:rsid w:val="3651474F"/>
    <w:rsid w:val="368A577D"/>
    <w:rsid w:val="368C7AD4"/>
    <w:rsid w:val="37007C54"/>
    <w:rsid w:val="37196866"/>
    <w:rsid w:val="384E3354"/>
    <w:rsid w:val="389E7352"/>
    <w:rsid w:val="38C21F48"/>
    <w:rsid w:val="38CD40D5"/>
    <w:rsid w:val="38D222EF"/>
    <w:rsid w:val="390964FD"/>
    <w:rsid w:val="39174A33"/>
    <w:rsid w:val="3992008B"/>
    <w:rsid w:val="399C1FAE"/>
    <w:rsid w:val="399F74A1"/>
    <w:rsid w:val="39A60FBA"/>
    <w:rsid w:val="39C1631F"/>
    <w:rsid w:val="39DC7CF9"/>
    <w:rsid w:val="39DD4E68"/>
    <w:rsid w:val="39E165FA"/>
    <w:rsid w:val="39F300B7"/>
    <w:rsid w:val="3A2D43EF"/>
    <w:rsid w:val="3A467461"/>
    <w:rsid w:val="3A4C4934"/>
    <w:rsid w:val="3A742F71"/>
    <w:rsid w:val="3A7F0E31"/>
    <w:rsid w:val="3AE07F09"/>
    <w:rsid w:val="3B064A24"/>
    <w:rsid w:val="3B1E757E"/>
    <w:rsid w:val="3B3F6D10"/>
    <w:rsid w:val="3B6E73B9"/>
    <w:rsid w:val="3B93040C"/>
    <w:rsid w:val="3B9D3E87"/>
    <w:rsid w:val="3BA37B59"/>
    <w:rsid w:val="3BE75D55"/>
    <w:rsid w:val="3C602332"/>
    <w:rsid w:val="3C7F1FBD"/>
    <w:rsid w:val="3C91657A"/>
    <w:rsid w:val="3C933E81"/>
    <w:rsid w:val="3CB66352"/>
    <w:rsid w:val="3CE946EF"/>
    <w:rsid w:val="3CF45BCF"/>
    <w:rsid w:val="3CFD6662"/>
    <w:rsid w:val="3CFD77A1"/>
    <w:rsid w:val="3D0F3A3B"/>
    <w:rsid w:val="3D2042FE"/>
    <w:rsid w:val="3D3E0604"/>
    <w:rsid w:val="3D5B4E88"/>
    <w:rsid w:val="3D9B2C3D"/>
    <w:rsid w:val="3DD64257"/>
    <w:rsid w:val="3E501A25"/>
    <w:rsid w:val="3E790BC7"/>
    <w:rsid w:val="3EEE37C2"/>
    <w:rsid w:val="3EF15577"/>
    <w:rsid w:val="3F4404A8"/>
    <w:rsid w:val="3F5D77C9"/>
    <w:rsid w:val="3FDE3369"/>
    <w:rsid w:val="400775C0"/>
    <w:rsid w:val="405D0B1A"/>
    <w:rsid w:val="40755421"/>
    <w:rsid w:val="40C37309"/>
    <w:rsid w:val="4121374B"/>
    <w:rsid w:val="412D3B2A"/>
    <w:rsid w:val="412F1C3F"/>
    <w:rsid w:val="416A592B"/>
    <w:rsid w:val="41EF5233"/>
    <w:rsid w:val="42041BB4"/>
    <w:rsid w:val="423873E5"/>
    <w:rsid w:val="42797C05"/>
    <w:rsid w:val="429824F7"/>
    <w:rsid w:val="42D4534B"/>
    <w:rsid w:val="42D65507"/>
    <w:rsid w:val="42F10E98"/>
    <w:rsid w:val="430D0CEB"/>
    <w:rsid w:val="43166C6B"/>
    <w:rsid w:val="43433A5E"/>
    <w:rsid w:val="43C22AB1"/>
    <w:rsid w:val="43D01798"/>
    <w:rsid w:val="43F57C2E"/>
    <w:rsid w:val="441357C1"/>
    <w:rsid w:val="44481759"/>
    <w:rsid w:val="44580BC7"/>
    <w:rsid w:val="446D4BD5"/>
    <w:rsid w:val="447A3B29"/>
    <w:rsid w:val="4483270D"/>
    <w:rsid w:val="4487443A"/>
    <w:rsid w:val="44920E66"/>
    <w:rsid w:val="44B661DE"/>
    <w:rsid w:val="45234E29"/>
    <w:rsid w:val="456D54E0"/>
    <w:rsid w:val="45CB78FE"/>
    <w:rsid w:val="45F37DF8"/>
    <w:rsid w:val="464A50BC"/>
    <w:rsid w:val="46941B87"/>
    <w:rsid w:val="46C74416"/>
    <w:rsid w:val="46F8608D"/>
    <w:rsid w:val="470D4E54"/>
    <w:rsid w:val="472365F7"/>
    <w:rsid w:val="47452CD4"/>
    <w:rsid w:val="475451D1"/>
    <w:rsid w:val="47D2210C"/>
    <w:rsid w:val="484302FC"/>
    <w:rsid w:val="486D473D"/>
    <w:rsid w:val="48890CE1"/>
    <w:rsid w:val="489E26EC"/>
    <w:rsid w:val="48BB2E57"/>
    <w:rsid w:val="48E254AD"/>
    <w:rsid w:val="48FD015C"/>
    <w:rsid w:val="49416265"/>
    <w:rsid w:val="49A9228D"/>
    <w:rsid w:val="49DE773E"/>
    <w:rsid w:val="4A090D16"/>
    <w:rsid w:val="4A2B5E4E"/>
    <w:rsid w:val="4A5D4F4E"/>
    <w:rsid w:val="4A724680"/>
    <w:rsid w:val="4A7B5708"/>
    <w:rsid w:val="4A9373B2"/>
    <w:rsid w:val="4AA01E82"/>
    <w:rsid w:val="4B1B4718"/>
    <w:rsid w:val="4B3E3BEF"/>
    <w:rsid w:val="4B655369"/>
    <w:rsid w:val="4B74075E"/>
    <w:rsid w:val="4BAC2773"/>
    <w:rsid w:val="4BB43B1B"/>
    <w:rsid w:val="4BB53932"/>
    <w:rsid w:val="4BC94672"/>
    <w:rsid w:val="4C1A34B7"/>
    <w:rsid w:val="4C3558D7"/>
    <w:rsid w:val="4C5D32D1"/>
    <w:rsid w:val="4C676B73"/>
    <w:rsid w:val="4CE47726"/>
    <w:rsid w:val="4D125D5C"/>
    <w:rsid w:val="4D131B3D"/>
    <w:rsid w:val="4D1D0155"/>
    <w:rsid w:val="4DEB0C58"/>
    <w:rsid w:val="4E4A1CF0"/>
    <w:rsid w:val="4E6F13CB"/>
    <w:rsid w:val="4ECF4090"/>
    <w:rsid w:val="4ED7467A"/>
    <w:rsid w:val="4EE109D2"/>
    <w:rsid w:val="4EE91FEF"/>
    <w:rsid w:val="4F00037D"/>
    <w:rsid w:val="4F192236"/>
    <w:rsid w:val="4F2A027B"/>
    <w:rsid w:val="4F4B6880"/>
    <w:rsid w:val="4F555C6D"/>
    <w:rsid w:val="4F813308"/>
    <w:rsid w:val="4F8C425E"/>
    <w:rsid w:val="4F96691F"/>
    <w:rsid w:val="500E695F"/>
    <w:rsid w:val="506D256C"/>
    <w:rsid w:val="509416C5"/>
    <w:rsid w:val="50B8141A"/>
    <w:rsid w:val="50BB272F"/>
    <w:rsid w:val="50F961F1"/>
    <w:rsid w:val="51395E7C"/>
    <w:rsid w:val="51522C3D"/>
    <w:rsid w:val="516A1CA8"/>
    <w:rsid w:val="518541E4"/>
    <w:rsid w:val="51DE1C0F"/>
    <w:rsid w:val="51E920DA"/>
    <w:rsid w:val="520552AB"/>
    <w:rsid w:val="523329FD"/>
    <w:rsid w:val="523E2F05"/>
    <w:rsid w:val="52456EB9"/>
    <w:rsid w:val="5247262E"/>
    <w:rsid w:val="526F7846"/>
    <w:rsid w:val="52A455D3"/>
    <w:rsid w:val="52AF3203"/>
    <w:rsid w:val="52EE5E78"/>
    <w:rsid w:val="5314523D"/>
    <w:rsid w:val="53C47166"/>
    <w:rsid w:val="53E23A11"/>
    <w:rsid w:val="5448734B"/>
    <w:rsid w:val="544E2C82"/>
    <w:rsid w:val="5453023E"/>
    <w:rsid w:val="545C1AA9"/>
    <w:rsid w:val="54632C9E"/>
    <w:rsid w:val="54E102FA"/>
    <w:rsid w:val="54FF5B60"/>
    <w:rsid w:val="552B0C44"/>
    <w:rsid w:val="55673772"/>
    <w:rsid w:val="55761660"/>
    <w:rsid w:val="55B86C60"/>
    <w:rsid w:val="55D2354A"/>
    <w:rsid w:val="55E62C6C"/>
    <w:rsid w:val="573B6ABF"/>
    <w:rsid w:val="57547411"/>
    <w:rsid w:val="57E62B75"/>
    <w:rsid w:val="57E85E3C"/>
    <w:rsid w:val="57F37E61"/>
    <w:rsid w:val="57FD4AA7"/>
    <w:rsid w:val="580A4BD6"/>
    <w:rsid w:val="580A6F7C"/>
    <w:rsid w:val="581A7D72"/>
    <w:rsid w:val="58265054"/>
    <w:rsid w:val="584321C2"/>
    <w:rsid w:val="58932796"/>
    <w:rsid w:val="58EC54D6"/>
    <w:rsid w:val="592626FE"/>
    <w:rsid w:val="5941599E"/>
    <w:rsid w:val="59546EE9"/>
    <w:rsid w:val="598A0569"/>
    <w:rsid w:val="59BB0E92"/>
    <w:rsid w:val="59DB4420"/>
    <w:rsid w:val="59E22F45"/>
    <w:rsid w:val="5A970460"/>
    <w:rsid w:val="5AA06EFE"/>
    <w:rsid w:val="5B1F2F28"/>
    <w:rsid w:val="5B2D30BB"/>
    <w:rsid w:val="5B4B1E90"/>
    <w:rsid w:val="5B575F8A"/>
    <w:rsid w:val="5B8F6473"/>
    <w:rsid w:val="5BCF79D6"/>
    <w:rsid w:val="5BD13D8E"/>
    <w:rsid w:val="5BDA3065"/>
    <w:rsid w:val="5BEA49EC"/>
    <w:rsid w:val="5C696D0E"/>
    <w:rsid w:val="5C700541"/>
    <w:rsid w:val="5C711DB9"/>
    <w:rsid w:val="5D0A53E8"/>
    <w:rsid w:val="5D6C30EB"/>
    <w:rsid w:val="5D6E762D"/>
    <w:rsid w:val="5D7E2C3D"/>
    <w:rsid w:val="5D7E5323"/>
    <w:rsid w:val="5D856C84"/>
    <w:rsid w:val="5DB05BAC"/>
    <w:rsid w:val="5DBE217A"/>
    <w:rsid w:val="5DED613B"/>
    <w:rsid w:val="5DFF6A5F"/>
    <w:rsid w:val="5E002546"/>
    <w:rsid w:val="5E171A97"/>
    <w:rsid w:val="5EA21BA1"/>
    <w:rsid w:val="5EA32CEB"/>
    <w:rsid w:val="5EC056D9"/>
    <w:rsid w:val="5F2C15F0"/>
    <w:rsid w:val="5F5A6294"/>
    <w:rsid w:val="5FAC4734"/>
    <w:rsid w:val="5FCB2DAF"/>
    <w:rsid w:val="6020587F"/>
    <w:rsid w:val="6040462F"/>
    <w:rsid w:val="6085759B"/>
    <w:rsid w:val="609C131B"/>
    <w:rsid w:val="60D706CD"/>
    <w:rsid w:val="60D7733A"/>
    <w:rsid w:val="61325198"/>
    <w:rsid w:val="613E2F21"/>
    <w:rsid w:val="613E675A"/>
    <w:rsid w:val="61634752"/>
    <w:rsid w:val="61B6277D"/>
    <w:rsid w:val="61C11E09"/>
    <w:rsid w:val="61E01759"/>
    <w:rsid w:val="61EC6A99"/>
    <w:rsid w:val="623520B6"/>
    <w:rsid w:val="625C1115"/>
    <w:rsid w:val="62836438"/>
    <w:rsid w:val="62A622E9"/>
    <w:rsid w:val="62BF4578"/>
    <w:rsid w:val="62E6350F"/>
    <w:rsid w:val="62F44795"/>
    <w:rsid w:val="6347020B"/>
    <w:rsid w:val="636533DA"/>
    <w:rsid w:val="637E708F"/>
    <w:rsid w:val="63A57EAB"/>
    <w:rsid w:val="63F90232"/>
    <w:rsid w:val="641E530E"/>
    <w:rsid w:val="64285C15"/>
    <w:rsid w:val="6491756F"/>
    <w:rsid w:val="650C493E"/>
    <w:rsid w:val="65377B70"/>
    <w:rsid w:val="65792604"/>
    <w:rsid w:val="65847DB7"/>
    <w:rsid w:val="6587560B"/>
    <w:rsid w:val="65A022A6"/>
    <w:rsid w:val="65A64CCD"/>
    <w:rsid w:val="65ED3A63"/>
    <w:rsid w:val="660758C0"/>
    <w:rsid w:val="66125462"/>
    <w:rsid w:val="663C272E"/>
    <w:rsid w:val="664A7114"/>
    <w:rsid w:val="668E3578"/>
    <w:rsid w:val="66A1433D"/>
    <w:rsid w:val="676D39A7"/>
    <w:rsid w:val="67D91BE6"/>
    <w:rsid w:val="68464E96"/>
    <w:rsid w:val="685579CA"/>
    <w:rsid w:val="69152F5A"/>
    <w:rsid w:val="691C5C78"/>
    <w:rsid w:val="693C1EDC"/>
    <w:rsid w:val="694016FA"/>
    <w:rsid w:val="695E08B2"/>
    <w:rsid w:val="699F4E77"/>
    <w:rsid w:val="6A280596"/>
    <w:rsid w:val="6A301CA5"/>
    <w:rsid w:val="6A944258"/>
    <w:rsid w:val="6A9930C9"/>
    <w:rsid w:val="6AF03FAC"/>
    <w:rsid w:val="6B016DD1"/>
    <w:rsid w:val="6B201776"/>
    <w:rsid w:val="6B3C0232"/>
    <w:rsid w:val="6B604055"/>
    <w:rsid w:val="6BAB05A3"/>
    <w:rsid w:val="6BB44AEC"/>
    <w:rsid w:val="6BDB5A58"/>
    <w:rsid w:val="6BF66B79"/>
    <w:rsid w:val="6C167EDD"/>
    <w:rsid w:val="6C8366A2"/>
    <w:rsid w:val="6CAB3ABF"/>
    <w:rsid w:val="6CFD74A4"/>
    <w:rsid w:val="6D0A683C"/>
    <w:rsid w:val="6DD279DC"/>
    <w:rsid w:val="6DD925A2"/>
    <w:rsid w:val="6DEA3E1C"/>
    <w:rsid w:val="6E0E7ADF"/>
    <w:rsid w:val="6E4144B9"/>
    <w:rsid w:val="6E4C17A4"/>
    <w:rsid w:val="6E652444"/>
    <w:rsid w:val="6E9B6284"/>
    <w:rsid w:val="6ED762D2"/>
    <w:rsid w:val="6EE11CC0"/>
    <w:rsid w:val="6EEB373F"/>
    <w:rsid w:val="6EF74F2F"/>
    <w:rsid w:val="704C50F5"/>
    <w:rsid w:val="70814389"/>
    <w:rsid w:val="70815CF2"/>
    <w:rsid w:val="716D1E24"/>
    <w:rsid w:val="7199316B"/>
    <w:rsid w:val="71B0191B"/>
    <w:rsid w:val="71B30F03"/>
    <w:rsid w:val="71B377F5"/>
    <w:rsid w:val="71F36D5E"/>
    <w:rsid w:val="72342141"/>
    <w:rsid w:val="7241551A"/>
    <w:rsid w:val="72587457"/>
    <w:rsid w:val="726406E5"/>
    <w:rsid w:val="729E6D0F"/>
    <w:rsid w:val="72AB4461"/>
    <w:rsid w:val="72B66582"/>
    <w:rsid w:val="72BD0434"/>
    <w:rsid w:val="72CB75A3"/>
    <w:rsid w:val="731A755E"/>
    <w:rsid w:val="735C351E"/>
    <w:rsid w:val="73BD4960"/>
    <w:rsid w:val="73C35F9A"/>
    <w:rsid w:val="73D8571B"/>
    <w:rsid w:val="746D4CF7"/>
    <w:rsid w:val="748404C0"/>
    <w:rsid w:val="74A778A5"/>
    <w:rsid w:val="74D3353D"/>
    <w:rsid w:val="74D84297"/>
    <w:rsid w:val="7568077D"/>
    <w:rsid w:val="757F071B"/>
    <w:rsid w:val="75E05D36"/>
    <w:rsid w:val="75F50B6E"/>
    <w:rsid w:val="76284691"/>
    <w:rsid w:val="76413F93"/>
    <w:rsid w:val="766178C1"/>
    <w:rsid w:val="76714797"/>
    <w:rsid w:val="76A17BDE"/>
    <w:rsid w:val="76B160A5"/>
    <w:rsid w:val="77141571"/>
    <w:rsid w:val="77197F76"/>
    <w:rsid w:val="77686065"/>
    <w:rsid w:val="778966C0"/>
    <w:rsid w:val="77C61D53"/>
    <w:rsid w:val="780079BF"/>
    <w:rsid w:val="7897710A"/>
    <w:rsid w:val="789C4BDA"/>
    <w:rsid w:val="78E309E8"/>
    <w:rsid w:val="79406EBA"/>
    <w:rsid w:val="795F563A"/>
    <w:rsid w:val="79BE7ED3"/>
    <w:rsid w:val="79D06C70"/>
    <w:rsid w:val="7A064E89"/>
    <w:rsid w:val="7A0A3D5C"/>
    <w:rsid w:val="7A111C74"/>
    <w:rsid w:val="7A1269A3"/>
    <w:rsid w:val="7A186258"/>
    <w:rsid w:val="7A705D18"/>
    <w:rsid w:val="7A781C9D"/>
    <w:rsid w:val="7A914B64"/>
    <w:rsid w:val="7AAB6AB6"/>
    <w:rsid w:val="7AAC03AC"/>
    <w:rsid w:val="7B41465A"/>
    <w:rsid w:val="7B62032F"/>
    <w:rsid w:val="7B633E5A"/>
    <w:rsid w:val="7B717B94"/>
    <w:rsid w:val="7BB21F42"/>
    <w:rsid w:val="7C1E5882"/>
    <w:rsid w:val="7C492C98"/>
    <w:rsid w:val="7C7F0FB6"/>
    <w:rsid w:val="7C8420DA"/>
    <w:rsid w:val="7CDF4B14"/>
    <w:rsid w:val="7D21377F"/>
    <w:rsid w:val="7D670BE5"/>
    <w:rsid w:val="7DC87F20"/>
    <w:rsid w:val="7DD753F7"/>
    <w:rsid w:val="7E127972"/>
    <w:rsid w:val="7E330392"/>
    <w:rsid w:val="7E716E73"/>
    <w:rsid w:val="7EC47799"/>
    <w:rsid w:val="7EF57923"/>
    <w:rsid w:val="7EFA15CB"/>
    <w:rsid w:val="7F2C11A4"/>
    <w:rsid w:val="7F722CF0"/>
    <w:rsid w:val="7FC32061"/>
    <w:rsid w:val="7FE42AD6"/>
    <w:rsid w:val="7FF03F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hint="eastAsia" w:ascii="微软雅黑 Light" w:hAnsi="微软雅黑 Light" w:eastAsia="仿宋" w:cs="微软雅黑 Light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link w:val="10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spacing w:line="360" w:lineRule="auto"/>
      <w:ind w:left="420" w:leftChars="200" w:firstLine="640" w:firstLineChars="200"/>
    </w:pPr>
    <w:rPr>
      <w:rFonts w:ascii="宋体" w:hAnsi="宋体"/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rPr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1 Char"/>
    <w:link w:val="3"/>
    <w:qFormat/>
    <w:uiPriority w:val="0"/>
    <w:rPr>
      <w:b/>
      <w:kern w:val="44"/>
      <w:sz w:val="44"/>
    </w:rPr>
  </w:style>
  <w:style w:type="paragraph" w:customStyle="1" w:styleId="11">
    <w:name w:val="样式3"/>
    <w:qFormat/>
    <w:uiPriority w:val="0"/>
    <w:pPr>
      <w:widowControl w:val="0"/>
      <w:ind w:firstLine="560" w:firstLineChars="200"/>
      <w:jc w:val="both"/>
    </w:pPr>
    <w:rPr>
      <w:rFonts w:asciiTheme="minorHAnsi" w:hAnsiTheme="minorHAnsi" w:eastAsiaTheme="minorEastAsia" w:cstheme="minorBidi"/>
      <w:kern w:val="2"/>
      <w:sz w:val="2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5.jpeg"/><Relationship Id="rId12" Type="http://schemas.openxmlformats.org/officeDocument/2006/relationships/image" Target="media/image4.jpeg"/><Relationship Id="rId11" Type="http://schemas.openxmlformats.org/officeDocument/2006/relationships/image" Target="media/image3.jpeg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1394</Words>
  <Characters>1536</Characters>
  <Lines>0</Lines>
  <Paragraphs>0</Paragraphs>
  <TotalTime>9</TotalTime>
  <ScaleCrop>false</ScaleCrop>
  <LinksUpToDate>false</LinksUpToDate>
  <CharactersWithSpaces>1548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cjj-3</dc:creator>
  <cp:lastModifiedBy>Nut～～～</cp:lastModifiedBy>
  <cp:lastPrinted>2022-11-21T01:11:00Z</cp:lastPrinted>
  <dcterms:modified xsi:type="dcterms:W3CDTF">2022-11-23T03:19:28Z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FC89A23FB3644F929594F40C5D8A0791</vt:lpwstr>
  </property>
</Properties>
</file>