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  <w:t>平陆县规划委员会办公室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bookmarkStart w:id="0" w:name="OLE_LINK1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《平陆县南村片区国有建设用地规划研究报告》、《平陆县民政福利服务中心建设项目实施评估报告》、《平陆县2010年第一批次建设用地7号地块批而未供用地规划研究报告》的批后公告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一、《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平陆县南村片区国有建设用地规划研究报告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规划项目名称：《平陆县南村片区国有建设用地规划研究报告》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批准文号：平政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函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〔202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：三门峡市规划勘测设计院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  <w:t>地块</w:t>
      </w: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地块位于平陆县圣人涧镇南村（平钢公路南北两侧），用地范围包括南村卫生院（2.28亩）、南村小学（19.41亩）、南村乡政府（8.60亩）、供销社（14.98亩）、公路段（2.54亩）、食品站（3.83亩）、集体土地（0.71亩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（二）用地性质和主要控制指标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用地性质：地块一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4.76亩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基层医疗卫生设施用地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；地块二17.32亩：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农村社区服务设施用地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；地块三4.34亩：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农村社区服务设施用地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；地块四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16.27亩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中小学用地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；地块五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12.31亩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科研用地。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控制指标：地块一4.76亩主要控制指标：容积率≤1.5，建筑密度≤35%，绿地率≥35%，建筑限高地上15米，地下5米。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地块二、地块三共21.66亩主要控制指标：容积率≤1.5，建筑密度≤35%，绿地率≥30%，建筑限高地上15米，地下5米。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地块四16.27亩主要控制指标：容积率≤0.8，建筑密度≤30%，绿地率≥35%，建筑限高地上18米，地下5米。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 xml:space="preserve">地块五12.31亩主要控制指标：容积率≤0.5，建筑密度≤25%，绿地率≥35%，建筑限高地上10米，地下5米。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8" w:firstLineChars="300"/>
        <w:jc w:val="both"/>
        <w:textAlignment w:val="auto"/>
        <w:rPr>
          <w:rFonts w:hint="default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538480</wp:posOffset>
            </wp:positionV>
            <wp:extent cx="5023485" cy="3601085"/>
            <wp:effectExtent l="0" t="0" r="5715" b="18415"/>
            <wp:wrapTopAndBottom/>
            <wp:docPr id="3" name="图片 26" descr="E:\user\2022\平陆县南村片区（气象观测站、粮站、卫生院、林业站等地块）周边地块建设项目实施评估报告\成果\地界调整后\平陆县南村用地条件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6" descr="E:\user\2022\平陆县南村片区（气象观测站、粮站、卫生院、林业站等地块）周边地块建设项目实施评估报告\成果\地界调整后\平陆县南村用地条件-Model.jpg"/>
                    <pic:cNvPicPr>
                      <a:picLocks noChangeAspect="1"/>
                    </pic:cNvPicPr>
                  </pic:nvPicPr>
                  <pic:blipFill>
                    <a:blip r:embed="rId9"/>
                    <a:srcRect l="2325" t="4044" r="1053" b="3632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《平陆县南村片区国有建设用地规划研究报告》图则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《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平陆县民政福利服务中心建设项目实施评估报告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规划项目名称：《平陆县民政福利服务中心建设项目实施评估报告》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批准文号：平政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函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〔202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陕西中晟规划设计研究院有限公司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（一）地块位置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平陆县民政福利服务中心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楼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位于圣人大街与桥东路交汇处西南角，占地约1.1亩，总建筑面积为8679.89平方米（地上15层地下1层）。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地块范围的调整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原规划用地范围1.1亩，现调整为1.72亩。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用地性质和主要控制指标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地块1.72亩规划用地性质：机关团体用地和住宅用地。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规划控制指标：容积率≤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6.85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，建筑密度≤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42.86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%，绿地率≥10%，建筑限高≤54米。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）《平陆县民政福利服务中心建设项目实施评估报告》图则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57785</wp:posOffset>
            </wp:positionV>
            <wp:extent cx="4712970" cy="3356610"/>
            <wp:effectExtent l="0" t="0" r="11430" b="1524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l="1369" t="1091" r="1047" b="520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《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平陆县2010年第一批次建设用地7号地块批而未供用地规划研究报告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规划项目名称：《平陆县2010年第一批次建设用地7号地块批而未供用地规划研究报告》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批准文号：平政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函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〔202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陕西中晟规划设计研究院有限公司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outlineLvl w:val="9"/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  <w:t>地块</w:t>
      </w: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2010年第一批次建设用地7号地块位于平陆县张店镇镇区西侧1千米处，地块面积30.35亩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用地性质和主要控制指标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2" w:leftChars="200" w:firstLine="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用地性质：商业用地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14.52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亩、二类城镇住宅用地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15.83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亩。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商业用地规划控制指标：容积率≤2.5，建筑密度≤55%，绿地率≥20%，建筑限高≤18米。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二类城镇住宅用地规划控制指标：容积率≥1.2且≤1.5，建筑密度≤30%，绿地率≥30%，建筑限高≤27米。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《平陆县2010年第一批次建设用地7号地块批而未供用地规划研究报告》图则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89550" cy="3739515"/>
            <wp:effectExtent l="0" t="0" r="6350" b="13335"/>
            <wp:docPr id="2" name="图片 2" descr="平陆县横涧老年公寓实施评估-图则2022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平陆县横涧老年公寓实施评估-图则202211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88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88" w:firstLineChars="1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bookmarkEnd w:id="0"/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</w:t>
      </w:r>
      <w:bookmarkStart w:id="1" w:name="_GoBack"/>
      <w:bookmarkEnd w:id="1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0DA099"/>
    <w:multiLevelType w:val="singleLevel"/>
    <w:tmpl w:val="1E0DA09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Mzc0YmRhNjMxZTExMDM0NDg3ODk5ZDRiNjczNGYifQ=="/>
  </w:docVars>
  <w:rsids>
    <w:rsidRoot w:val="00000000"/>
    <w:rsid w:val="00672413"/>
    <w:rsid w:val="009D5BD0"/>
    <w:rsid w:val="01016FF0"/>
    <w:rsid w:val="011F2EC1"/>
    <w:rsid w:val="01617F9C"/>
    <w:rsid w:val="019562C9"/>
    <w:rsid w:val="01A41A59"/>
    <w:rsid w:val="01A83537"/>
    <w:rsid w:val="02252EF1"/>
    <w:rsid w:val="0258620C"/>
    <w:rsid w:val="029C78EA"/>
    <w:rsid w:val="03203E1C"/>
    <w:rsid w:val="032901E8"/>
    <w:rsid w:val="033B6E89"/>
    <w:rsid w:val="034B2894"/>
    <w:rsid w:val="036441F1"/>
    <w:rsid w:val="038B3580"/>
    <w:rsid w:val="03957536"/>
    <w:rsid w:val="03974719"/>
    <w:rsid w:val="03A36764"/>
    <w:rsid w:val="03CE4063"/>
    <w:rsid w:val="04293F06"/>
    <w:rsid w:val="042F1C4B"/>
    <w:rsid w:val="044B2640"/>
    <w:rsid w:val="04890E6A"/>
    <w:rsid w:val="05712EE3"/>
    <w:rsid w:val="05AF104F"/>
    <w:rsid w:val="05FD3D7A"/>
    <w:rsid w:val="06573E7F"/>
    <w:rsid w:val="066E4747"/>
    <w:rsid w:val="069971EC"/>
    <w:rsid w:val="06A32F70"/>
    <w:rsid w:val="06F1433A"/>
    <w:rsid w:val="07364979"/>
    <w:rsid w:val="0762695B"/>
    <w:rsid w:val="07865FCB"/>
    <w:rsid w:val="07965875"/>
    <w:rsid w:val="07BE08A2"/>
    <w:rsid w:val="07D10621"/>
    <w:rsid w:val="07F15F4A"/>
    <w:rsid w:val="082B56BA"/>
    <w:rsid w:val="083540F2"/>
    <w:rsid w:val="08964F3D"/>
    <w:rsid w:val="08E04104"/>
    <w:rsid w:val="09024ACF"/>
    <w:rsid w:val="09611D10"/>
    <w:rsid w:val="0A226992"/>
    <w:rsid w:val="0A421B72"/>
    <w:rsid w:val="0A756E86"/>
    <w:rsid w:val="0A7B6EBD"/>
    <w:rsid w:val="0A7D16AE"/>
    <w:rsid w:val="0B105538"/>
    <w:rsid w:val="0B105769"/>
    <w:rsid w:val="0B546BDE"/>
    <w:rsid w:val="0B58082A"/>
    <w:rsid w:val="0B835592"/>
    <w:rsid w:val="0BA63775"/>
    <w:rsid w:val="0BAA4761"/>
    <w:rsid w:val="0BEF0829"/>
    <w:rsid w:val="0C337215"/>
    <w:rsid w:val="0C4F14EC"/>
    <w:rsid w:val="0C8F0732"/>
    <w:rsid w:val="0C8F22BD"/>
    <w:rsid w:val="0CB26D09"/>
    <w:rsid w:val="0D6E79DD"/>
    <w:rsid w:val="0D86226B"/>
    <w:rsid w:val="0E0E0BA0"/>
    <w:rsid w:val="0E137DA2"/>
    <w:rsid w:val="0E2971D3"/>
    <w:rsid w:val="0E3D0F31"/>
    <w:rsid w:val="0E846198"/>
    <w:rsid w:val="0ED3795A"/>
    <w:rsid w:val="0F05610F"/>
    <w:rsid w:val="0F1465E9"/>
    <w:rsid w:val="0F7364A3"/>
    <w:rsid w:val="0FEF007E"/>
    <w:rsid w:val="1005617A"/>
    <w:rsid w:val="10312AB0"/>
    <w:rsid w:val="109526FC"/>
    <w:rsid w:val="10C344FF"/>
    <w:rsid w:val="111C5362"/>
    <w:rsid w:val="114C67DE"/>
    <w:rsid w:val="11AF07B7"/>
    <w:rsid w:val="11C160B2"/>
    <w:rsid w:val="11D5227D"/>
    <w:rsid w:val="11E40841"/>
    <w:rsid w:val="12027825"/>
    <w:rsid w:val="121A2C00"/>
    <w:rsid w:val="123E4C96"/>
    <w:rsid w:val="129D3011"/>
    <w:rsid w:val="12BE3CB8"/>
    <w:rsid w:val="12C9721F"/>
    <w:rsid w:val="130A7207"/>
    <w:rsid w:val="134B7772"/>
    <w:rsid w:val="13D32614"/>
    <w:rsid w:val="13DA1596"/>
    <w:rsid w:val="13FA7F55"/>
    <w:rsid w:val="14504334"/>
    <w:rsid w:val="147D65F5"/>
    <w:rsid w:val="148622BF"/>
    <w:rsid w:val="149050CE"/>
    <w:rsid w:val="14EE0A2D"/>
    <w:rsid w:val="14EF1D66"/>
    <w:rsid w:val="14F116C1"/>
    <w:rsid w:val="153561EC"/>
    <w:rsid w:val="1561593D"/>
    <w:rsid w:val="1593022B"/>
    <w:rsid w:val="159573F7"/>
    <w:rsid w:val="15D023D5"/>
    <w:rsid w:val="1659410E"/>
    <w:rsid w:val="168E175B"/>
    <w:rsid w:val="16E334A8"/>
    <w:rsid w:val="18262B4C"/>
    <w:rsid w:val="18A43D2E"/>
    <w:rsid w:val="18A66482"/>
    <w:rsid w:val="19275CA7"/>
    <w:rsid w:val="19B76391"/>
    <w:rsid w:val="19E01C45"/>
    <w:rsid w:val="1A4026AC"/>
    <w:rsid w:val="1A4D303B"/>
    <w:rsid w:val="1A7E3956"/>
    <w:rsid w:val="1AF756A0"/>
    <w:rsid w:val="1BC65878"/>
    <w:rsid w:val="1BFC1F5E"/>
    <w:rsid w:val="1C0A213D"/>
    <w:rsid w:val="1C855ED3"/>
    <w:rsid w:val="1CBD6394"/>
    <w:rsid w:val="1CD14A22"/>
    <w:rsid w:val="1CDD285D"/>
    <w:rsid w:val="1D5116EA"/>
    <w:rsid w:val="1DD02280"/>
    <w:rsid w:val="1DD07E9E"/>
    <w:rsid w:val="1DDE284E"/>
    <w:rsid w:val="1EC21DA9"/>
    <w:rsid w:val="1FB61F82"/>
    <w:rsid w:val="1FC81F93"/>
    <w:rsid w:val="1FE3675B"/>
    <w:rsid w:val="1FF40708"/>
    <w:rsid w:val="201A3FDF"/>
    <w:rsid w:val="202B3F43"/>
    <w:rsid w:val="203D1FEF"/>
    <w:rsid w:val="208F3C36"/>
    <w:rsid w:val="20BB6FA1"/>
    <w:rsid w:val="20E54396"/>
    <w:rsid w:val="211B0CEA"/>
    <w:rsid w:val="218217E8"/>
    <w:rsid w:val="218F54FA"/>
    <w:rsid w:val="21A23922"/>
    <w:rsid w:val="21CF029D"/>
    <w:rsid w:val="21D75769"/>
    <w:rsid w:val="21DC4672"/>
    <w:rsid w:val="223A5F56"/>
    <w:rsid w:val="2255789D"/>
    <w:rsid w:val="226048AA"/>
    <w:rsid w:val="2291362F"/>
    <w:rsid w:val="22B70FB6"/>
    <w:rsid w:val="22DD29CF"/>
    <w:rsid w:val="23605E63"/>
    <w:rsid w:val="2410713E"/>
    <w:rsid w:val="246966A5"/>
    <w:rsid w:val="24906778"/>
    <w:rsid w:val="24AC3830"/>
    <w:rsid w:val="24FF00F5"/>
    <w:rsid w:val="25641F91"/>
    <w:rsid w:val="257E19AB"/>
    <w:rsid w:val="258317D0"/>
    <w:rsid w:val="261C4F2B"/>
    <w:rsid w:val="26280C58"/>
    <w:rsid w:val="268813F3"/>
    <w:rsid w:val="275E7DF1"/>
    <w:rsid w:val="27714BD3"/>
    <w:rsid w:val="27A55444"/>
    <w:rsid w:val="27C657B0"/>
    <w:rsid w:val="27D3243F"/>
    <w:rsid w:val="28383AE1"/>
    <w:rsid w:val="283A712B"/>
    <w:rsid w:val="28444A9F"/>
    <w:rsid w:val="28485DF7"/>
    <w:rsid w:val="28BC0E9A"/>
    <w:rsid w:val="28DE6D0F"/>
    <w:rsid w:val="28E753AD"/>
    <w:rsid w:val="28FB3CAC"/>
    <w:rsid w:val="291A4C00"/>
    <w:rsid w:val="294A3675"/>
    <w:rsid w:val="2951106F"/>
    <w:rsid w:val="29711451"/>
    <w:rsid w:val="29A547CD"/>
    <w:rsid w:val="29E703DD"/>
    <w:rsid w:val="2A6B3DF2"/>
    <w:rsid w:val="2A7636F5"/>
    <w:rsid w:val="2AA20891"/>
    <w:rsid w:val="2AC5316E"/>
    <w:rsid w:val="2AC636BA"/>
    <w:rsid w:val="2AE01F23"/>
    <w:rsid w:val="2B0255EE"/>
    <w:rsid w:val="2B6B1788"/>
    <w:rsid w:val="2B7908A3"/>
    <w:rsid w:val="2B7E3ED1"/>
    <w:rsid w:val="2BEC64C9"/>
    <w:rsid w:val="2C2A750E"/>
    <w:rsid w:val="2C713942"/>
    <w:rsid w:val="2C7203BC"/>
    <w:rsid w:val="2C7837DF"/>
    <w:rsid w:val="2CC975C7"/>
    <w:rsid w:val="2CFB0135"/>
    <w:rsid w:val="2D12639F"/>
    <w:rsid w:val="2D8659EF"/>
    <w:rsid w:val="2D91548A"/>
    <w:rsid w:val="2DDA73ED"/>
    <w:rsid w:val="2E0164A2"/>
    <w:rsid w:val="2EE50E5A"/>
    <w:rsid w:val="2F0269EA"/>
    <w:rsid w:val="2F1F0B6C"/>
    <w:rsid w:val="2F2D68DE"/>
    <w:rsid w:val="2F4C30AE"/>
    <w:rsid w:val="2F563AE7"/>
    <w:rsid w:val="2F651A23"/>
    <w:rsid w:val="2F7769B1"/>
    <w:rsid w:val="2FEF113B"/>
    <w:rsid w:val="30281823"/>
    <w:rsid w:val="30326519"/>
    <w:rsid w:val="3049767B"/>
    <w:rsid w:val="305C2CED"/>
    <w:rsid w:val="305C33CD"/>
    <w:rsid w:val="30D43A0F"/>
    <w:rsid w:val="30E407FB"/>
    <w:rsid w:val="30ED0160"/>
    <w:rsid w:val="311847FE"/>
    <w:rsid w:val="317C0520"/>
    <w:rsid w:val="32454EED"/>
    <w:rsid w:val="325A4B69"/>
    <w:rsid w:val="325E07DC"/>
    <w:rsid w:val="32FF6ECE"/>
    <w:rsid w:val="331B6F34"/>
    <w:rsid w:val="33285F5A"/>
    <w:rsid w:val="33793CC8"/>
    <w:rsid w:val="33BB6B5F"/>
    <w:rsid w:val="33C247A0"/>
    <w:rsid w:val="341D41AD"/>
    <w:rsid w:val="344A5BBC"/>
    <w:rsid w:val="34504731"/>
    <w:rsid w:val="34507F24"/>
    <w:rsid w:val="34905114"/>
    <w:rsid w:val="34CC65F4"/>
    <w:rsid w:val="35192205"/>
    <w:rsid w:val="35263B5B"/>
    <w:rsid w:val="35306A10"/>
    <w:rsid w:val="358B62BB"/>
    <w:rsid w:val="35B74BCD"/>
    <w:rsid w:val="35E24C49"/>
    <w:rsid w:val="36431BA4"/>
    <w:rsid w:val="3650229E"/>
    <w:rsid w:val="3651474F"/>
    <w:rsid w:val="368A577D"/>
    <w:rsid w:val="368C7AD4"/>
    <w:rsid w:val="37007C54"/>
    <w:rsid w:val="37196866"/>
    <w:rsid w:val="384E3354"/>
    <w:rsid w:val="389E7352"/>
    <w:rsid w:val="38C21F48"/>
    <w:rsid w:val="38CD40D5"/>
    <w:rsid w:val="38D222EF"/>
    <w:rsid w:val="390964FD"/>
    <w:rsid w:val="39174A33"/>
    <w:rsid w:val="3992008B"/>
    <w:rsid w:val="399C1FAE"/>
    <w:rsid w:val="399F74A1"/>
    <w:rsid w:val="39A60FBA"/>
    <w:rsid w:val="39C1631F"/>
    <w:rsid w:val="39DC7CF9"/>
    <w:rsid w:val="39DD4E68"/>
    <w:rsid w:val="39E165FA"/>
    <w:rsid w:val="39F300B7"/>
    <w:rsid w:val="3A2D43EF"/>
    <w:rsid w:val="3A467461"/>
    <w:rsid w:val="3A4C4934"/>
    <w:rsid w:val="3A742F71"/>
    <w:rsid w:val="3A7F0E31"/>
    <w:rsid w:val="3AE07F09"/>
    <w:rsid w:val="3B064A24"/>
    <w:rsid w:val="3B1E757E"/>
    <w:rsid w:val="3B3F6D10"/>
    <w:rsid w:val="3B6E73B9"/>
    <w:rsid w:val="3B93040C"/>
    <w:rsid w:val="3B9D3E87"/>
    <w:rsid w:val="3BA37B59"/>
    <w:rsid w:val="3BE75D55"/>
    <w:rsid w:val="3C602332"/>
    <w:rsid w:val="3C7F1FBD"/>
    <w:rsid w:val="3C91657A"/>
    <w:rsid w:val="3C933E81"/>
    <w:rsid w:val="3CB66352"/>
    <w:rsid w:val="3CE946EF"/>
    <w:rsid w:val="3CF45BCF"/>
    <w:rsid w:val="3CFD6662"/>
    <w:rsid w:val="3CFD77A1"/>
    <w:rsid w:val="3D0F3A3B"/>
    <w:rsid w:val="3D2042FE"/>
    <w:rsid w:val="3D3E0604"/>
    <w:rsid w:val="3D5B4E88"/>
    <w:rsid w:val="3D9B2C3D"/>
    <w:rsid w:val="3DD64257"/>
    <w:rsid w:val="3E501A25"/>
    <w:rsid w:val="3E790BC7"/>
    <w:rsid w:val="3EEE37C2"/>
    <w:rsid w:val="3EF15577"/>
    <w:rsid w:val="3F025264"/>
    <w:rsid w:val="3F4404A8"/>
    <w:rsid w:val="3F5D77C9"/>
    <w:rsid w:val="3FDE3369"/>
    <w:rsid w:val="400775C0"/>
    <w:rsid w:val="405D0B1A"/>
    <w:rsid w:val="40755421"/>
    <w:rsid w:val="40C37309"/>
    <w:rsid w:val="4121374B"/>
    <w:rsid w:val="412D3B2A"/>
    <w:rsid w:val="412F1C3F"/>
    <w:rsid w:val="416A592B"/>
    <w:rsid w:val="41EF5233"/>
    <w:rsid w:val="42041BB4"/>
    <w:rsid w:val="423873E5"/>
    <w:rsid w:val="42797C05"/>
    <w:rsid w:val="429824F7"/>
    <w:rsid w:val="42D4534B"/>
    <w:rsid w:val="42D65507"/>
    <w:rsid w:val="42F10E98"/>
    <w:rsid w:val="430D0CEB"/>
    <w:rsid w:val="43166C6B"/>
    <w:rsid w:val="43433A5E"/>
    <w:rsid w:val="43C22AB1"/>
    <w:rsid w:val="43D01798"/>
    <w:rsid w:val="43F57C2E"/>
    <w:rsid w:val="441357C1"/>
    <w:rsid w:val="44481759"/>
    <w:rsid w:val="44580BC7"/>
    <w:rsid w:val="446D4BD5"/>
    <w:rsid w:val="447A3B29"/>
    <w:rsid w:val="4483270D"/>
    <w:rsid w:val="4487443A"/>
    <w:rsid w:val="44920E66"/>
    <w:rsid w:val="44B661DE"/>
    <w:rsid w:val="45234E29"/>
    <w:rsid w:val="456D54E0"/>
    <w:rsid w:val="45CB78FE"/>
    <w:rsid w:val="45F37DF8"/>
    <w:rsid w:val="464A50BC"/>
    <w:rsid w:val="46941B87"/>
    <w:rsid w:val="46C74416"/>
    <w:rsid w:val="46F8608D"/>
    <w:rsid w:val="470D4E54"/>
    <w:rsid w:val="472365F7"/>
    <w:rsid w:val="47452CD4"/>
    <w:rsid w:val="475451D1"/>
    <w:rsid w:val="47D2210C"/>
    <w:rsid w:val="484302FC"/>
    <w:rsid w:val="486D473D"/>
    <w:rsid w:val="48890CE1"/>
    <w:rsid w:val="489E26EC"/>
    <w:rsid w:val="48BB2E57"/>
    <w:rsid w:val="48E254AD"/>
    <w:rsid w:val="48FD015C"/>
    <w:rsid w:val="49416265"/>
    <w:rsid w:val="49A9228D"/>
    <w:rsid w:val="49DE773E"/>
    <w:rsid w:val="4A090D16"/>
    <w:rsid w:val="4A2B5E4E"/>
    <w:rsid w:val="4A5D4F4E"/>
    <w:rsid w:val="4A724680"/>
    <w:rsid w:val="4A7B5708"/>
    <w:rsid w:val="4A9373B2"/>
    <w:rsid w:val="4AA01E82"/>
    <w:rsid w:val="4B1B4718"/>
    <w:rsid w:val="4B3E3BEF"/>
    <w:rsid w:val="4B655369"/>
    <w:rsid w:val="4B74075E"/>
    <w:rsid w:val="4BAC2773"/>
    <w:rsid w:val="4BB43B1B"/>
    <w:rsid w:val="4BB53932"/>
    <w:rsid w:val="4BC94672"/>
    <w:rsid w:val="4C1A34B7"/>
    <w:rsid w:val="4C3558D7"/>
    <w:rsid w:val="4C5D32D1"/>
    <w:rsid w:val="4C676B73"/>
    <w:rsid w:val="4CE47726"/>
    <w:rsid w:val="4D125D5C"/>
    <w:rsid w:val="4D131B3D"/>
    <w:rsid w:val="4D1D0155"/>
    <w:rsid w:val="4DEB0C58"/>
    <w:rsid w:val="4E4A1CF0"/>
    <w:rsid w:val="4E6F13CB"/>
    <w:rsid w:val="4ECF4090"/>
    <w:rsid w:val="4ED7467A"/>
    <w:rsid w:val="4EE109D2"/>
    <w:rsid w:val="4EE91FEF"/>
    <w:rsid w:val="4F00037D"/>
    <w:rsid w:val="4F192236"/>
    <w:rsid w:val="4F2A027B"/>
    <w:rsid w:val="4F4B6880"/>
    <w:rsid w:val="4F555C6D"/>
    <w:rsid w:val="4F813308"/>
    <w:rsid w:val="4F8C425E"/>
    <w:rsid w:val="4F96691F"/>
    <w:rsid w:val="500E695F"/>
    <w:rsid w:val="506D256C"/>
    <w:rsid w:val="509416C5"/>
    <w:rsid w:val="50B8141A"/>
    <w:rsid w:val="50BB272F"/>
    <w:rsid w:val="50F961F1"/>
    <w:rsid w:val="51395E7C"/>
    <w:rsid w:val="51522C3D"/>
    <w:rsid w:val="516A1CA8"/>
    <w:rsid w:val="518541E4"/>
    <w:rsid w:val="51DE1C0F"/>
    <w:rsid w:val="51E920DA"/>
    <w:rsid w:val="520552AB"/>
    <w:rsid w:val="523329FD"/>
    <w:rsid w:val="523E2F05"/>
    <w:rsid w:val="52456EB9"/>
    <w:rsid w:val="5247262E"/>
    <w:rsid w:val="526F7846"/>
    <w:rsid w:val="52A455D3"/>
    <w:rsid w:val="52AF3203"/>
    <w:rsid w:val="52EE5E78"/>
    <w:rsid w:val="5314523D"/>
    <w:rsid w:val="53C47166"/>
    <w:rsid w:val="53E23A11"/>
    <w:rsid w:val="5448734B"/>
    <w:rsid w:val="544E2C82"/>
    <w:rsid w:val="5453023E"/>
    <w:rsid w:val="545C1AA9"/>
    <w:rsid w:val="54632C9E"/>
    <w:rsid w:val="54E102FA"/>
    <w:rsid w:val="54FF5B60"/>
    <w:rsid w:val="552B0C44"/>
    <w:rsid w:val="55673772"/>
    <w:rsid w:val="55761660"/>
    <w:rsid w:val="55B86C60"/>
    <w:rsid w:val="55D2354A"/>
    <w:rsid w:val="55E62C6C"/>
    <w:rsid w:val="573B6ABF"/>
    <w:rsid w:val="57547411"/>
    <w:rsid w:val="57E62B75"/>
    <w:rsid w:val="57E85E3C"/>
    <w:rsid w:val="57F37E61"/>
    <w:rsid w:val="57FD4AA7"/>
    <w:rsid w:val="580A4BD6"/>
    <w:rsid w:val="580A6F7C"/>
    <w:rsid w:val="581A7D72"/>
    <w:rsid w:val="58265054"/>
    <w:rsid w:val="584321C2"/>
    <w:rsid w:val="58932796"/>
    <w:rsid w:val="58EC54D6"/>
    <w:rsid w:val="592626FE"/>
    <w:rsid w:val="5941599E"/>
    <w:rsid w:val="59546EE9"/>
    <w:rsid w:val="598A0569"/>
    <w:rsid w:val="59BB0E92"/>
    <w:rsid w:val="59DB4420"/>
    <w:rsid w:val="59E22F45"/>
    <w:rsid w:val="5A970460"/>
    <w:rsid w:val="5AA06EFE"/>
    <w:rsid w:val="5B1F2F28"/>
    <w:rsid w:val="5B2D30BB"/>
    <w:rsid w:val="5B4B1E90"/>
    <w:rsid w:val="5B575F8A"/>
    <w:rsid w:val="5B8F6473"/>
    <w:rsid w:val="5BCF79D6"/>
    <w:rsid w:val="5BD13D8E"/>
    <w:rsid w:val="5BDA3065"/>
    <w:rsid w:val="5BEA49EC"/>
    <w:rsid w:val="5C696D0E"/>
    <w:rsid w:val="5C700541"/>
    <w:rsid w:val="5C711DB9"/>
    <w:rsid w:val="5D0A53E8"/>
    <w:rsid w:val="5D6C30EB"/>
    <w:rsid w:val="5D6E762D"/>
    <w:rsid w:val="5D7E2C3D"/>
    <w:rsid w:val="5D7E5323"/>
    <w:rsid w:val="5D856C84"/>
    <w:rsid w:val="5DB05BAC"/>
    <w:rsid w:val="5DBE217A"/>
    <w:rsid w:val="5DED613B"/>
    <w:rsid w:val="5DFF6A5F"/>
    <w:rsid w:val="5E002546"/>
    <w:rsid w:val="5E171A97"/>
    <w:rsid w:val="5EA21BA1"/>
    <w:rsid w:val="5EA32CEB"/>
    <w:rsid w:val="5EC056D9"/>
    <w:rsid w:val="5F2C15F0"/>
    <w:rsid w:val="5F5A6294"/>
    <w:rsid w:val="5FAC4734"/>
    <w:rsid w:val="5FCB2DAF"/>
    <w:rsid w:val="6020587F"/>
    <w:rsid w:val="6040462F"/>
    <w:rsid w:val="6085759B"/>
    <w:rsid w:val="609C131B"/>
    <w:rsid w:val="60D706CD"/>
    <w:rsid w:val="60D7733A"/>
    <w:rsid w:val="61325198"/>
    <w:rsid w:val="613E2F21"/>
    <w:rsid w:val="613E675A"/>
    <w:rsid w:val="61634752"/>
    <w:rsid w:val="61663154"/>
    <w:rsid w:val="61B6277D"/>
    <w:rsid w:val="61C11E09"/>
    <w:rsid w:val="61E01759"/>
    <w:rsid w:val="61EC6A99"/>
    <w:rsid w:val="62257FFA"/>
    <w:rsid w:val="623520B6"/>
    <w:rsid w:val="625C1115"/>
    <w:rsid w:val="62836438"/>
    <w:rsid w:val="62A622E9"/>
    <w:rsid w:val="62AF11CA"/>
    <w:rsid w:val="62BF4578"/>
    <w:rsid w:val="62E6350F"/>
    <w:rsid w:val="62F44795"/>
    <w:rsid w:val="6347020B"/>
    <w:rsid w:val="636533DA"/>
    <w:rsid w:val="637E708F"/>
    <w:rsid w:val="63A57EAB"/>
    <w:rsid w:val="63F90232"/>
    <w:rsid w:val="641E530E"/>
    <w:rsid w:val="64285C15"/>
    <w:rsid w:val="6491756F"/>
    <w:rsid w:val="650C493E"/>
    <w:rsid w:val="65377B70"/>
    <w:rsid w:val="65792604"/>
    <w:rsid w:val="65847DB7"/>
    <w:rsid w:val="6587560B"/>
    <w:rsid w:val="65A022A6"/>
    <w:rsid w:val="65A64CCD"/>
    <w:rsid w:val="65ED3A63"/>
    <w:rsid w:val="660758C0"/>
    <w:rsid w:val="66125462"/>
    <w:rsid w:val="663C272E"/>
    <w:rsid w:val="664A7114"/>
    <w:rsid w:val="668E3578"/>
    <w:rsid w:val="66A1433D"/>
    <w:rsid w:val="676D39A7"/>
    <w:rsid w:val="67D91BE6"/>
    <w:rsid w:val="68464E96"/>
    <w:rsid w:val="685579CA"/>
    <w:rsid w:val="69152F5A"/>
    <w:rsid w:val="691C5C78"/>
    <w:rsid w:val="693C1EDC"/>
    <w:rsid w:val="694016FA"/>
    <w:rsid w:val="695E08B2"/>
    <w:rsid w:val="699F4E77"/>
    <w:rsid w:val="6A280596"/>
    <w:rsid w:val="6A301CA5"/>
    <w:rsid w:val="6A944258"/>
    <w:rsid w:val="6A9930C9"/>
    <w:rsid w:val="6AF03FAC"/>
    <w:rsid w:val="6B016DD1"/>
    <w:rsid w:val="6B201776"/>
    <w:rsid w:val="6B3C0232"/>
    <w:rsid w:val="6B604055"/>
    <w:rsid w:val="6B741413"/>
    <w:rsid w:val="6BAB05A3"/>
    <w:rsid w:val="6BB44AEC"/>
    <w:rsid w:val="6BDB5A58"/>
    <w:rsid w:val="6BF66B79"/>
    <w:rsid w:val="6C167EDD"/>
    <w:rsid w:val="6C8366A2"/>
    <w:rsid w:val="6CAB3ABF"/>
    <w:rsid w:val="6CFD74A4"/>
    <w:rsid w:val="6D0A683C"/>
    <w:rsid w:val="6DD279DC"/>
    <w:rsid w:val="6DD925A2"/>
    <w:rsid w:val="6DEA3E1C"/>
    <w:rsid w:val="6E0E7ADF"/>
    <w:rsid w:val="6E4144B9"/>
    <w:rsid w:val="6E4C17A4"/>
    <w:rsid w:val="6E652444"/>
    <w:rsid w:val="6E9B6284"/>
    <w:rsid w:val="6ED762D2"/>
    <w:rsid w:val="6EE11CC0"/>
    <w:rsid w:val="6EEB373F"/>
    <w:rsid w:val="6EF74F2F"/>
    <w:rsid w:val="704C50F5"/>
    <w:rsid w:val="70814389"/>
    <w:rsid w:val="70815CF2"/>
    <w:rsid w:val="716D1E24"/>
    <w:rsid w:val="7199316B"/>
    <w:rsid w:val="71B0191B"/>
    <w:rsid w:val="71B30F03"/>
    <w:rsid w:val="71B377F5"/>
    <w:rsid w:val="71F36D5E"/>
    <w:rsid w:val="72342141"/>
    <w:rsid w:val="7241551A"/>
    <w:rsid w:val="72587457"/>
    <w:rsid w:val="726406E5"/>
    <w:rsid w:val="729E6D0F"/>
    <w:rsid w:val="72AB4461"/>
    <w:rsid w:val="72B66582"/>
    <w:rsid w:val="72BD0434"/>
    <w:rsid w:val="72CB75A3"/>
    <w:rsid w:val="731A755E"/>
    <w:rsid w:val="735C351E"/>
    <w:rsid w:val="73BD4960"/>
    <w:rsid w:val="73C35F9A"/>
    <w:rsid w:val="73D8571B"/>
    <w:rsid w:val="746D4CF7"/>
    <w:rsid w:val="748404C0"/>
    <w:rsid w:val="74A778A5"/>
    <w:rsid w:val="74D3353D"/>
    <w:rsid w:val="74D84297"/>
    <w:rsid w:val="7568077D"/>
    <w:rsid w:val="757F071B"/>
    <w:rsid w:val="75F50B6E"/>
    <w:rsid w:val="76284691"/>
    <w:rsid w:val="76413F93"/>
    <w:rsid w:val="766178C1"/>
    <w:rsid w:val="76714797"/>
    <w:rsid w:val="76A17BDE"/>
    <w:rsid w:val="76B160A5"/>
    <w:rsid w:val="77141571"/>
    <w:rsid w:val="77197F76"/>
    <w:rsid w:val="77686065"/>
    <w:rsid w:val="778966C0"/>
    <w:rsid w:val="77C61D53"/>
    <w:rsid w:val="780079BF"/>
    <w:rsid w:val="7897710A"/>
    <w:rsid w:val="789C4BDA"/>
    <w:rsid w:val="78E309E8"/>
    <w:rsid w:val="79406EBA"/>
    <w:rsid w:val="795F563A"/>
    <w:rsid w:val="79BE7ED3"/>
    <w:rsid w:val="79D06C70"/>
    <w:rsid w:val="7A064E89"/>
    <w:rsid w:val="7A0A3D5C"/>
    <w:rsid w:val="7A111C74"/>
    <w:rsid w:val="7A1269A3"/>
    <w:rsid w:val="7A186258"/>
    <w:rsid w:val="7A705D18"/>
    <w:rsid w:val="7A781C9D"/>
    <w:rsid w:val="7A914B64"/>
    <w:rsid w:val="7AAB6AB6"/>
    <w:rsid w:val="7AAC03AC"/>
    <w:rsid w:val="7B41465A"/>
    <w:rsid w:val="7B62032F"/>
    <w:rsid w:val="7B633E5A"/>
    <w:rsid w:val="7B717B94"/>
    <w:rsid w:val="7BB21F42"/>
    <w:rsid w:val="7C1E5882"/>
    <w:rsid w:val="7C492C98"/>
    <w:rsid w:val="7C7F0FB6"/>
    <w:rsid w:val="7C8420DA"/>
    <w:rsid w:val="7CDF4B14"/>
    <w:rsid w:val="7D21377F"/>
    <w:rsid w:val="7D670BE5"/>
    <w:rsid w:val="7DC87F20"/>
    <w:rsid w:val="7DD753F7"/>
    <w:rsid w:val="7E127972"/>
    <w:rsid w:val="7E330392"/>
    <w:rsid w:val="7E716E73"/>
    <w:rsid w:val="7EC47799"/>
    <w:rsid w:val="7EF57923"/>
    <w:rsid w:val="7EFA15CB"/>
    <w:rsid w:val="7F2C11A4"/>
    <w:rsid w:val="7F722CF0"/>
    <w:rsid w:val="7FC32061"/>
    <w:rsid w:val="7FE42AD6"/>
    <w:rsid w:val="7FF03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微软雅黑 Light" w:hAnsi="微软雅黑 Light" w:eastAsia="仿宋" w:cs="微软雅黑 Light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 w:leftChars="200" w:firstLine="640" w:firstLineChars="2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3"/>
    <w:qFormat/>
    <w:uiPriority w:val="0"/>
    <w:rPr>
      <w:b/>
      <w:kern w:val="44"/>
      <w:sz w:val="44"/>
    </w:rPr>
  </w:style>
  <w:style w:type="paragraph" w:customStyle="1" w:styleId="11">
    <w:name w:val="样式3"/>
    <w:qFormat/>
    <w:uiPriority w:val="0"/>
    <w:pPr>
      <w:widowControl w:val="0"/>
      <w:ind w:firstLine="560" w:firstLineChars="20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1213</Words>
  <Characters>1393</Characters>
  <Lines>0</Lines>
  <Paragraphs>0</Paragraphs>
  <TotalTime>117</TotalTime>
  <ScaleCrop>false</ScaleCrop>
  <LinksUpToDate>false</LinksUpToDate>
  <CharactersWithSpaces>1411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cjj-3</dc:creator>
  <cp:lastModifiedBy>樊波峰</cp:lastModifiedBy>
  <cp:lastPrinted>2023-01-06T00:47:00Z</cp:lastPrinted>
  <dcterms:modified xsi:type="dcterms:W3CDTF">2023-02-03T01:56:02Z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B826D61804104F30900DA077E90E5A3F</vt:lpwstr>
  </property>
</Properties>
</file>