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附件</w:t>
      </w:r>
      <w:r>
        <w:rPr>
          <w:rFonts w:hint="default" w:ascii="Times New Roman" w:hAnsi="Times New Roman" w:eastAsia="仿宋" w:cs="Times New Roman"/>
          <w:sz w:val="32"/>
          <w:szCs w:val="32"/>
          <w:lang w:val="en-US" w:eastAsia="zh-CN"/>
        </w:rPr>
        <w:t>3</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首次轻微违法免于处罚事项清单</w:t>
      </w:r>
    </w:p>
    <w:p>
      <w:pPr>
        <w:rPr>
          <w:rFonts w:hint="eastAsia"/>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单位：平陆县文化和旅游局（公章）                                       填报时间：2023年5月23日</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3264"/>
        <w:gridCol w:w="1884"/>
        <w:gridCol w:w="3168"/>
        <w:gridCol w:w="3972"/>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jc w:val="center"/>
              <w:rPr>
                <w:rFonts w:hint="default" w:ascii="Times New Roman" w:hAnsi="Times New Roman" w:eastAsia="仿宋" w:cs="Times New Roman"/>
                <w:b/>
                <w:bCs/>
                <w:sz w:val="28"/>
                <w:szCs w:val="28"/>
                <w:vertAlign w:val="baseline"/>
                <w:lang w:val="en-US" w:eastAsia="zh-CN"/>
              </w:rPr>
            </w:pPr>
            <w:r>
              <w:rPr>
                <w:rFonts w:hint="default" w:ascii="Times New Roman" w:hAnsi="Times New Roman" w:eastAsia="仿宋" w:cs="Times New Roman"/>
                <w:b/>
                <w:bCs/>
                <w:sz w:val="28"/>
                <w:szCs w:val="28"/>
                <w:vertAlign w:val="baseline"/>
                <w:lang w:val="en-US" w:eastAsia="zh-CN"/>
              </w:rPr>
              <w:t>序号</w:t>
            </w:r>
          </w:p>
        </w:tc>
        <w:tc>
          <w:tcPr>
            <w:tcW w:w="3264" w:type="dxa"/>
          </w:tcPr>
          <w:p>
            <w:pPr>
              <w:jc w:val="center"/>
              <w:rPr>
                <w:rFonts w:hint="default" w:ascii="Times New Roman" w:hAnsi="Times New Roman" w:eastAsia="仿宋" w:cs="Times New Roman"/>
                <w:b/>
                <w:bCs/>
                <w:sz w:val="28"/>
                <w:szCs w:val="28"/>
                <w:vertAlign w:val="baseline"/>
                <w:lang w:val="en-US" w:eastAsia="zh-CN"/>
              </w:rPr>
            </w:pPr>
            <w:r>
              <w:rPr>
                <w:rFonts w:hint="default" w:ascii="Times New Roman" w:hAnsi="Times New Roman" w:eastAsia="仿宋" w:cs="Times New Roman"/>
                <w:b/>
                <w:bCs/>
                <w:sz w:val="28"/>
                <w:szCs w:val="28"/>
                <w:vertAlign w:val="baseline"/>
                <w:lang w:val="en-US" w:eastAsia="zh-CN"/>
              </w:rPr>
              <w:t>行政处罚事项</w:t>
            </w:r>
          </w:p>
        </w:tc>
        <w:tc>
          <w:tcPr>
            <w:tcW w:w="1884" w:type="dxa"/>
          </w:tcPr>
          <w:p>
            <w:pPr>
              <w:jc w:val="center"/>
              <w:rPr>
                <w:rFonts w:hint="default" w:ascii="Times New Roman" w:hAnsi="Times New Roman" w:eastAsia="仿宋" w:cs="Times New Roman"/>
                <w:b/>
                <w:bCs/>
                <w:sz w:val="28"/>
                <w:szCs w:val="28"/>
                <w:vertAlign w:val="baseline"/>
                <w:lang w:val="en-US" w:eastAsia="zh-CN"/>
              </w:rPr>
            </w:pPr>
            <w:r>
              <w:rPr>
                <w:rFonts w:hint="default" w:ascii="Times New Roman" w:hAnsi="Times New Roman" w:eastAsia="仿宋" w:cs="Times New Roman"/>
                <w:b/>
                <w:bCs/>
                <w:sz w:val="28"/>
                <w:szCs w:val="28"/>
                <w:vertAlign w:val="baseline"/>
                <w:lang w:val="en-US" w:eastAsia="zh-CN"/>
              </w:rPr>
              <w:t>实施机关</w:t>
            </w:r>
          </w:p>
        </w:tc>
        <w:tc>
          <w:tcPr>
            <w:tcW w:w="3168" w:type="dxa"/>
          </w:tcPr>
          <w:p>
            <w:pPr>
              <w:jc w:val="center"/>
              <w:rPr>
                <w:rFonts w:hint="default" w:ascii="Times New Roman" w:hAnsi="Times New Roman" w:eastAsia="仿宋" w:cs="Times New Roman"/>
                <w:b/>
                <w:bCs/>
                <w:sz w:val="28"/>
                <w:szCs w:val="28"/>
                <w:vertAlign w:val="baseline"/>
                <w:lang w:val="en-US" w:eastAsia="zh-CN"/>
              </w:rPr>
            </w:pPr>
            <w:r>
              <w:rPr>
                <w:rFonts w:hint="default" w:ascii="Times New Roman" w:hAnsi="Times New Roman" w:eastAsia="仿宋" w:cs="Times New Roman"/>
                <w:b/>
                <w:bCs/>
                <w:sz w:val="28"/>
                <w:szCs w:val="28"/>
                <w:vertAlign w:val="baseline"/>
                <w:lang w:val="en-US" w:eastAsia="zh-CN"/>
              </w:rPr>
              <w:t>免于处罚适用条件</w:t>
            </w:r>
          </w:p>
        </w:tc>
        <w:tc>
          <w:tcPr>
            <w:tcW w:w="3972" w:type="dxa"/>
          </w:tcPr>
          <w:p>
            <w:pPr>
              <w:jc w:val="center"/>
              <w:rPr>
                <w:rFonts w:hint="default" w:ascii="Times New Roman" w:hAnsi="Times New Roman" w:eastAsia="仿宋" w:cs="Times New Roman"/>
                <w:b/>
                <w:bCs/>
                <w:sz w:val="28"/>
                <w:szCs w:val="28"/>
                <w:vertAlign w:val="baseline"/>
                <w:lang w:val="en-US" w:eastAsia="zh-CN"/>
              </w:rPr>
            </w:pPr>
            <w:r>
              <w:rPr>
                <w:rFonts w:hint="default" w:ascii="Times New Roman" w:hAnsi="Times New Roman" w:eastAsia="仿宋" w:cs="Times New Roman"/>
                <w:b/>
                <w:bCs/>
                <w:sz w:val="28"/>
                <w:szCs w:val="28"/>
                <w:vertAlign w:val="baseline"/>
                <w:lang w:val="en-US" w:eastAsia="zh-CN"/>
              </w:rPr>
              <w:t>法律依据</w:t>
            </w:r>
          </w:p>
        </w:tc>
        <w:tc>
          <w:tcPr>
            <w:tcW w:w="925" w:type="dxa"/>
          </w:tcPr>
          <w:p>
            <w:pPr>
              <w:jc w:val="center"/>
              <w:rPr>
                <w:rFonts w:hint="default" w:ascii="Times New Roman" w:hAnsi="Times New Roman" w:eastAsia="仿宋" w:cs="Times New Roman"/>
                <w:b/>
                <w:bCs/>
                <w:sz w:val="28"/>
                <w:szCs w:val="28"/>
                <w:vertAlign w:val="baseline"/>
                <w:lang w:val="en-US" w:eastAsia="zh-CN"/>
              </w:rPr>
            </w:pPr>
            <w:r>
              <w:rPr>
                <w:rFonts w:hint="default" w:ascii="Times New Roman" w:hAnsi="Times New Roman" w:eastAsia="仿宋" w:cs="Times New Roman"/>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w:t>
            </w:r>
          </w:p>
        </w:tc>
        <w:tc>
          <w:tcPr>
            <w:tcW w:w="32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设立从事艺术品经营活动的经营单位或者其他经营单位增设艺术品经营业务，未依法到文化行政部门备案</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平陆县文化和旅游局</w:t>
            </w:r>
          </w:p>
        </w:tc>
        <w:tc>
          <w:tcPr>
            <w:tcW w:w="31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1.首次被发现；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2.自行纠正或者在限期内整改；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3.没有违法所得；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4.违法情节轻微，未造成危害后果</w:t>
            </w:r>
          </w:p>
        </w:tc>
        <w:tc>
          <w:tcPr>
            <w:tcW w:w="397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《艺术品经营管理办法》第十九条：</w:t>
            </w:r>
            <w:r>
              <w:rPr>
                <w:rFonts w:hint="eastAsia" w:ascii="Times New Roman" w:hAnsi="Times New Roman" w:eastAsia="仿宋" w:cs="Times New Roman"/>
                <w:sz w:val="28"/>
                <w:szCs w:val="28"/>
                <w:vertAlign w:val="baseline"/>
                <w:lang w:val="en-US" w:eastAsia="zh-CN"/>
              </w:rPr>
              <w:t>违反本办法第五条规定的，由县级以上人民政府文化行政部门或者依法授权的文化市场综合执法机构责令改正，并可根据情节轻重处10000元以下罚款。</w:t>
            </w:r>
          </w:p>
        </w:tc>
        <w:tc>
          <w:tcPr>
            <w:tcW w:w="92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w:t>
            </w:r>
          </w:p>
        </w:tc>
        <w:tc>
          <w:tcPr>
            <w:tcW w:w="32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eastAsia" w:ascii="Times New Roman" w:hAnsi="Times New Roman" w:eastAsia="仿宋" w:cs="Times New Roman"/>
                <w:sz w:val="28"/>
                <w:szCs w:val="28"/>
                <w:vertAlign w:val="baseline"/>
                <w:lang w:val="en-US" w:eastAsia="zh-CN"/>
              </w:rPr>
              <w:t>互联网上网服务营业场所经营单位未按规定核对、登记上网消费者的有效身份证件或者记录有关上网信息</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平陆县文化和旅游局</w:t>
            </w:r>
          </w:p>
        </w:tc>
        <w:tc>
          <w:tcPr>
            <w:tcW w:w="31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1.首次被发现；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2.自行纠正或者在限期内整改；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3.没有违法所得；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4.违法情节轻微，未造成危害后果</w:t>
            </w:r>
          </w:p>
        </w:tc>
        <w:tc>
          <w:tcPr>
            <w:tcW w:w="39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eastAsia" w:ascii="Times New Roman" w:hAnsi="Times New Roman" w:eastAsia="仿宋" w:cs="Times New Roman"/>
                <w:sz w:val="28"/>
                <w:szCs w:val="28"/>
                <w:vertAlign w:val="baseline"/>
                <w:lang w:val="en-US" w:eastAsia="zh-CN"/>
              </w:rPr>
              <w:t>《互联网上网服务营业场所管理条例》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三）未按规定核对、登记上网消费者的有效身份证件或者记录有关上网信息的；</w:t>
            </w:r>
          </w:p>
        </w:tc>
        <w:tc>
          <w:tcPr>
            <w:tcW w:w="92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3</w:t>
            </w:r>
          </w:p>
        </w:tc>
        <w:tc>
          <w:tcPr>
            <w:tcW w:w="32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eastAsia" w:ascii="Times New Roman" w:hAnsi="Times New Roman" w:eastAsia="仿宋" w:cs="Times New Roman"/>
                <w:sz w:val="28"/>
                <w:szCs w:val="28"/>
                <w:vertAlign w:val="baseline"/>
                <w:lang w:val="en-US" w:eastAsia="zh-CN"/>
              </w:rPr>
              <w:t>互联网上网服务营业场所经营单位未悬挂《网络文化经营许可证》或者未成年人禁入标志</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平陆县文化和旅游局</w:t>
            </w:r>
          </w:p>
        </w:tc>
        <w:tc>
          <w:tcPr>
            <w:tcW w:w="31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1.首次被发现；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2.自行纠正或者在限期内整改；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3.没有违法所得；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4.违法情节轻微，未造成危害后果</w:t>
            </w:r>
          </w:p>
        </w:tc>
        <w:tc>
          <w:tcPr>
            <w:tcW w:w="397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eastAsia" w:ascii="Times New Roman" w:hAnsi="Times New Roman" w:eastAsia="仿宋" w:cs="Times New Roman"/>
                <w:sz w:val="28"/>
                <w:szCs w:val="28"/>
                <w:vertAlign w:val="baseline"/>
                <w:lang w:val="en-US" w:eastAsia="zh-CN"/>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c>
          <w:tcPr>
            <w:tcW w:w="92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4</w:t>
            </w:r>
          </w:p>
        </w:tc>
        <w:tc>
          <w:tcPr>
            <w:tcW w:w="32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eastAsia" w:ascii="Times New Roman" w:hAnsi="Times New Roman" w:eastAsia="仿宋" w:cs="Times New Roman"/>
                <w:sz w:val="28"/>
                <w:szCs w:val="28"/>
                <w:vertAlign w:val="baseline"/>
                <w:lang w:val="en-US" w:eastAsia="zh-CN"/>
              </w:rPr>
              <w:t>互联网上网服务营业场所经营单位在规定的营业时间以外营业</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平陆县文化和旅游局</w:t>
            </w:r>
          </w:p>
        </w:tc>
        <w:tc>
          <w:tcPr>
            <w:tcW w:w="31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1.首次被发现；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2.自行纠正或者在限期内整改；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3.没有违法所得；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4.违法情节轻微，未造成危害后果</w:t>
            </w:r>
          </w:p>
        </w:tc>
        <w:tc>
          <w:tcPr>
            <w:tcW w:w="39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eastAsia" w:ascii="Times New Roman" w:hAnsi="Times New Roman" w:eastAsia="仿宋" w:cs="Times New Roman"/>
                <w:sz w:val="28"/>
                <w:szCs w:val="28"/>
                <w:vertAlign w:val="baseline"/>
                <w:lang w:val="en-US" w:eastAsia="zh-CN"/>
              </w:rPr>
              <w:t>《互联网上网服务营业场所管理条例》第三十一条：互联网上网服务营业场所经营单位违反本条例的规定，有下列行为之一的，由文化行</w:t>
            </w:r>
            <w:bookmarkStart w:id="0" w:name="_GoBack"/>
            <w:bookmarkEnd w:id="0"/>
            <w:r>
              <w:rPr>
                <w:rFonts w:hint="eastAsia" w:ascii="Times New Roman" w:hAnsi="Times New Roman" w:eastAsia="仿宋" w:cs="Times New Roman"/>
                <w:sz w:val="28"/>
                <w:szCs w:val="28"/>
                <w:vertAlign w:val="baseline"/>
                <w:lang w:val="en-US" w:eastAsia="zh-CN"/>
              </w:rPr>
              <w:t>政部门给予警告，可以并处15000元以下的罚款；情节严重的，责令停业整顿，直至吊销《网络文化经营许可证》：（一）在规定的营业时间以外营业</w:t>
            </w:r>
          </w:p>
        </w:tc>
        <w:tc>
          <w:tcPr>
            <w:tcW w:w="92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5</w:t>
            </w:r>
          </w:p>
        </w:tc>
        <w:tc>
          <w:tcPr>
            <w:tcW w:w="32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eastAsia" w:ascii="Times New Roman" w:hAnsi="Times New Roman" w:eastAsia="仿宋" w:cs="Times New Roman"/>
                <w:sz w:val="28"/>
                <w:szCs w:val="28"/>
                <w:vertAlign w:val="baseline"/>
                <w:lang w:val="en-US" w:eastAsia="zh-CN"/>
              </w:rPr>
              <w:t>互联网上网服务营业场所经营单位擅自停止实施经营管理技术措施</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平陆县文化和旅游局</w:t>
            </w:r>
          </w:p>
        </w:tc>
        <w:tc>
          <w:tcPr>
            <w:tcW w:w="31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1.首次被发现；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2.自行纠正或者在限期内整改；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3.没有违法所得；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4.违法情节轻微，未造成危害后果</w:t>
            </w:r>
          </w:p>
        </w:tc>
        <w:tc>
          <w:tcPr>
            <w:tcW w:w="397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eastAsia" w:ascii="Times New Roman" w:hAnsi="Times New Roman" w:eastAsia="仿宋" w:cs="Times New Roman"/>
                <w:sz w:val="28"/>
                <w:szCs w:val="28"/>
                <w:vertAlign w:val="baseline"/>
                <w:lang w:val="en-US" w:eastAsia="zh-CN"/>
              </w:rPr>
              <w:t>《互联网上网服务营业场所管理条例》第三十一条：互联网上网服务营业场所经营单位违反本条例的规定，有下列行为之一的，由文化行政部门给予警告，可以并处15000元以下的罚款；情节严重的，责令停业整顿，直至吊销《网络文化经营许可证》：（四）擅自停止实施经营管理技术措施的。</w:t>
            </w:r>
          </w:p>
        </w:tc>
        <w:tc>
          <w:tcPr>
            <w:tcW w:w="92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2" w:hRule="atLeast"/>
        </w:trPr>
        <w:tc>
          <w:tcPr>
            <w:tcW w:w="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6</w:t>
            </w:r>
          </w:p>
        </w:tc>
        <w:tc>
          <w:tcPr>
            <w:tcW w:w="32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eastAsia" w:ascii="Times New Roman" w:hAnsi="Times New Roman" w:eastAsia="仿宋" w:cs="Times New Roman"/>
                <w:sz w:val="28"/>
                <w:szCs w:val="28"/>
                <w:vertAlign w:val="baseline"/>
                <w:lang w:val="en-US" w:eastAsia="zh-CN"/>
              </w:rPr>
              <w:t>娱乐场所未按照条例规定悬挂警示标志、未成年人禁入或者限入标志</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平陆县文化和旅游局</w:t>
            </w:r>
          </w:p>
        </w:tc>
        <w:tc>
          <w:tcPr>
            <w:tcW w:w="31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1.首次被发现；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2.自行纠正或者在限期内整改；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3.没有违法所得；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4.违法情节轻微，未造成危害后果</w:t>
            </w:r>
          </w:p>
        </w:tc>
        <w:tc>
          <w:tcPr>
            <w:tcW w:w="397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eastAsia" w:ascii="Times New Roman" w:hAnsi="Times New Roman" w:eastAsia="仿宋" w:cs="Times New Roman"/>
                <w:sz w:val="28"/>
                <w:szCs w:val="28"/>
                <w:vertAlign w:val="baseline"/>
                <w:lang w:val="en-US" w:eastAsia="zh-CN"/>
              </w:rPr>
              <w:t>《娱乐场所管理条例》第五十一条：娱乐场所未按照本条例规定悬挂警示标志、未成年人禁入或者限入标志的，由县级人民政府文化主管部门、县级公安部门依据法定职权责令改正，给予警告。</w:t>
            </w:r>
          </w:p>
        </w:tc>
        <w:tc>
          <w:tcPr>
            <w:tcW w:w="92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7</w:t>
            </w:r>
          </w:p>
        </w:tc>
        <w:tc>
          <w:tcPr>
            <w:tcW w:w="32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eastAsia" w:ascii="Times New Roman" w:hAnsi="Times New Roman" w:eastAsia="仿宋" w:cs="Times New Roman"/>
                <w:sz w:val="28"/>
                <w:szCs w:val="28"/>
                <w:vertAlign w:val="baseline"/>
                <w:lang w:val="en-US" w:eastAsia="zh-CN"/>
              </w:rPr>
              <w:t>旅行社未将安全信息卡交由旅游者或者未告知旅游者相关信息</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平陆县文化和旅游局</w:t>
            </w:r>
          </w:p>
        </w:tc>
        <w:tc>
          <w:tcPr>
            <w:tcW w:w="31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1.首次被发现；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2.自行纠正或者在限期内整改；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3.没有违法所得；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4.违法情节轻微，未造成危害后果</w:t>
            </w:r>
          </w:p>
        </w:tc>
        <w:tc>
          <w:tcPr>
            <w:tcW w:w="397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旅游安全管理办法》第三十五条：旅行社违反本办法第十二条的规定，不按要求制作安全信息卡，未将安全信息卡交由旅游者，或者未告知旅游者相关信息的，由旅游主管部门给予警告，可并处2000元以下罚款；情节严重的，处2000元以上10000元以下罚款。</w:t>
            </w:r>
          </w:p>
        </w:tc>
        <w:tc>
          <w:tcPr>
            <w:tcW w:w="92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8</w:t>
            </w:r>
          </w:p>
        </w:tc>
        <w:tc>
          <w:tcPr>
            <w:tcW w:w="32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eastAsia" w:ascii="Times New Roman" w:hAnsi="Times New Roman" w:eastAsia="仿宋" w:cs="Times New Roman"/>
                <w:sz w:val="28"/>
                <w:szCs w:val="28"/>
                <w:vertAlign w:val="baseline"/>
                <w:lang w:val="en-US" w:eastAsia="zh-CN"/>
              </w:rPr>
              <w:t>旅行社及其分社未悬挂旅行社业务经营许可证、旅行社分社备案登记证明</w:t>
            </w:r>
          </w:p>
        </w:tc>
        <w:tc>
          <w:tcPr>
            <w:tcW w:w="188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平陆县文化和旅游局</w:t>
            </w:r>
          </w:p>
        </w:tc>
        <w:tc>
          <w:tcPr>
            <w:tcW w:w="31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1.首次被发现；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2.自行纠正或者在限期内整改；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3.没有违法所得；</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default" w:ascii="Times New Roman" w:hAnsi="Times New Roman" w:eastAsia="仿宋" w:cs="Times New Roman"/>
                <w:sz w:val="28"/>
                <w:szCs w:val="28"/>
                <w:vertAlign w:val="baseline"/>
                <w:lang w:val="en-US" w:eastAsia="zh-CN"/>
              </w:rPr>
              <w:t>4.违法情节轻微，未造成危害后果</w:t>
            </w:r>
          </w:p>
        </w:tc>
        <w:tc>
          <w:tcPr>
            <w:tcW w:w="397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jc w:val="both"/>
              <w:textAlignment w:val="auto"/>
              <w:outlineLvl w:val="9"/>
              <w:rPr>
                <w:rFonts w:hint="default" w:ascii="Times New Roman" w:hAnsi="Times New Roman" w:eastAsia="仿宋" w:cs="Times New Roman"/>
                <w:sz w:val="28"/>
                <w:szCs w:val="28"/>
                <w:vertAlign w:val="baseline"/>
                <w:lang w:val="en-US" w:eastAsia="zh-CN"/>
              </w:rPr>
            </w:pPr>
            <w:r>
              <w:rPr>
                <w:rFonts w:hint="eastAsia" w:ascii="Times New Roman" w:hAnsi="Times New Roman" w:eastAsia="仿宋" w:cs="Times New Roman"/>
                <w:sz w:val="28"/>
                <w:szCs w:val="28"/>
                <w:vertAlign w:val="baseline"/>
                <w:lang w:val="en-US" w:eastAsia="zh-CN"/>
              </w:rPr>
              <w:t>《旅行社条例实施细则》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tc>
        <w:tc>
          <w:tcPr>
            <w:tcW w:w="925" w:type="dxa"/>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default" w:ascii="Times New Roman" w:hAnsi="Times New Roman" w:eastAsia="仿宋" w:cs="Times New Roman"/>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C26275"/>
    <w:rsid w:val="055076FD"/>
    <w:rsid w:val="063B57A0"/>
    <w:rsid w:val="08D7173D"/>
    <w:rsid w:val="09152B39"/>
    <w:rsid w:val="0ACB51E8"/>
    <w:rsid w:val="0B816A0C"/>
    <w:rsid w:val="0CF10546"/>
    <w:rsid w:val="0E326DD1"/>
    <w:rsid w:val="0F220AE3"/>
    <w:rsid w:val="0F47096B"/>
    <w:rsid w:val="17755B10"/>
    <w:rsid w:val="196A43AE"/>
    <w:rsid w:val="1A2B26B8"/>
    <w:rsid w:val="1C1A363D"/>
    <w:rsid w:val="2006305C"/>
    <w:rsid w:val="21720063"/>
    <w:rsid w:val="22B10245"/>
    <w:rsid w:val="28031928"/>
    <w:rsid w:val="2CE8129B"/>
    <w:rsid w:val="2D225B21"/>
    <w:rsid w:val="2F265B5E"/>
    <w:rsid w:val="325D1969"/>
    <w:rsid w:val="32725E17"/>
    <w:rsid w:val="32DA3AA3"/>
    <w:rsid w:val="376124A4"/>
    <w:rsid w:val="38077592"/>
    <w:rsid w:val="38236F94"/>
    <w:rsid w:val="398939A9"/>
    <w:rsid w:val="3AB775A4"/>
    <w:rsid w:val="3D196EC1"/>
    <w:rsid w:val="3DB331BD"/>
    <w:rsid w:val="3F614EF9"/>
    <w:rsid w:val="40C83D3A"/>
    <w:rsid w:val="427D150F"/>
    <w:rsid w:val="428800EE"/>
    <w:rsid w:val="432E5818"/>
    <w:rsid w:val="439C18CB"/>
    <w:rsid w:val="4809493A"/>
    <w:rsid w:val="4C6E1B17"/>
    <w:rsid w:val="4C9E06F5"/>
    <w:rsid w:val="4D9040CC"/>
    <w:rsid w:val="50537236"/>
    <w:rsid w:val="524A62E0"/>
    <w:rsid w:val="52D1064F"/>
    <w:rsid w:val="53B104C3"/>
    <w:rsid w:val="569840FA"/>
    <w:rsid w:val="587E3628"/>
    <w:rsid w:val="5D9E507F"/>
    <w:rsid w:val="62D628BE"/>
    <w:rsid w:val="63FA5977"/>
    <w:rsid w:val="64332226"/>
    <w:rsid w:val="64C43932"/>
    <w:rsid w:val="65E13C7F"/>
    <w:rsid w:val="69E57E1D"/>
    <w:rsid w:val="6D9852A4"/>
    <w:rsid w:val="6FA855AE"/>
    <w:rsid w:val="70E15684"/>
    <w:rsid w:val="758445E5"/>
    <w:rsid w:val="78CE5E00"/>
    <w:rsid w:val="79DF71D8"/>
    <w:rsid w:val="7B7F0898"/>
    <w:rsid w:val="7E575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2023-05-15T01:28:00Z</cp:lastPrinted>
  <dcterms:modified xsi:type="dcterms:W3CDTF">2023-06-01T01:47:48Z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