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640" w:lineRule="exact"/>
        <w:jc w:val="both"/>
        <w:rPr>
          <w:rFonts w:hint="eastAsia" w:ascii="仿宋" w:hAnsi="仿宋" w:eastAsia="仿宋" w:cs="仿宋"/>
          <w:color w:val="auto"/>
          <w:spacing w:val="0"/>
          <w:sz w:val="44"/>
          <w:szCs w:val="44"/>
        </w:rPr>
      </w:pPr>
    </w:p>
    <w:p>
      <w:pPr>
        <w:keepNext w:val="0"/>
        <w:keepLines w:val="0"/>
        <w:pageBreakBefore w:val="0"/>
        <w:widowControl w:val="0"/>
        <w:kinsoku/>
        <w:wordWrap/>
        <w:overflowPunct/>
        <w:topLinePunct w:val="0"/>
        <w:autoSpaceDE/>
        <w:autoSpaceDN/>
        <w:bidi w:val="0"/>
        <w:adjustRightInd/>
        <w:snapToGrid/>
        <w:spacing w:before="157" w:beforeLines="50" w:after="0" w:line="600" w:lineRule="exact"/>
        <w:jc w:val="center"/>
        <w:textAlignment w:val="auto"/>
        <w:outlineLvl w:val="0"/>
        <w:rPr>
          <w:rFonts w:hint="eastAsia" w:ascii="仿宋" w:hAnsi="仿宋" w:eastAsia="仿宋" w:cs="仿宋"/>
          <w:b/>
          <w:bCs/>
          <w:color w:val="auto"/>
          <w:spacing w:val="0"/>
          <w:sz w:val="44"/>
          <w:szCs w:val="44"/>
          <w:lang w:eastAsia="zh-CN"/>
        </w:rPr>
      </w:pPr>
      <w:r>
        <w:rPr>
          <w:rFonts w:hint="eastAsia" w:ascii="仿宋" w:hAnsi="仿宋" w:eastAsia="仿宋" w:cs="仿宋"/>
          <w:b w:val="0"/>
          <w:bCs w:val="0"/>
          <w:color w:val="auto"/>
          <w:spacing w:val="0"/>
          <w:sz w:val="44"/>
          <w:szCs w:val="44"/>
          <w:lang w:val="en-US" w:eastAsia="zh-CN"/>
        </w:rPr>
        <w:t xml:space="preserve"> </w:t>
      </w:r>
      <w:bookmarkStart w:id="0" w:name="_Toc26157"/>
      <w:bookmarkStart w:id="1" w:name="_Toc10770"/>
      <w:r>
        <w:rPr>
          <w:rFonts w:hint="eastAsia" w:ascii="仿宋" w:hAnsi="仿宋" w:eastAsia="仿宋" w:cs="仿宋"/>
          <w:b/>
          <w:bCs/>
          <w:color w:val="auto"/>
          <w:spacing w:val="0"/>
          <w:sz w:val="44"/>
          <w:szCs w:val="44"/>
          <w:lang w:eastAsia="zh-CN"/>
        </w:rPr>
        <w:t>运城市部官扬水改扩建工程项目</w:t>
      </w:r>
      <w:bookmarkEnd w:id="0"/>
      <w:bookmarkEnd w:id="1"/>
    </w:p>
    <w:p>
      <w:pPr>
        <w:keepNext w:val="0"/>
        <w:keepLines w:val="0"/>
        <w:pageBreakBefore w:val="0"/>
        <w:widowControl w:val="0"/>
        <w:kinsoku/>
        <w:wordWrap/>
        <w:overflowPunct/>
        <w:topLinePunct w:val="0"/>
        <w:autoSpaceDE/>
        <w:autoSpaceDN/>
        <w:bidi w:val="0"/>
        <w:adjustRightInd/>
        <w:snapToGrid/>
        <w:spacing w:before="157" w:beforeLines="50" w:after="0" w:line="600" w:lineRule="exact"/>
        <w:jc w:val="center"/>
        <w:textAlignment w:val="auto"/>
        <w:outlineLvl w:val="0"/>
        <w:rPr>
          <w:rFonts w:hint="eastAsia" w:ascii="仿宋" w:hAnsi="仿宋" w:eastAsia="仿宋" w:cs="仿宋"/>
          <w:b/>
          <w:bCs/>
          <w:color w:val="auto"/>
          <w:spacing w:val="0"/>
          <w:sz w:val="44"/>
          <w:szCs w:val="44"/>
        </w:rPr>
      </w:pPr>
      <w:bookmarkStart w:id="2" w:name="_Toc19016"/>
      <w:bookmarkStart w:id="3" w:name="_Toc10958"/>
      <w:r>
        <w:rPr>
          <w:rFonts w:hint="eastAsia" w:ascii="仿宋" w:hAnsi="仿宋" w:eastAsia="仿宋" w:cs="仿宋"/>
          <w:b/>
          <w:bCs/>
          <w:color w:val="auto"/>
          <w:spacing w:val="0"/>
          <w:sz w:val="44"/>
          <w:szCs w:val="44"/>
        </w:rPr>
        <w:t>绩效评价报告</w:t>
      </w:r>
      <w:bookmarkEnd w:id="2"/>
      <w:bookmarkEnd w:id="3"/>
    </w:p>
    <w:p>
      <w:pPr>
        <w:pStyle w:val="2"/>
        <w:rPr>
          <w:rFonts w:hint="eastAsia"/>
          <w:lang w:eastAsia="zh-CN"/>
        </w:rPr>
      </w:pPr>
    </w:p>
    <w:p>
      <w:pPr>
        <w:pStyle w:val="2"/>
        <w:rPr>
          <w:rFonts w:hint="eastAsia"/>
          <w:lang w:eastAsia="zh-CN"/>
        </w:rPr>
      </w:pPr>
    </w:p>
    <w:p>
      <w:pPr>
        <w:autoSpaceDE w:val="0"/>
        <w:autoSpaceDN w:val="0"/>
        <w:adjustRightInd w:val="0"/>
        <w:jc w:val="center"/>
        <w:rPr>
          <w:rFonts w:hint="eastAsia" w:ascii="仿宋" w:hAnsi="仿宋" w:eastAsia="仿宋" w:cs="仿宋"/>
          <w:color w:val="auto"/>
          <w:spacing w:val="0"/>
          <w:kern w:val="0"/>
          <w:sz w:val="30"/>
          <w:szCs w:val="30"/>
          <w:lang w:val="en-US" w:eastAsia="zh-CN"/>
        </w:rPr>
      </w:pPr>
      <w:r>
        <w:rPr>
          <w:rFonts w:hint="eastAsia" w:ascii="仿宋" w:hAnsi="仿宋" w:eastAsia="仿宋" w:cs="仿宋"/>
          <w:color w:val="auto"/>
          <w:spacing w:val="0"/>
          <w:kern w:val="0"/>
          <w:sz w:val="30"/>
          <w:szCs w:val="30"/>
          <w:lang w:eastAsia="zh-CN"/>
        </w:rPr>
        <w:t>平陆中正绩效</w:t>
      </w:r>
      <w:r>
        <w:rPr>
          <w:rFonts w:hint="eastAsia" w:ascii="仿宋" w:hAnsi="仿宋" w:eastAsia="仿宋" w:cs="仿宋"/>
          <w:color w:val="auto"/>
          <w:spacing w:val="0"/>
          <w:kern w:val="0"/>
          <w:sz w:val="30"/>
          <w:szCs w:val="30"/>
          <w:lang w:val="en-US" w:eastAsia="zh-CN"/>
        </w:rPr>
        <w:t>[2023]015号</w:t>
      </w:r>
    </w:p>
    <w:p>
      <w:pPr>
        <w:pStyle w:val="2"/>
        <w:rPr>
          <w:rFonts w:hint="eastAsia"/>
        </w:rPr>
      </w:pPr>
    </w:p>
    <w:p>
      <w:pPr>
        <w:autoSpaceDE w:val="0"/>
        <w:autoSpaceDN w:val="0"/>
        <w:adjustRightInd w:val="0"/>
        <w:jc w:val="both"/>
        <w:rPr>
          <w:rFonts w:hint="eastAsia" w:ascii="仿宋" w:hAnsi="仿宋" w:eastAsia="仿宋" w:cs="仿宋"/>
          <w:color w:val="auto"/>
          <w:spacing w:val="0"/>
          <w:kern w:val="0"/>
          <w:sz w:val="30"/>
          <w:szCs w:val="30"/>
        </w:rPr>
      </w:pPr>
    </w:p>
    <w:p>
      <w:pPr>
        <w:autoSpaceDE w:val="0"/>
        <w:autoSpaceDN w:val="0"/>
        <w:adjustRightInd w:val="0"/>
        <w:jc w:val="both"/>
        <w:rPr>
          <w:rFonts w:hint="eastAsia" w:ascii="仿宋" w:hAnsi="仿宋" w:eastAsia="仿宋" w:cs="仿宋"/>
          <w:color w:val="auto"/>
          <w:spacing w:val="0"/>
          <w:kern w:val="0"/>
          <w:sz w:val="30"/>
          <w:szCs w:val="30"/>
        </w:rPr>
      </w:pPr>
    </w:p>
    <w:p>
      <w:pPr>
        <w:keepNext w:val="0"/>
        <w:keepLines w:val="0"/>
        <w:pageBreakBefore w:val="0"/>
        <w:widowControl w:val="0"/>
        <w:kinsoku/>
        <w:wordWrap/>
        <w:overflowPunct/>
        <w:topLinePunct w:val="0"/>
        <w:bidi w:val="0"/>
        <w:snapToGrid/>
        <w:spacing w:after="0" w:line="800" w:lineRule="exact"/>
        <w:ind w:firstLine="602" w:firstLineChars="200"/>
        <w:jc w:val="both"/>
        <w:textAlignment w:val="auto"/>
        <w:rPr>
          <w:rFonts w:hint="eastAsia" w:ascii="仿宋" w:hAnsi="仿宋" w:eastAsia="仿宋" w:cs="仿宋"/>
          <w:b/>
          <w:bCs/>
          <w:color w:val="auto"/>
          <w:spacing w:val="0"/>
          <w:sz w:val="30"/>
          <w:szCs w:val="30"/>
          <w:lang w:val="en-US" w:eastAsia="zh-CN"/>
        </w:rPr>
      </w:pPr>
      <w:r>
        <w:rPr>
          <w:rFonts w:hint="eastAsia" w:ascii="仿宋" w:hAnsi="仿宋" w:eastAsia="仿宋" w:cs="仿宋"/>
          <w:b/>
          <w:bCs/>
          <w:color w:val="auto"/>
          <w:spacing w:val="0"/>
          <w:sz w:val="30"/>
          <w:szCs w:val="30"/>
        </w:rPr>
        <w:t>主管部门：</w:t>
      </w:r>
      <w:r>
        <w:rPr>
          <w:rFonts w:hint="eastAsia" w:ascii="仿宋" w:hAnsi="仿宋" w:eastAsia="仿宋" w:cs="仿宋"/>
          <w:b/>
          <w:bCs/>
          <w:color w:val="auto"/>
          <w:spacing w:val="0"/>
          <w:sz w:val="30"/>
          <w:szCs w:val="30"/>
          <w:lang w:val="en-US" w:eastAsia="zh-CN"/>
        </w:rPr>
        <w:t>平陆县人民政府</w:t>
      </w:r>
    </w:p>
    <w:p>
      <w:pPr>
        <w:keepNext w:val="0"/>
        <w:keepLines w:val="0"/>
        <w:pageBreakBefore w:val="0"/>
        <w:widowControl w:val="0"/>
        <w:kinsoku/>
        <w:wordWrap/>
        <w:overflowPunct/>
        <w:topLinePunct w:val="0"/>
        <w:bidi w:val="0"/>
        <w:snapToGrid/>
        <w:spacing w:after="0" w:line="800" w:lineRule="exact"/>
        <w:ind w:firstLine="602" w:firstLineChars="200"/>
        <w:jc w:val="both"/>
        <w:textAlignment w:val="auto"/>
        <w:rPr>
          <w:rFonts w:hint="eastAsia" w:ascii="仿宋" w:hAnsi="仿宋" w:eastAsia="仿宋" w:cs="仿宋"/>
          <w:b/>
          <w:bCs/>
          <w:color w:val="auto"/>
          <w:spacing w:val="0"/>
          <w:sz w:val="30"/>
          <w:szCs w:val="30"/>
          <w:lang w:eastAsia="zh-CN"/>
        </w:rPr>
      </w:pPr>
      <w:r>
        <w:rPr>
          <w:rFonts w:hint="eastAsia" w:ascii="仿宋" w:hAnsi="仿宋" w:eastAsia="仿宋" w:cs="仿宋"/>
          <w:b/>
          <w:bCs/>
          <w:color w:val="auto"/>
          <w:spacing w:val="0"/>
          <w:sz w:val="30"/>
          <w:szCs w:val="30"/>
          <w:lang w:eastAsia="zh-CN"/>
        </w:rPr>
        <w:t>项目</w:t>
      </w:r>
      <w:r>
        <w:rPr>
          <w:rFonts w:hint="eastAsia" w:ascii="仿宋" w:hAnsi="仿宋" w:eastAsia="仿宋" w:cs="仿宋"/>
          <w:b/>
          <w:bCs/>
          <w:color w:val="auto"/>
          <w:spacing w:val="0"/>
          <w:sz w:val="30"/>
          <w:szCs w:val="30"/>
        </w:rPr>
        <w:t>单位：</w:t>
      </w:r>
      <w:r>
        <w:rPr>
          <w:rFonts w:hint="eastAsia" w:ascii="仿宋" w:hAnsi="仿宋" w:eastAsia="仿宋" w:cs="仿宋"/>
          <w:b/>
          <w:bCs/>
          <w:color w:val="auto"/>
          <w:spacing w:val="0"/>
          <w:sz w:val="30"/>
          <w:szCs w:val="30"/>
          <w:lang w:eastAsia="zh-CN"/>
        </w:rPr>
        <w:t>平陆县水利局</w:t>
      </w:r>
    </w:p>
    <w:p>
      <w:pPr>
        <w:keepNext w:val="0"/>
        <w:keepLines w:val="0"/>
        <w:pageBreakBefore w:val="0"/>
        <w:widowControl w:val="0"/>
        <w:kinsoku/>
        <w:wordWrap/>
        <w:overflowPunct/>
        <w:topLinePunct w:val="0"/>
        <w:bidi w:val="0"/>
        <w:snapToGrid/>
        <w:spacing w:after="0" w:line="800" w:lineRule="exact"/>
        <w:ind w:firstLine="602" w:firstLineChars="200"/>
        <w:jc w:val="both"/>
        <w:textAlignment w:val="auto"/>
        <w:rPr>
          <w:rFonts w:hint="eastAsia" w:ascii="仿宋" w:hAnsi="仿宋" w:eastAsia="仿宋" w:cs="仿宋"/>
          <w:b/>
          <w:bCs/>
          <w:color w:val="auto"/>
          <w:spacing w:val="0"/>
          <w:sz w:val="30"/>
          <w:szCs w:val="30"/>
        </w:rPr>
      </w:pPr>
      <w:r>
        <w:rPr>
          <w:rFonts w:hint="eastAsia" w:ascii="仿宋" w:hAnsi="仿宋" w:eastAsia="仿宋" w:cs="仿宋"/>
          <w:b/>
          <w:bCs/>
          <w:color w:val="auto"/>
          <w:spacing w:val="0"/>
          <w:sz w:val="30"/>
          <w:szCs w:val="30"/>
        </w:rPr>
        <w:t>委托单位：平陆县财政局</w:t>
      </w:r>
    </w:p>
    <w:p>
      <w:pPr>
        <w:keepNext w:val="0"/>
        <w:keepLines w:val="0"/>
        <w:pageBreakBefore w:val="0"/>
        <w:widowControl w:val="0"/>
        <w:kinsoku/>
        <w:wordWrap/>
        <w:overflowPunct/>
        <w:topLinePunct w:val="0"/>
        <w:bidi w:val="0"/>
        <w:snapToGrid/>
        <w:spacing w:after="0" w:line="800" w:lineRule="exact"/>
        <w:ind w:firstLine="602" w:firstLineChars="200"/>
        <w:jc w:val="both"/>
        <w:textAlignment w:val="auto"/>
        <w:rPr>
          <w:rFonts w:hint="eastAsia" w:ascii="仿宋" w:hAnsi="仿宋" w:eastAsia="仿宋" w:cs="仿宋"/>
          <w:b/>
          <w:bCs/>
          <w:color w:val="auto"/>
          <w:spacing w:val="0"/>
          <w:sz w:val="30"/>
          <w:szCs w:val="30"/>
        </w:rPr>
      </w:pPr>
      <w:r>
        <w:rPr>
          <w:rFonts w:hint="eastAsia" w:ascii="仿宋" w:hAnsi="仿宋" w:eastAsia="仿宋" w:cs="仿宋"/>
          <w:b/>
          <w:bCs/>
          <w:color w:val="auto"/>
          <w:spacing w:val="0"/>
          <w:sz w:val="30"/>
          <w:szCs w:val="30"/>
        </w:rPr>
        <w:t>评价机构：山西</w:t>
      </w:r>
      <w:r>
        <w:rPr>
          <w:rFonts w:hint="eastAsia" w:ascii="仿宋" w:hAnsi="仿宋" w:eastAsia="仿宋" w:cs="仿宋"/>
          <w:b/>
          <w:bCs/>
          <w:color w:val="auto"/>
          <w:spacing w:val="0"/>
          <w:sz w:val="30"/>
          <w:szCs w:val="30"/>
          <w:lang w:eastAsia="zh-CN"/>
        </w:rPr>
        <w:t>平陆中正</w:t>
      </w:r>
      <w:r>
        <w:rPr>
          <w:rFonts w:hint="eastAsia" w:ascii="仿宋" w:hAnsi="仿宋" w:eastAsia="仿宋" w:cs="仿宋"/>
          <w:b/>
          <w:bCs/>
          <w:color w:val="auto"/>
          <w:spacing w:val="0"/>
          <w:sz w:val="30"/>
          <w:szCs w:val="30"/>
        </w:rPr>
        <w:t>会计师事务所有限公司</w:t>
      </w:r>
    </w:p>
    <w:p>
      <w:pPr>
        <w:keepNext w:val="0"/>
        <w:keepLines w:val="0"/>
        <w:pageBreakBefore w:val="0"/>
        <w:widowControl w:val="0"/>
        <w:kinsoku/>
        <w:wordWrap/>
        <w:overflowPunct/>
        <w:topLinePunct w:val="0"/>
        <w:autoSpaceDE w:val="0"/>
        <w:autoSpaceDN w:val="0"/>
        <w:bidi w:val="0"/>
        <w:adjustRightInd w:val="0"/>
        <w:snapToGrid/>
        <w:spacing w:line="800" w:lineRule="exact"/>
        <w:ind w:firstLine="600" w:firstLineChars="200"/>
        <w:textAlignment w:val="auto"/>
        <w:rPr>
          <w:rFonts w:hint="eastAsia" w:ascii="仿宋" w:hAnsi="仿宋" w:eastAsia="仿宋" w:cs="仿宋"/>
          <w:color w:val="auto"/>
          <w:spacing w:val="0"/>
          <w:sz w:val="30"/>
          <w:szCs w:val="30"/>
        </w:rPr>
      </w:pPr>
    </w:p>
    <w:p>
      <w:pPr>
        <w:pStyle w:val="6"/>
        <w:rPr>
          <w:rFonts w:hint="eastAsia" w:ascii="仿宋" w:hAnsi="仿宋" w:eastAsia="仿宋" w:cs="仿宋"/>
          <w:color w:val="auto"/>
          <w:spacing w:val="0"/>
        </w:rPr>
      </w:pPr>
    </w:p>
    <w:p>
      <w:pPr>
        <w:keepNext w:val="0"/>
        <w:keepLines w:val="0"/>
        <w:pageBreakBefore w:val="0"/>
        <w:widowControl w:val="0"/>
        <w:kinsoku/>
        <w:wordWrap/>
        <w:overflowPunct/>
        <w:topLinePunct w:val="0"/>
        <w:autoSpaceDE w:val="0"/>
        <w:autoSpaceDN w:val="0"/>
        <w:bidi w:val="0"/>
        <w:adjustRightInd w:val="0"/>
        <w:snapToGrid/>
        <w:spacing w:line="800" w:lineRule="exact"/>
        <w:ind w:firstLine="602" w:firstLineChars="200"/>
        <w:jc w:val="center"/>
        <w:textAlignment w:val="auto"/>
        <w:rPr>
          <w:rFonts w:hint="eastAsia" w:ascii="仿宋" w:hAnsi="仿宋" w:eastAsia="仿宋" w:cs="仿宋"/>
          <w:b/>
          <w:bCs/>
          <w:color w:val="auto"/>
          <w:spacing w:val="0"/>
          <w:sz w:val="30"/>
          <w:szCs w:val="30"/>
        </w:rPr>
        <w:sectPr>
          <w:headerReference r:id="rId6" w:type="first"/>
          <w:headerReference r:id="rId5" w:type="default"/>
          <w:footerReference r:id="rId7" w:type="default"/>
          <w:pgSz w:w="11906" w:h="16838"/>
          <w:pgMar w:top="1440" w:right="1800" w:bottom="1440" w:left="1800" w:header="1020" w:footer="992" w:gutter="0"/>
          <w:pgBorders>
            <w:top w:val="none" w:sz="0" w:space="0"/>
            <w:left w:val="none" w:sz="0" w:space="0"/>
            <w:bottom w:val="none" w:sz="0" w:space="0"/>
            <w:right w:val="none" w:sz="0" w:space="0"/>
          </w:pgBorders>
          <w:pgNumType w:fmt="numberInDash" w:start="1"/>
          <w:cols w:space="720" w:num="1"/>
          <w:titlePg/>
          <w:docGrid w:type="lines" w:linePitch="312" w:charSpace="0"/>
        </w:sectPr>
      </w:pPr>
      <w:r>
        <w:rPr>
          <w:rFonts w:hint="eastAsia" w:ascii="仿宋" w:hAnsi="仿宋" w:eastAsia="仿宋" w:cs="仿宋"/>
          <w:b/>
          <w:bCs/>
          <w:color w:val="auto"/>
          <w:spacing w:val="0"/>
          <w:sz w:val="30"/>
          <w:szCs w:val="30"/>
        </w:rPr>
        <w:t>二</w:t>
      </w:r>
      <w:r>
        <w:rPr>
          <w:rFonts w:hint="eastAsia" w:ascii="仿宋" w:hAnsi="仿宋" w:eastAsia="仿宋" w:cs="仿宋"/>
          <w:b/>
          <w:bCs/>
          <w:color w:val="auto"/>
          <w:spacing w:val="0"/>
          <w:sz w:val="30"/>
          <w:szCs w:val="30"/>
          <w:lang w:eastAsia="zh-CN"/>
        </w:rPr>
        <w:t>〇</w:t>
      </w:r>
      <w:r>
        <w:rPr>
          <w:rFonts w:hint="eastAsia" w:ascii="仿宋" w:hAnsi="仿宋" w:eastAsia="仿宋" w:cs="仿宋"/>
          <w:b/>
          <w:bCs/>
          <w:color w:val="auto"/>
          <w:spacing w:val="0"/>
          <w:sz w:val="30"/>
          <w:szCs w:val="30"/>
        </w:rPr>
        <w:t>二</w:t>
      </w:r>
      <w:r>
        <w:rPr>
          <w:rFonts w:hint="eastAsia" w:ascii="仿宋" w:hAnsi="仿宋" w:eastAsia="仿宋" w:cs="仿宋"/>
          <w:b/>
          <w:bCs/>
          <w:color w:val="auto"/>
          <w:spacing w:val="0"/>
          <w:sz w:val="30"/>
          <w:szCs w:val="30"/>
          <w:lang w:eastAsia="zh-CN"/>
        </w:rPr>
        <w:t>三</w:t>
      </w:r>
      <w:r>
        <w:rPr>
          <w:rFonts w:hint="eastAsia" w:ascii="仿宋" w:hAnsi="仿宋" w:eastAsia="仿宋" w:cs="仿宋"/>
          <w:b/>
          <w:bCs/>
          <w:color w:val="auto"/>
          <w:spacing w:val="0"/>
          <w:sz w:val="30"/>
          <w:szCs w:val="30"/>
        </w:rPr>
        <w:t>年</w:t>
      </w:r>
      <w:r>
        <w:rPr>
          <w:rFonts w:hint="eastAsia" w:ascii="仿宋" w:hAnsi="仿宋" w:eastAsia="仿宋" w:cs="仿宋"/>
          <w:b/>
          <w:bCs/>
          <w:color w:val="auto"/>
          <w:spacing w:val="0"/>
          <w:sz w:val="30"/>
          <w:szCs w:val="30"/>
          <w:lang w:eastAsia="zh-CN"/>
        </w:rPr>
        <w:t>九</w:t>
      </w:r>
      <w:r>
        <w:rPr>
          <w:rFonts w:hint="eastAsia" w:ascii="仿宋" w:hAnsi="仿宋" w:eastAsia="仿宋" w:cs="仿宋"/>
          <w:b/>
          <w:bCs/>
          <w:color w:val="auto"/>
          <w:spacing w:val="0"/>
          <w:sz w:val="30"/>
          <w:szCs w:val="30"/>
        </w:rPr>
        <w:t>月</w:t>
      </w:r>
    </w:p>
    <w:sdt>
      <w:sdtPr>
        <w:rPr>
          <w:rFonts w:hint="eastAsia" w:ascii="仿宋" w:hAnsi="仿宋" w:eastAsia="仿宋" w:cs="仿宋"/>
          <w:b/>
          <w:bCs/>
          <w:color w:val="auto"/>
          <w:spacing w:val="0"/>
          <w:kern w:val="2"/>
          <w:sz w:val="21"/>
          <w:lang w:val="en-US" w:eastAsia="zh-CN" w:bidi="ar-SA"/>
        </w:rPr>
        <w:id w:val="147476542"/>
        <w15:color w:val="DBDBDB"/>
        <w:docPartObj>
          <w:docPartGallery w:val="Table of Contents"/>
          <w:docPartUnique/>
        </w:docPartObj>
      </w:sdtPr>
      <w:sdtEndPr>
        <w:rPr>
          <w:rFonts w:hint="eastAsia" w:ascii="仿宋" w:hAnsi="仿宋" w:eastAsia="仿宋" w:cs="仿宋"/>
          <w:b/>
          <w:bCs/>
          <w:color w:val="auto"/>
          <w:spacing w:val="0"/>
          <w:kern w:val="2"/>
          <w:sz w:val="21"/>
          <w:lang w:val="en-US" w:eastAsia="zh-CN" w:bidi="ar-SA"/>
        </w:rPr>
      </w:sdtEndPr>
      <w:sdtContent>
        <w:p>
          <w:pPr>
            <w:keepNext w:val="0"/>
            <w:keepLines w:val="0"/>
            <w:pageBreakBefore w:val="0"/>
            <w:widowControl/>
            <w:kinsoku/>
            <w:wordWrap/>
            <w:overflowPunct/>
            <w:topLinePunct w:val="0"/>
            <w:autoSpaceDE/>
            <w:autoSpaceDN/>
            <w:bidi w:val="0"/>
            <w:adjustRightInd/>
            <w:snapToGrid/>
            <w:spacing w:before="157" w:beforeLines="50" w:after="313" w:afterLines="100" w:line="240" w:lineRule="auto"/>
            <w:ind w:left="0" w:leftChars="0" w:right="0" w:rightChars="0" w:firstLine="0" w:firstLineChars="0"/>
            <w:jc w:val="center"/>
            <w:textAlignment w:val="auto"/>
            <w:rPr>
              <w:rFonts w:hint="eastAsia" w:ascii="仿宋" w:hAnsi="仿宋" w:eastAsia="仿宋" w:cs="仿宋"/>
              <w:b/>
              <w:bCs/>
              <w:color w:val="auto"/>
              <w:spacing w:val="0"/>
              <w:kern w:val="2"/>
              <w:sz w:val="21"/>
              <w:lang w:val="en-US" w:eastAsia="zh-CN" w:bidi="ar-SA"/>
            </w:rPr>
          </w:pPr>
          <w:bookmarkStart w:id="4" w:name="_Toc6634"/>
          <w:bookmarkStart w:id="5" w:name="_Toc31056"/>
          <w:bookmarkStart w:id="6" w:name="_Toc29362"/>
          <w:bookmarkStart w:id="7" w:name="_Toc9573"/>
          <w:bookmarkStart w:id="8" w:name="_Toc528957184"/>
          <w:bookmarkStart w:id="9" w:name="_Toc3407"/>
          <w:bookmarkStart w:id="10" w:name="_Toc528958725"/>
          <w:bookmarkStart w:id="11" w:name="_Toc8255"/>
          <w:bookmarkStart w:id="12" w:name="_Toc31162"/>
        </w:p>
        <w:p>
          <w:pPr>
            <w:keepNext w:val="0"/>
            <w:keepLines w:val="0"/>
            <w:pageBreakBefore w:val="0"/>
            <w:widowControl/>
            <w:kinsoku/>
            <w:wordWrap/>
            <w:overflowPunct/>
            <w:topLinePunct w:val="0"/>
            <w:autoSpaceDE/>
            <w:autoSpaceDN/>
            <w:bidi w:val="0"/>
            <w:adjustRightInd/>
            <w:snapToGrid/>
            <w:spacing w:before="157" w:beforeLines="50" w:after="313" w:afterLines="100" w:line="240" w:lineRule="auto"/>
            <w:ind w:left="0" w:leftChars="0" w:right="0" w:rightChars="0" w:firstLine="0" w:firstLineChars="0"/>
            <w:jc w:val="center"/>
            <w:textAlignment w:val="auto"/>
            <w:outlineLvl w:val="1"/>
          </w:pPr>
          <w:bookmarkStart w:id="13" w:name="_Toc31137"/>
          <w:r>
            <w:rPr>
              <w:rFonts w:hint="eastAsia" w:ascii="仿宋" w:hAnsi="仿宋" w:eastAsia="仿宋" w:cs="仿宋"/>
              <w:b/>
              <w:bCs/>
              <w:color w:val="auto"/>
              <w:spacing w:val="0"/>
              <w:sz w:val="44"/>
              <w:szCs w:val="44"/>
            </w:rPr>
            <w:t>目</w:t>
          </w:r>
          <w:r>
            <w:rPr>
              <w:rFonts w:hint="eastAsia" w:ascii="仿宋" w:hAnsi="仿宋" w:eastAsia="仿宋" w:cs="仿宋"/>
              <w:b/>
              <w:bCs/>
              <w:color w:val="auto"/>
              <w:spacing w:val="0"/>
              <w:sz w:val="44"/>
              <w:szCs w:val="44"/>
              <w:lang w:val="en-US" w:eastAsia="zh-CN"/>
            </w:rPr>
            <w:t xml:space="preserve">  </w:t>
          </w:r>
          <w:r>
            <w:rPr>
              <w:rFonts w:hint="eastAsia" w:ascii="仿宋" w:hAnsi="仿宋" w:eastAsia="仿宋" w:cs="仿宋"/>
              <w:b/>
              <w:bCs/>
              <w:color w:val="auto"/>
              <w:spacing w:val="0"/>
              <w:sz w:val="44"/>
              <w:szCs w:val="44"/>
            </w:rPr>
            <w:t>录</w:t>
          </w:r>
          <w:bookmarkEnd w:id="13"/>
          <w:r>
            <w:rPr>
              <w:rFonts w:hint="eastAsia" w:ascii="仿宋" w:hAnsi="仿宋" w:eastAsia="仿宋" w:cs="仿宋"/>
              <w:color w:val="auto"/>
              <w:spacing w:val="0"/>
              <w:sz w:val="32"/>
              <w:szCs w:val="32"/>
            </w:rPr>
            <w:fldChar w:fldCharType="begin"/>
          </w:r>
          <w:r>
            <w:rPr>
              <w:rFonts w:hint="eastAsia" w:ascii="仿宋" w:hAnsi="仿宋" w:eastAsia="仿宋" w:cs="仿宋"/>
              <w:color w:val="auto"/>
              <w:spacing w:val="0"/>
              <w:sz w:val="32"/>
              <w:szCs w:val="32"/>
            </w:rPr>
            <w:instrText xml:space="preserve">TOC \o "1-2" \h \u </w:instrText>
          </w:r>
          <w:r>
            <w:rPr>
              <w:rFonts w:hint="eastAsia" w:ascii="仿宋" w:hAnsi="仿宋" w:eastAsia="仿宋" w:cs="仿宋"/>
              <w:color w:val="auto"/>
              <w:spacing w:val="0"/>
              <w:sz w:val="32"/>
              <w:szCs w:val="32"/>
            </w:rPr>
            <w:fldChar w:fldCharType="separate"/>
          </w:r>
        </w:p>
        <w:p>
          <w:pPr>
            <w:pStyle w:val="15"/>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b/>
              <w:bCs/>
              <w:sz w:val="28"/>
              <w:szCs w:val="28"/>
            </w:rPr>
          </w:pPr>
          <w:r>
            <w:rPr>
              <w:rFonts w:hint="eastAsia" w:ascii="仿宋" w:hAnsi="仿宋" w:eastAsia="仿宋" w:cs="仿宋"/>
              <w:b/>
              <w:bCs/>
              <w:color w:val="auto"/>
              <w:spacing w:val="0"/>
              <w:sz w:val="28"/>
              <w:szCs w:val="28"/>
            </w:rPr>
            <w:fldChar w:fldCharType="begin"/>
          </w:r>
          <w:r>
            <w:rPr>
              <w:rFonts w:hint="eastAsia" w:ascii="仿宋" w:hAnsi="仿宋" w:eastAsia="仿宋" w:cs="仿宋"/>
              <w:b/>
              <w:bCs/>
              <w:spacing w:val="0"/>
              <w:sz w:val="28"/>
              <w:szCs w:val="28"/>
            </w:rPr>
            <w:instrText xml:space="preserve"> HYPERLINK \l _Toc837 </w:instrText>
          </w:r>
          <w:r>
            <w:rPr>
              <w:rFonts w:hint="eastAsia" w:ascii="仿宋" w:hAnsi="仿宋" w:eastAsia="仿宋" w:cs="仿宋"/>
              <w:b/>
              <w:bCs/>
              <w:spacing w:val="0"/>
              <w:sz w:val="28"/>
              <w:szCs w:val="28"/>
            </w:rPr>
            <w:fldChar w:fldCharType="separate"/>
          </w:r>
          <w:r>
            <w:rPr>
              <w:rFonts w:hint="eastAsia" w:ascii="仿宋" w:hAnsi="仿宋" w:eastAsia="仿宋" w:cs="仿宋"/>
              <w:b/>
              <w:bCs/>
              <w:spacing w:val="0"/>
              <w:kern w:val="2"/>
              <w:sz w:val="28"/>
              <w:szCs w:val="28"/>
            </w:rPr>
            <w:t>摘</w:t>
          </w:r>
          <w:r>
            <w:rPr>
              <w:rFonts w:hint="eastAsia" w:ascii="仿宋" w:hAnsi="仿宋" w:eastAsia="仿宋" w:cs="仿宋"/>
              <w:b/>
              <w:bCs/>
              <w:spacing w:val="0"/>
              <w:kern w:val="2"/>
              <w:sz w:val="28"/>
              <w:szCs w:val="28"/>
              <w:lang w:val="en-US" w:eastAsia="zh-CN"/>
            </w:rPr>
            <w:t xml:space="preserve">  </w:t>
          </w:r>
          <w:r>
            <w:rPr>
              <w:rFonts w:hint="eastAsia" w:ascii="仿宋" w:hAnsi="仿宋" w:eastAsia="仿宋" w:cs="仿宋"/>
              <w:b/>
              <w:bCs/>
              <w:spacing w:val="0"/>
              <w:kern w:val="2"/>
              <w:sz w:val="28"/>
              <w:szCs w:val="28"/>
            </w:rPr>
            <w:t>要</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_Toc837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- 1 -</w:t>
          </w:r>
          <w:r>
            <w:rPr>
              <w:rFonts w:hint="eastAsia" w:ascii="仿宋" w:hAnsi="仿宋" w:eastAsia="仿宋" w:cs="仿宋"/>
              <w:b/>
              <w:bCs/>
              <w:sz w:val="28"/>
              <w:szCs w:val="28"/>
            </w:rPr>
            <w:fldChar w:fldCharType="end"/>
          </w:r>
          <w:r>
            <w:rPr>
              <w:rFonts w:hint="eastAsia" w:ascii="仿宋" w:hAnsi="仿宋" w:eastAsia="仿宋" w:cs="仿宋"/>
              <w:b/>
              <w:bCs/>
              <w:color w:val="auto"/>
              <w:spacing w:val="0"/>
              <w:sz w:val="28"/>
              <w:szCs w:val="28"/>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b/>
              <w:bCs/>
              <w:sz w:val="28"/>
              <w:szCs w:val="28"/>
            </w:rPr>
          </w:pPr>
          <w:r>
            <w:rPr>
              <w:rFonts w:hint="eastAsia" w:ascii="仿宋" w:hAnsi="仿宋" w:eastAsia="仿宋" w:cs="仿宋"/>
              <w:b/>
              <w:bCs/>
              <w:color w:val="auto"/>
              <w:spacing w:val="0"/>
              <w:sz w:val="28"/>
              <w:szCs w:val="28"/>
            </w:rPr>
            <w:fldChar w:fldCharType="begin"/>
          </w:r>
          <w:r>
            <w:rPr>
              <w:rFonts w:hint="eastAsia" w:ascii="仿宋" w:hAnsi="仿宋" w:eastAsia="仿宋" w:cs="仿宋"/>
              <w:b/>
              <w:bCs/>
              <w:spacing w:val="0"/>
              <w:sz w:val="28"/>
              <w:szCs w:val="28"/>
            </w:rPr>
            <w:instrText xml:space="preserve"> HYPERLINK \l _Toc31950 </w:instrText>
          </w:r>
          <w:r>
            <w:rPr>
              <w:rFonts w:hint="eastAsia" w:ascii="仿宋" w:hAnsi="仿宋" w:eastAsia="仿宋" w:cs="仿宋"/>
              <w:b/>
              <w:bCs/>
              <w:spacing w:val="0"/>
              <w:sz w:val="28"/>
              <w:szCs w:val="28"/>
            </w:rPr>
            <w:fldChar w:fldCharType="separate"/>
          </w:r>
          <w:r>
            <w:rPr>
              <w:rFonts w:hint="eastAsia" w:ascii="仿宋" w:hAnsi="仿宋" w:eastAsia="仿宋" w:cs="仿宋"/>
              <w:b/>
              <w:bCs/>
              <w:spacing w:val="0"/>
              <w:sz w:val="28"/>
              <w:szCs w:val="28"/>
              <w:lang w:eastAsia="zh-CN"/>
            </w:rPr>
            <w:t>运城市部官扬水改扩建工程项目绩效评价报告</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_Toc31950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- 6 -</w:t>
          </w:r>
          <w:r>
            <w:rPr>
              <w:rFonts w:hint="eastAsia" w:ascii="仿宋" w:hAnsi="仿宋" w:eastAsia="仿宋" w:cs="仿宋"/>
              <w:b/>
              <w:bCs/>
              <w:sz w:val="28"/>
              <w:szCs w:val="28"/>
            </w:rPr>
            <w:fldChar w:fldCharType="end"/>
          </w:r>
          <w:r>
            <w:rPr>
              <w:rFonts w:hint="eastAsia" w:ascii="仿宋" w:hAnsi="仿宋" w:eastAsia="仿宋" w:cs="仿宋"/>
              <w:b/>
              <w:bCs/>
              <w:color w:val="auto"/>
              <w:spacing w:val="0"/>
              <w:sz w:val="28"/>
              <w:szCs w:val="28"/>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b/>
              <w:bCs/>
              <w:color w:val="auto"/>
              <w:spacing w:val="0"/>
              <w:sz w:val="28"/>
              <w:szCs w:val="28"/>
            </w:rPr>
            <w:fldChar w:fldCharType="begin"/>
          </w:r>
          <w:r>
            <w:rPr>
              <w:rFonts w:hint="eastAsia" w:ascii="仿宋" w:hAnsi="仿宋" w:eastAsia="仿宋" w:cs="仿宋"/>
              <w:b/>
              <w:bCs/>
              <w:spacing w:val="0"/>
              <w:sz w:val="28"/>
              <w:szCs w:val="28"/>
            </w:rPr>
            <w:instrText xml:space="preserve"> HYPERLINK \l _Toc9538 </w:instrText>
          </w:r>
          <w:r>
            <w:rPr>
              <w:rFonts w:hint="eastAsia" w:ascii="仿宋" w:hAnsi="仿宋" w:eastAsia="仿宋" w:cs="仿宋"/>
              <w:b/>
              <w:bCs/>
              <w:spacing w:val="0"/>
              <w:sz w:val="28"/>
              <w:szCs w:val="28"/>
            </w:rPr>
            <w:fldChar w:fldCharType="separate"/>
          </w:r>
          <w:r>
            <w:rPr>
              <w:rFonts w:hint="eastAsia" w:ascii="仿宋" w:hAnsi="仿宋" w:eastAsia="仿宋" w:cs="仿宋"/>
              <w:b/>
              <w:bCs/>
              <w:spacing w:val="0"/>
              <w:kern w:val="2"/>
              <w:sz w:val="28"/>
              <w:szCs w:val="28"/>
              <w:lang w:val="en-US" w:eastAsia="zh-CN" w:bidi="ar-SA"/>
            </w:rPr>
            <w:t>一、</w:t>
          </w:r>
          <w:r>
            <w:rPr>
              <w:rFonts w:hint="eastAsia" w:ascii="仿宋" w:hAnsi="仿宋" w:eastAsia="仿宋" w:cs="仿宋"/>
              <w:b/>
              <w:bCs/>
              <w:spacing w:val="0"/>
              <w:kern w:val="2"/>
              <w:sz w:val="28"/>
              <w:szCs w:val="28"/>
            </w:rPr>
            <w:t>项目基本情况</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_Toc9538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- 6 -</w:t>
          </w:r>
          <w:r>
            <w:rPr>
              <w:rFonts w:hint="eastAsia" w:ascii="仿宋" w:hAnsi="仿宋" w:eastAsia="仿宋" w:cs="仿宋"/>
              <w:b/>
              <w:bCs/>
              <w:sz w:val="28"/>
              <w:szCs w:val="28"/>
            </w:rPr>
            <w:fldChar w:fldCharType="end"/>
          </w:r>
          <w:r>
            <w:rPr>
              <w:rFonts w:hint="eastAsia" w:ascii="仿宋" w:hAnsi="仿宋" w:eastAsia="仿宋" w:cs="仿宋"/>
              <w:b/>
              <w:bCs/>
              <w:color w:val="auto"/>
              <w:spacing w:val="0"/>
              <w:sz w:val="28"/>
              <w:szCs w:val="28"/>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color w:val="auto"/>
              <w:spacing w:val="0"/>
              <w:sz w:val="28"/>
              <w:szCs w:val="28"/>
            </w:rPr>
            <w:fldChar w:fldCharType="begin"/>
          </w:r>
          <w:r>
            <w:rPr>
              <w:rFonts w:hint="eastAsia" w:ascii="仿宋" w:hAnsi="仿宋" w:eastAsia="仿宋" w:cs="仿宋"/>
              <w:spacing w:val="0"/>
              <w:sz w:val="28"/>
              <w:szCs w:val="28"/>
            </w:rPr>
            <w:instrText xml:space="preserve"> HYPERLINK \l _Toc8446 </w:instrText>
          </w:r>
          <w:r>
            <w:rPr>
              <w:rFonts w:hint="eastAsia" w:ascii="仿宋" w:hAnsi="仿宋" w:eastAsia="仿宋" w:cs="仿宋"/>
              <w:spacing w:val="0"/>
              <w:sz w:val="28"/>
              <w:szCs w:val="28"/>
            </w:rPr>
            <w:fldChar w:fldCharType="separate"/>
          </w:r>
          <w:r>
            <w:rPr>
              <w:rFonts w:hint="eastAsia" w:ascii="仿宋" w:hAnsi="仿宋" w:eastAsia="仿宋" w:cs="仿宋"/>
              <w:bCs w:val="0"/>
              <w:spacing w:val="0"/>
              <w:sz w:val="28"/>
              <w:szCs w:val="28"/>
            </w:rPr>
            <w:t>（一）</w:t>
          </w:r>
          <w:r>
            <w:rPr>
              <w:rFonts w:hint="eastAsia" w:ascii="仿宋" w:hAnsi="仿宋" w:eastAsia="仿宋" w:cs="仿宋"/>
              <w:bCs/>
              <w:spacing w:val="0"/>
              <w:sz w:val="28"/>
              <w:szCs w:val="28"/>
            </w:rPr>
            <w:t>项目立项背景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_Toc8446 \h </w:instrText>
          </w:r>
          <w:r>
            <w:rPr>
              <w:rFonts w:hint="eastAsia" w:ascii="仿宋" w:hAnsi="仿宋" w:eastAsia="仿宋" w:cs="仿宋"/>
              <w:sz w:val="28"/>
              <w:szCs w:val="28"/>
            </w:rPr>
            <w:fldChar w:fldCharType="separate"/>
          </w:r>
          <w:r>
            <w:rPr>
              <w:rFonts w:hint="eastAsia" w:ascii="仿宋" w:hAnsi="仿宋" w:eastAsia="仿宋" w:cs="仿宋"/>
              <w:sz w:val="28"/>
              <w:szCs w:val="28"/>
            </w:rPr>
            <w:t>- 6 -</w:t>
          </w:r>
          <w:r>
            <w:rPr>
              <w:rFonts w:hint="eastAsia" w:ascii="仿宋" w:hAnsi="仿宋" w:eastAsia="仿宋" w:cs="仿宋"/>
              <w:sz w:val="28"/>
              <w:szCs w:val="28"/>
            </w:rPr>
            <w:fldChar w:fldCharType="end"/>
          </w:r>
          <w:r>
            <w:rPr>
              <w:rFonts w:hint="eastAsia" w:ascii="仿宋" w:hAnsi="仿宋" w:eastAsia="仿宋" w:cs="仿宋"/>
              <w:color w:val="auto"/>
              <w:spacing w:val="0"/>
              <w:sz w:val="28"/>
              <w:szCs w:val="28"/>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color w:val="auto"/>
              <w:spacing w:val="0"/>
              <w:sz w:val="28"/>
              <w:szCs w:val="28"/>
            </w:rPr>
            <w:fldChar w:fldCharType="begin"/>
          </w:r>
          <w:r>
            <w:rPr>
              <w:rFonts w:hint="eastAsia" w:ascii="仿宋" w:hAnsi="仿宋" w:eastAsia="仿宋" w:cs="仿宋"/>
              <w:spacing w:val="0"/>
              <w:sz w:val="28"/>
              <w:szCs w:val="28"/>
            </w:rPr>
            <w:instrText xml:space="preserve"> HYPERLINK \l _Toc17185 </w:instrText>
          </w:r>
          <w:r>
            <w:rPr>
              <w:rFonts w:hint="eastAsia" w:ascii="仿宋" w:hAnsi="仿宋" w:eastAsia="仿宋" w:cs="仿宋"/>
              <w:spacing w:val="0"/>
              <w:sz w:val="28"/>
              <w:szCs w:val="28"/>
            </w:rPr>
            <w:fldChar w:fldCharType="separate"/>
          </w:r>
          <w:r>
            <w:rPr>
              <w:rFonts w:hint="eastAsia" w:ascii="仿宋" w:hAnsi="仿宋" w:eastAsia="仿宋" w:cs="仿宋"/>
              <w:bCs w:val="0"/>
              <w:spacing w:val="0"/>
              <w:sz w:val="28"/>
              <w:szCs w:val="28"/>
            </w:rPr>
            <w:t>（</w:t>
          </w:r>
          <w:r>
            <w:rPr>
              <w:rFonts w:hint="eastAsia" w:ascii="仿宋" w:hAnsi="仿宋" w:eastAsia="仿宋" w:cs="仿宋"/>
              <w:bCs w:val="0"/>
              <w:spacing w:val="0"/>
              <w:sz w:val="28"/>
              <w:szCs w:val="28"/>
              <w:lang w:eastAsia="zh-CN"/>
            </w:rPr>
            <w:t>二</w:t>
          </w:r>
          <w:r>
            <w:rPr>
              <w:rFonts w:hint="eastAsia" w:ascii="仿宋" w:hAnsi="仿宋" w:eastAsia="仿宋" w:cs="仿宋"/>
              <w:bCs w:val="0"/>
              <w:spacing w:val="0"/>
              <w:sz w:val="28"/>
              <w:szCs w:val="28"/>
            </w:rPr>
            <w:t>）</w:t>
          </w:r>
          <w:r>
            <w:rPr>
              <w:rFonts w:hint="eastAsia" w:ascii="仿宋" w:hAnsi="仿宋" w:eastAsia="仿宋" w:cs="仿宋"/>
              <w:bCs/>
              <w:spacing w:val="0"/>
              <w:sz w:val="28"/>
              <w:szCs w:val="28"/>
            </w:rPr>
            <w:t>项目立项依据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_Toc17185 \h </w:instrText>
          </w:r>
          <w:r>
            <w:rPr>
              <w:rFonts w:hint="eastAsia" w:ascii="仿宋" w:hAnsi="仿宋" w:eastAsia="仿宋" w:cs="仿宋"/>
              <w:sz w:val="28"/>
              <w:szCs w:val="28"/>
            </w:rPr>
            <w:fldChar w:fldCharType="separate"/>
          </w:r>
          <w:r>
            <w:rPr>
              <w:rFonts w:hint="eastAsia" w:ascii="仿宋" w:hAnsi="仿宋" w:eastAsia="仿宋" w:cs="仿宋"/>
              <w:sz w:val="28"/>
              <w:szCs w:val="28"/>
            </w:rPr>
            <w:t>- 7 -</w:t>
          </w:r>
          <w:r>
            <w:rPr>
              <w:rFonts w:hint="eastAsia" w:ascii="仿宋" w:hAnsi="仿宋" w:eastAsia="仿宋" w:cs="仿宋"/>
              <w:sz w:val="28"/>
              <w:szCs w:val="28"/>
            </w:rPr>
            <w:fldChar w:fldCharType="end"/>
          </w:r>
          <w:r>
            <w:rPr>
              <w:rFonts w:hint="eastAsia" w:ascii="仿宋" w:hAnsi="仿宋" w:eastAsia="仿宋" w:cs="仿宋"/>
              <w:color w:val="auto"/>
              <w:spacing w:val="0"/>
              <w:sz w:val="28"/>
              <w:szCs w:val="28"/>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color w:val="auto"/>
              <w:spacing w:val="0"/>
              <w:sz w:val="28"/>
              <w:szCs w:val="28"/>
            </w:rPr>
            <w:fldChar w:fldCharType="begin"/>
          </w:r>
          <w:r>
            <w:rPr>
              <w:rFonts w:hint="eastAsia" w:ascii="仿宋" w:hAnsi="仿宋" w:eastAsia="仿宋" w:cs="仿宋"/>
              <w:spacing w:val="0"/>
              <w:sz w:val="28"/>
              <w:szCs w:val="28"/>
            </w:rPr>
            <w:instrText xml:space="preserve"> HYPERLINK \l _Toc8540 </w:instrText>
          </w:r>
          <w:r>
            <w:rPr>
              <w:rFonts w:hint="eastAsia" w:ascii="仿宋" w:hAnsi="仿宋" w:eastAsia="仿宋" w:cs="仿宋"/>
              <w:spacing w:val="0"/>
              <w:sz w:val="28"/>
              <w:szCs w:val="28"/>
            </w:rPr>
            <w:fldChar w:fldCharType="separate"/>
          </w:r>
          <w:r>
            <w:rPr>
              <w:rFonts w:hint="eastAsia" w:ascii="仿宋" w:hAnsi="仿宋" w:eastAsia="仿宋" w:cs="仿宋"/>
              <w:bCs w:val="0"/>
              <w:spacing w:val="0"/>
              <w:sz w:val="28"/>
              <w:szCs w:val="28"/>
            </w:rPr>
            <w:t>（</w:t>
          </w:r>
          <w:r>
            <w:rPr>
              <w:rFonts w:hint="eastAsia" w:ascii="仿宋" w:hAnsi="仿宋" w:eastAsia="仿宋" w:cs="仿宋"/>
              <w:bCs w:val="0"/>
              <w:spacing w:val="0"/>
              <w:sz w:val="28"/>
              <w:szCs w:val="28"/>
              <w:lang w:eastAsia="zh-CN"/>
            </w:rPr>
            <w:t>三</w:t>
          </w:r>
          <w:r>
            <w:rPr>
              <w:rFonts w:hint="eastAsia" w:ascii="仿宋" w:hAnsi="仿宋" w:eastAsia="仿宋" w:cs="仿宋"/>
              <w:bCs w:val="0"/>
              <w:spacing w:val="0"/>
              <w:sz w:val="28"/>
              <w:szCs w:val="28"/>
            </w:rPr>
            <w:t>）</w:t>
          </w:r>
          <w:r>
            <w:rPr>
              <w:rFonts w:hint="eastAsia" w:ascii="仿宋" w:hAnsi="仿宋" w:eastAsia="仿宋" w:cs="仿宋"/>
              <w:bCs/>
              <w:spacing w:val="0"/>
              <w:sz w:val="28"/>
              <w:szCs w:val="28"/>
            </w:rPr>
            <w:t>项目主要</w:t>
          </w:r>
          <w:r>
            <w:rPr>
              <w:rFonts w:hint="eastAsia" w:ascii="仿宋" w:hAnsi="仿宋" w:eastAsia="仿宋" w:cs="仿宋"/>
              <w:bCs/>
              <w:spacing w:val="0"/>
              <w:sz w:val="28"/>
              <w:szCs w:val="28"/>
              <w:lang w:eastAsia="zh-CN"/>
            </w:rPr>
            <w:t>建设</w:t>
          </w:r>
          <w:r>
            <w:rPr>
              <w:rFonts w:hint="eastAsia" w:ascii="仿宋" w:hAnsi="仿宋" w:eastAsia="仿宋" w:cs="仿宋"/>
              <w:bCs/>
              <w:spacing w:val="0"/>
              <w:sz w:val="28"/>
              <w:szCs w:val="28"/>
            </w:rPr>
            <w:t>内容</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_Toc8540 \h </w:instrText>
          </w:r>
          <w:r>
            <w:rPr>
              <w:rFonts w:hint="eastAsia" w:ascii="仿宋" w:hAnsi="仿宋" w:eastAsia="仿宋" w:cs="仿宋"/>
              <w:sz w:val="28"/>
              <w:szCs w:val="28"/>
            </w:rPr>
            <w:fldChar w:fldCharType="separate"/>
          </w:r>
          <w:r>
            <w:rPr>
              <w:rFonts w:hint="eastAsia" w:ascii="仿宋" w:hAnsi="仿宋" w:eastAsia="仿宋" w:cs="仿宋"/>
              <w:sz w:val="28"/>
              <w:szCs w:val="28"/>
            </w:rPr>
            <w:t>- 8 -</w:t>
          </w:r>
          <w:r>
            <w:rPr>
              <w:rFonts w:hint="eastAsia" w:ascii="仿宋" w:hAnsi="仿宋" w:eastAsia="仿宋" w:cs="仿宋"/>
              <w:sz w:val="28"/>
              <w:szCs w:val="28"/>
            </w:rPr>
            <w:fldChar w:fldCharType="end"/>
          </w:r>
          <w:r>
            <w:rPr>
              <w:rFonts w:hint="eastAsia" w:ascii="仿宋" w:hAnsi="仿宋" w:eastAsia="仿宋" w:cs="仿宋"/>
              <w:color w:val="auto"/>
              <w:spacing w:val="0"/>
              <w:sz w:val="28"/>
              <w:szCs w:val="28"/>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color w:val="auto"/>
              <w:spacing w:val="0"/>
              <w:sz w:val="28"/>
              <w:szCs w:val="28"/>
            </w:rPr>
            <w:fldChar w:fldCharType="begin"/>
          </w:r>
          <w:r>
            <w:rPr>
              <w:rFonts w:hint="eastAsia" w:ascii="仿宋" w:hAnsi="仿宋" w:eastAsia="仿宋" w:cs="仿宋"/>
              <w:spacing w:val="0"/>
              <w:sz w:val="28"/>
              <w:szCs w:val="28"/>
            </w:rPr>
            <w:instrText xml:space="preserve"> HYPERLINK \l _Toc27313 </w:instrText>
          </w:r>
          <w:r>
            <w:rPr>
              <w:rFonts w:hint="eastAsia" w:ascii="仿宋" w:hAnsi="仿宋" w:eastAsia="仿宋" w:cs="仿宋"/>
              <w:spacing w:val="0"/>
              <w:sz w:val="28"/>
              <w:szCs w:val="28"/>
            </w:rPr>
            <w:fldChar w:fldCharType="separate"/>
          </w:r>
          <w:r>
            <w:rPr>
              <w:rFonts w:hint="eastAsia" w:ascii="仿宋" w:hAnsi="仿宋" w:eastAsia="仿宋" w:cs="仿宋"/>
              <w:bCs w:val="0"/>
              <w:spacing w:val="0"/>
              <w:sz w:val="28"/>
              <w:szCs w:val="28"/>
            </w:rPr>
            <w:t>（</w:t>
          </w:r>
          <w:r>
            <w:rPr>
              <w:rFonts w:hint="eastAsia" w:ascii="仿宋" w:hAnsi="仿宋" w:eastAsia="仿宋" w:cs="仿宋"/>
              <w:bCs w:val="0"/>
              <w:spacing w:val="0"/>
              <w:sz w:val="28"/>
              <w:szCs w:val="28"/>
              <w:lang w:eastAsia="zh-CN"/>
            </w:rPr>
            <w:t>四</w:t>
          </w:r>
          <w:r>
            <w:rPr>
              <w:rFonts w:hint="eastAsia" w:ascii="仿宋" w:hAnsi="仿宋" w:eastAsia="仿宋" w:cs="仿宋"/>
              <w:bCs w:val="0"/>
              <w:spacing w:val="0"/>
              <w:sz w:val="28"/>
              <w:szCs w:val="28"/>
            </w:rPr>
            <w:t>）</w:t>
          </w:r>
          <w:r>
            <w:rPr>
              <w:rFonts w:hint="eastAsia" w:ascii="仿宋" w:hAnsi="仿宋" w:eastAsia="仿宋" w:cs="仿宋"/>
              <w:bCs/>
              <w:spacing w:val="0"/>
              <w:sz w:val="28"/>
              <w:szCs w:val="28"/>
            </w:rPr>
            <w:t>项目资金来源及使用情况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_Toc27313 \h </w:instrText>
          </w:r>
          <w:r>
            <w:rPr>
              <w:rFonts w:hint="eastAsia" w:ascii="仿宋" w:hAnsi="仿宋" w:eastAsia="仿宋" w:cs="仿宋"/>
              <w:sz w:val="28"/>
              <w:szCs w:val="28"/>
            </w:rPr>
            <w:fldChar w:fldCharType="separate"/>
          </w:r>
          <w:r>
            <w:rPr>
              <w:rFonts w:hint="eastAsia" w:ascii="仿宋" w:hAnsi="仿宋" w:eastAsia="仿宋" w:cs="仿宋"/>
              <w:sz w:val="28"/>
              <w:szCs w:val="28"/>
            </w:rPr>
            <w:t>- 8 -</w:t>
          </w:r>
          <w:r>
            <w:rPr>
              <w:rFonts w:hint="eastAsia" w:ascii="仿宋" w:hAnsi="仿宋" w:eastAsia="仿宋" w:cs="仿宋"/>
              <w:sz w:val="28"/>
              <w:szCs w:val="28"/>
            </w:rPr>
            <w:fldChar w:fldCharType="end"/>
          </w:r>
          <w:r>
            <w:rPr>
              <w:rFonts w:hint="eastAsia" w:ascii="仿宋" w:hAnsi="仿宋" w:eastAsia="仿宋" w:cs="仿宋"/>
              <w:color w:val="auto"/>
              <w:spacing w:val="0"/>
              <w:sz w:val="28"/>
              <w:szCs w:val="28"/>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color w:val="auto"/>
              <w:spacing w:val="0"/>
              <w:sz w:val="28"/>
              <w:szCs w:val="28"/>
            </w:rPr>
            <w:fldChar w:fldCharType="begin"/>
          </w:r>
          <w:r>
            <w:rPr>
              <w:rFonts w:hint="eastAsia" w:ascii="仿宋" w:hAnsi="仿宋" w:eastAsia="仿宋" w:cs="仿宋"/>
              <w:spacing w:val="0"/>
              <w:sz w:val="28"/>
              <w:szCs w:val="28"/>
            </w:rPr>
            <w:instrText xml:space="preserve"> HYPERLINK \l _Toc3285 </w:instrText>
          </w:r>
          <w:r>
            <w:rPr>
              <w:rFonts w:hint="eastAsia" w:ascii="仿宋" w:hAnsi="仿宋" w:eastAsia="仿宋" w:cs="仿宋"/>
              <w:spacing w:val="0"/>
              <w:sz w:val="28"/>
              <w:szCs w:val="28"/>
            </w:rPr>
            <w:fldChar w:fldCharType="separate"/>
          </w:r>
          <w:r>
            <w:rPr>
              <w:rFonts w:hint="eastAsia" w:ascii="仿宋" w:hAnsi="仿宋" w:eastAsia="仿宋" w:cs="仿宋"/>
              <w:bCs w:val="0"/>
              <w:spacing w:val="0"/>
              <w:sz w:val="28"/>
              <w:szCs w:val="28"/>
            </w:rPr>
            <w:t>（</w:t>
          </w:r>
          <w:r>
            <w:rPr>
              <w:rFonts w:hint="eastAsia" w:ascii="仿宋" w:hAnsi="仿宋" w:eastAsia="仿宋" w:cs="仿宋"/>
              <w:bCs w:val="0"/>
              <w:spacing w:val="0"/>
              <w:sz w:val="28"/>
              <w:szCs w:val="28"/>
              <w:lang w:eastAsia="zh-CN"/>
            </w:rPr>
            <w:t>五</w:t>
          </w:r>
          <w:r>
            <w:rPr>
              <w:rFonts w:hint="eastAsia" w:ascii="仿宋" w:hAnsi="仿宋" w:eastAsia="仿宋" w:cs="仿宋"/>
              <w:bCs w:val="0"/>
              <w:spacing w:val="0"/>
              <w:sz w:val="28"/>
              <w:szCs w:val="28"/>
            </w:rPr>
            <w:t>）</w:t>
          </w:r>
          <w:r>
            <w:rPr>
              <w:rFonts w:hint="eastAsia" w:ascii="仿宋" w:hAnsi="仿宋" w:eastAsia="仿宋" w:cs="仿宋"/>
              <w:bCs/>
              <w:spacing w:val="0"/>
              <w:sz w:val="28"/>
              <w:szCs w:val="28"/>
              <w:lang w:val="en-US" w:eastAsia="zh-CN"/>
            </w:rPr>
            <w:t>项目管理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_Toc3285 \h </w:instrText>
          </w:r>
          <w:r>
            <w:rPr>
              <w:rFonts w:hint="eastAsia" w:ascii="仿宋" w:hAnsi="仿宋" w:eastAsia="仿宋" w:cs="仿宋"/>
              <w:sz w:val="28"/>
              <w:szCs w:val="28"/>
            </w:rPr>
            <w:fldChar w:fldCharType="separate"/>
          </w:r>
          <w:r>
            <w:rPr>
              <w:rFonts w:hint="eastAsia" w:ascii="仿宋" w:hAnsi="仿宋" w:eastAsia="仿宋" w:cs="仿宋"/>
              <w:sz w:val="28"/>
              <w:szCs w:val="28"/>
            </w:rPr>
            <w:t>- 11 -</w:t>
          </w:r>
          <w:r>
            <w:rPr>
              <w:rFonts w:hint="eastAsia" w:ascii="仿宋" w:hAnsi="仿宋" w:eastAsia="仿宋" w:cs="仿宋"/>
              <w:sz w:val="28"/>
              <w:szCs w:val="28"/>
            </w:rPr>
            <w:fldChar w:fldCharType="end"/>
          </w:r>
          <w:r>
            <w:rPr>
              <w:rFonts w:hint="eastAsia" w:ascii="仿宋" w:hAnsi="仿宋" w:eastAsia="仿宋" w:cs="仿宋"/>
              <w:color w:val="auto"/>
              <w:spacing w:val="0"/>
              <w:sz w:val="28"/>
              <w:szCs w:val="28"/>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color w:val="auto"/>
              <w:spacing w:val="0"/>
              <w:sz w:val="28"/>
              <w:szCs w:val="28"/>
            </w:rPr>
            <w:fldChar w:fldCharType="begin"/>
          </w:r>
          <w:r>
            <w:rPr>
              <w:rFonts w:hint="eastAsia" w:ascii="仿宋" w:hAnsi="仿宋" w:eastAsia="仿宋" w:cs="仿宋"/>
              <w:spacing w:val="0"/>
              <w:sz w:val="28"/>
              <w:szCs w:val="28"/>
            </w:rPr>
            <w:instrText xml:space="preserve"> HYPERLINK \l _Toc28020 </w:instrText>
          </w:r>
          <w:r>
            <w:rPr>
              <w:rFonts w:hint="eastAsia" w:ascii="仿宋" w:hAnsi="仿宋" w:eastAsia="仿宋" w:cs="仿宋"/>
              <w:spacing w:val="0"/>
              <w:sz w:val="28"/>
              <w:szCs w:val="28"/>
            </w:rPr>
            <w:fldChar w:fldCharType="separate"/>
          </w:r>
          <w:r>
            <w:rPr>
              <w:rFonts w:hint="eastAsia" w:ascii="仿宋" w:hAnsi="仿宋" w:eastAsia="仿宋" w:cs="仿宋"/>
              <w:bCs/>
              <w:spacing w:val="0"/>
              <w:sz w:val="28"/>
              <w:szCs w:val="28"/>
              <w:lang w:val="en-US" w:eastAsia="zh-CN"/>
            </w:rPr>
            <w:t>（六）项目绩效目标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_Toc28020 \h </w:instrText>
          </w:r>
          <w:r>
            <w:rPr>
              <w:rFonts w:hint="eastAsia" w:ascii="仿宋" w:hAnsi="仿宋" w:eastAsia="仿宋" w:cs="仿宋"/>
              <w:sz w:val="28"/>
              <w:szCs w:val="28"/>
            </w:rPr>
            <w:fldChar w:fldCharType="separate"/>
          </w:r>
          <w:r>
            <w:rPr>
              <w:rFonts w:hint="eastAsia" w:ascii="仿宋" w:hAnsi="仿宋" w:eastAsia="仿宋" w:cs="仿宋"/>
              <w:sz w:val="28"/>
              <w:szCs w:val="28"/>
            </w:rPr>
            <w:t>- 15 -</w:t>
          </w:r>
          <w:r>
            <w:rPr>
              <w:rFonts w:hint="eastAsia" w:ascii="仿宋" w:hAnsi="仿宋" w:eastAsia="仿宋" w:cs="仿宋"/>
              <w:sz w:val="28"/>
              <w:szCs w:val="28"/>
            </w:rPr>
            <w:fldChar w:fldCharType="end"/>
          </w:r>
          <w:r>
            <w:rPr>
              <w:rFonts w:hint="eastAsia" w:ascii="仿宋" w:hAnsi="仿宋" w:eastAsia="仿宋" w:cs="仿宋"/>
              <w:color w:val="auto"/>
              <w:spacing w:val="0"/>
              <w:sz w:val="28"/>
              <w:szCs w:val="28"/>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b/>
              <w:bCs/>
              <w:sz w:val="28"/>
              <w:szCs w:val="28"/>
            </w:rPr>
          </w:pPr>
          <w:r>
            <w:rPr>
              <w:rFonts w:hint="eastAsia" w:ascii="仿宋" w:hAnsi="仿宋" w:eastAsia="仿宋" w:cs="仿宋"/>
              <w:b/>
              <w:bCs/>
              <w:color w:val="auto"/>
              <w:spacing w:val="0"/>
              <w:sz w:val="28"/>
              <w:szCs w:val="28"/>
            </w:rPr>
            <w:fldChar w:fldCharType="begin"/>
          </w:r>
          <w:r>
            <w:rPr>
              <w:rFonts w:hint="eastAsia" w:ascii="仿宋" w:hAnsi="仿宋" w:eastAsia="仿宋" w:cs="仿宋"/>
              <w:b/>
              <w:bCs/>
              <w:spacing w:val="0"/>
              <w:sz w:val="28"/>
              <w:szCs w:val="28"/>
            </w:rPr>
            <w:instrText xml:space="preserve"> HYPERLINK \l _Toc29221 </w:instrText>
          </w:r>
          <w:r>
            <w:rPr>
              <w:rFonts w:hint="eastAsia" w:ascii="仿宋" w:hAnsi="仿宋" w:eastAsia="仿宋" w:cs="仿宋"/>
              <w:b/>
              <w:bCs/>
              <w:spacing w:val="0"/>
              <w:sz w:val="28"/>
              <w:szCs w:val="28"/>
            </w:rPr>
            <w:fldChar w:fldCharType="separate"/>
          </w:r>
          <w:r>
            <w:rPr>
              <w:rFonts w:hint="eastAsia" w:ascii="仿宋" w:hAnsi="仿宋" w:eastAsia="仿宋" w:cs="仿宋"/>
              <w:b/>
              <w:bCs/>
              <w:spacing w:val="0"/>
              <w:kern w:val="2"/>
              <w:sz w:val="28"/>
              <w:szCs w:val="28"/>
            </w:rPr>
            <w:t>二、绩效评价工作情况</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_Toc29221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- 16 -</w:t>
          </w:r>
          <w:r>
            <w:rPr>
              <w:rFonts w:hint="eastAsia" w:ascii="仿宋" w:hAnsi="仿宋" w:eastAsia="仿宋" w:cs="仿宋"/>
              <w:b/>
              <w:bCs/>
              <w:sz w:val="28"/>
              <w:szCs w:val="28"/>
            </w:rPr>
            <w:fldChar w:fldCharType="end"/>
          </w:r>
          <w:r>
            <w:rPr>
              <w:rFonts w:hint="eastAsia" w:ascii="仿宋" w:hAnsi="仿宋" w:eastAsia="仿宋" w:cs="仿宋"/>
              <w:b/>
              <w:bCs/>
              <w:color w:val="auto"/>
              <w:spacing w:val="0"/>
              <w:sz w:val="28"/>
              <w:szCs w:val="28"/>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color w:val="auto"/>
              <w:spacing w:val="0"/>
              <w:sz w:val="28"/>
              <w:szCs w:val="28"/>
            </w:rPr>
            <w:fldChar w:fldCharType="begin"/>
          </w:r>
          <w:r>
            <w:rPr>
              <w:rFonts w:hint="eastAsia" w:ascii="仿宋" w:hAnsi="仿宋" w:eastAsia="仿宋" w:cs="仿宋"/>
              <w:spacing w:val="0"/>
              <w:sz w:val="28"/>
              <w:szCs w:val="28"/>
            </w:rPr>
            <w:instrText xml:space="preserve"> HYPERLINK \l _Toc15701 </w:instrText>
          </w:r>
          <w:r>
            <w:rPr>
              <w:rFonts w:hint="eastAsia" w:ascii="仿宋" w:hAnsi="仿宋" w:eastAsia="仿宋" w:cs="仿宋"/>
              <w:spacing w:val="0"/>
              <w:sz w:val="28"/>
              <w:szCs w:val="28"/>
            </w:rPr>
            <w:fldChar w:fldCharType="separate"/>
          </w:r>
          <w:r>
            <w:rPr>
              <w:rFonts w:hint="eastAsia" w:ascii="仿宋" w:hAnsi="仿宋" w:eastAsia="仿宋" w:cs="仿宋"/>
              <w:bCs/>
              <w:spacing w:val="0"/>
              <w:sz w:val="28"/>
              <w:szCs w:val="28"/>
            </w:rPr>
            <w:t>（一）绩效评价目的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_Toc15701 \h </w:instrText>
          </w:r>
          <w:r>
            <w:rPr>
              <w:rFonts w:hint="eastAsia" w:ascii="仿宋" w:hAnsi="仿宋" w:eastAsia="仿宋" w:cs="仿宋"/>
              <w:sz w:val="28"/>
              <w:szCs w:val="28"/>
            </w:rPr>
            <w:fldChar w:fldCharType="separate"/>
          </w:r>
          <w:r>
            <w:rPr>
              <w:rFonts w:hint="eastAsia" w:ascii="仿宋" w:hAnsi="仿宋" w:eastAsia="仿宋" w:cs="仿宋"/>
              <w:sz w:val="28"/>
              <w:szCs w:val="28"/>
            </w:rPr>
            <w:t>- 16 -</w:t>
          </w:r>
          <w:r>
            <w:rPr>
              <w:rFonts w:hint="eastAsia" w:ascii="仿宋" w:hAnsi="仿宋" w:eastAsia="仿宋" w:cs="仿宋"/>
              <w:sz w:val="28"/>
              <w:szCs w:val="28"/>
            </w:rPr>
            <w:fldChar w:fldCharType="end"/>
          </w:r>
          <w:r>
            <w:rPr>
              <w:rFonts w:hint="eastAsia" w:ascii="仿宋" w:hAnsi="仿宋" w:eastAsia="仿宋" w:cs="仿宋"/>
              <w:color w:val="auto"/>
              <w:spacing w:val="0"/>
              <w:sz w:val="28"/>
              <w:szCs w:val="28"/>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color w:val="auto"/>
              <w:spacing w:val="0"/>
              <w:sz w:val="28"/>
              <w:szCs w:val="28"/>
            </w:rPr>
            <w:fldChar w:fldCharType="begin"/>
          </w:r>
          <w:r>
            <w:rPr>
              <w:rFonts w:hint="eastAsia" w:ascii="仿宋" w:hAnsi="仿宋" w:eastAsia="仿宋" w:cs="仿宋"/>
              <w:spacing w:val="0"/>
              <w:sz w:val="28"/>
              <w:szCs w:val="28"/>
            </w:rPr>
            <w:instrText xml:space="preserve"> HYPERLINK \l _Toc10536 </w:instrText>
          </w:r>
          <w:r>
            <w:rPr>
              <w:rFonts w:hint="eastAsia" w:ascii="仿宋" w:hAnsi="仿宋" w:eastAsia="仿宋" w:cs="仿宋"/>
              <w:spacing w:val="0"/>
              <w:sz w:val="28"/>
              <w:szCs w:val="28"/>
            </w:rPr>
            <w:fldChar w:fldCharType="separate"/>
          </w:r>
          <w:r>
            <w:rPr>
              <w:rFonts w:hint="eastAsia" w:ascii="仿宋" w:hAnsi="仿宋" w:eastAsia="仿宋" w:cs="仿宋"/>
              <w:bCs/>
              <w:spacing w:val="0"/>
              <w:kern w:val="0"/>
              <w:sz w:val="28"/>
              <w:szCs w:val="28"/>
              <w:lang w:val="en-US" w:eastAsia="zh-CN" w:bidi="ar"/>
            </w:rPr>
            <w:t>（二）绩效评价对象和范围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_Toc10536 \h </w:instrText>
          </w:r>
          <w:r>
            <w:rPr>
              <w:rFonts w:hint="eastAsia" w:ascii="仿宋" w:hAnsi="仿宋" w:eastAsia="仿宋" w:cs="仿宋"/>
              <w:sz w:val="28"/>
              <w:szCs w:val="28"/>
            </w:rPr>
            <w:fldChar w:fldCharType="separate"/>
          </w:r>
          <w:r>
            <w:rPr>
              <w:rFonts w:hint="eastAsia" w:ascii="仿宋" w:hAnsi="仿宋" w:eastAsia="仿宋" w:cs="仿宋"/>
              <w:sz w:val="28"/>
              <w:szCs w:val="28"/>
            </w:rPr>
            <w:t>- 17 -</w:t>
          </w:r>
          <w:r>
            <w:rPr>
              <w:rFonts w:hint="eastAsia" w:ascii="仿宋" w:hAnsi="仿宋" w:eastAsia="仿宋" w:cs="仿宋"/>
              <w:sz w:val="28"/>
              <w:szCs w:val="28"/>
            </w:rPr>
            <w:fldChar w:fldCharType="end"/>
          </w:r>
          <w:r>
            <w:rPr>
              <w:rFonts w:hint="eastAsia" w:ascii="仿宋" w:hAnsi="仿宋" w:eastAsia="仿宋" w:cs="仿宋"/>
              <w:color w:val="auto"/>
              <w:spacing w:val="0"/>
              <w:sz w:val="28"/>
              <w:szCs w:val="28"/>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color w:val="auto"/>
              <w:spacing w:val="0"/>
              <w:sz w:val="28"/>
              <w:szCs w:val="28"/>
            </w:rPr>
            <w:fldChar w:fldCharType="begin"/>
          </w:r>
          <w:r>
            <w:rPr>
              <w:rFonts w:hint="eastAsia" w:ascii="仿宋" w:hAnsi="仿宋" w:eastAsia="仿宋" w:cs="仿宋"/>
              <w:spacing w:val="0"/>
              <w:sz w:val="28"/>
              <w:szCs w:val="28"/>
            </w:rPr>
            <w:instrText xml:space="preserve"> HYPERLINK \l _Toc12793 </w:instrText>
          </w:r>
          <w:r>
            <w:rPr>
              <w:rFonts w:hint="eastAsia" w:ascii="仿宋" w:hAnsi="仿宋" w:eastAsia="仿宋" w:cs="仿宋"/>
              <w:spacing w:val="0"/>
              <w:sz w:val="28"/>
              <w:szCs w:val="28"/>
            </w:rPr>
            <w:fldChar w:fldCharType="separate"/>
          </w:r>
          <w:r>
            <w:rPr>
              <w:rFonts w:hint="eastAsia" w:ascii="仿宋" w:hAnsi="仿宋" w:eastAsia="仿宋" w:cs="仿宋"/>
              <w:bCs/>
              <w:spacing w:val="0"/>
              <w:kern w:val="0"/>
              <w:sz w:val="28"/>
              <w:szCs w:val="28"/>
              <w:lang w:val="en-US" w:eastAsia="zh-CN" w:bidi="ar"/>
            </w:rPr>
            <w:t>（三）绩效评价依据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_Toc12793 \h </w:instrText>
          </w:r>
          <w:r>
            <w:rPr>
              <w:rFonts w:hint="eastAsia" w:ascii="仿宋" w:hAnsi="仿宋" w:eastAsia="仿宋" w:cs="仿宋"/>
              <w:sz w:val="28"/>
              <w:szCs w:val="28"/>
            </w:rPr>
            <w:fldChar w:fldCharType="separate"/>
          </w:r>
          <w:r>
            <w:rPr>
              <w:rFonts w:hint="eastAsia" w:ascii="仿宋" w:hAnsi="仿宋" w:eastAsia="仿宋" w:cs="仿宋"/>
              <w:sz w:val="28"/>
              <w:szCs w:val="28"/>
            </w:rPr>
            <w:t>- 18 -</w:t>
          </w:r>
          <w:r>
            <w:rPr>
              <w:rFonts w:hint="eastAsia" w:ascii="仿宋" w:hAnsi="仿宋" w:eastAsia="仿宋" w:cs="仿宋"/>
              <w:sz w:val="28"/>
              <w:szCs w:val="28"/>
            </w:rPr>
            <w:fldChar w:fldCharType="end"/>
          </w:r>
          <w:r>
            <w:rPr>
              <w:rFonts w:hint="eastAsia" w:ascii="仿宋" w:hAnsi="仿宋" w:eastAsia="仿宋" w:cs="仿宋"/>
              <w:color w:val="auto"/>
              <w:spacing w:val="0"/>
              <w:sz w:val="28"/>
              <w:szCs w:val="28"/>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color w:val="auto"/>
              <w:spacing w:val="0"/>
              <w:sz w:val="28"/>
              <w:szCs w:val="28"/>
            </w:rPr>
            <w:fldChar w:fldCharType="begin"/>
          </w:r>
          <w:r>
            <w:rPr>
              <w:rFonts w:hint="eastAsia" w:ascii="仿宋" w:hAnsi="仿宋" w:eastAsia="仿宋" w:cs="仿宋"/>
              <w:spacing w:val="0"/>
              <w:sz w:val="28"/>
              <w:szCs w:val="28"/>
            </w:rPr>
            <w:instrText xml:space="preserve"> HYPERLINK \l _Toc21852 </w:instrText>
          </w:r>
          <w:r>
            <w:rPr>
              <w:rFonts w:hint="eastAsia" w:ascii="仿宋" w:hAnsi="仿宋" w:eastAsia="仿宋" w:cs="仿宋"/>
              <w:spacing w:val="0"/>
              <w:sz w:val="28"/>
              <w:szCs w:val="28"/>
            </w:rPr>
            <w:fldChar w:fldCharType="separate"/>
          </w:r>
          <w:r>
            <w:rPr>
              <w:rFonts w:hint="eastAsia" w:ascii="仿宋" w:hAnsi="仿宋" w:eastAsia="仿宋" w:cs="仿宋"/>
              <w:bCs/>
              <w:spacing w:val="0"/>
              <w:kern w:val="0"/>
              <w:sz w:val="28"/>
              <w:szCs w:val="28"/>
              <w:lang w:val="en-US" w:eastAsia="zh-CN" w:bidi="ar"/>
            </w:rPr>
            <w:t>（四）绩效评价方式、原则和方法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_Toc21852 \h </w:instrText>
          </w:r>
          <w:r>
            <w:rPr>
              <w:rFonts w:hint="eastAsia" w:ascii="仿宋" w:hAnsi="仿宋" w:eastAsia="仿宋" w:cs="仿宋"/>
              <w:sz w:val="28"/>
              <w:szCs w:val="28"/>
            </w:rPr>
            <w:fldChar w:fldCharType="separate"/>
          </w:r>
          <w:r>
            <w:rPr>
              <w:rFonts w:hint="eastAsia" w:ascii="仿宋" w:hAnsi="仿宋" w:eastAsia="仿宋" w:cs="仿宋"/>
              <w:sz w:val="28"/>
              <w:szCs w:val="28"/>
            </w:rPr>
            <w:t>- 20 -</w:t>
          </w:r>
          <w:r>
            <w:rPr>
              <w:rFonts w:hint="eastAsia" w:ascii="仿宋" w:hAnsi="仿宋" w:eastAsia="仿宋" w:cs="仿宋"/>
              <w:sz w:val="28"/>
              <w:szCs w:val="28"/>
            </w:rPr>
            <w:fldChar w:fldCharType="end"/>
          </w:r>
          <w:r>
            <w:rPr>
              <w:rFonts w:hint="eastAsia" w:ascii="仿宋" w:hAnsi="仿宋" w:eastAsia="仿宋" w:cs="仿宋"/>
              <w:color w:val="auto"/>
              <w:spacing w:val="0"/>
              <w:sz w:val="28"/>
              <w:szCs w:val="28"/>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color w:val="auto"/>
              <w:spacing w:val="0"/>
              <w:sz w:val="28"/>
              <w:szCs w:val="28"/>
            </w:rPr>
            <w:fldChar w:fldCharType="begin"/>
          </w:r>
          <w:r>
            <w:rPr>
              <w:rFonts w:hint="eastAsia" w:ascii="仿宋" w:hAnsi="仿宋" w:eastAsia="仿宋" w:cs="仿宋"/>
              <w:spacing w:val="0"/>
              <w:sz w:val="28"/>
              <w:szCs w:val="28"/>
            </w:rPr>
            <w:instrText xml:space="preserve"> HYPERLINK \l _Toc2466 </w:instrText>
          </w:r>
          <w:r>
            <w:rPr>
              <w:rFonts w:hint="eastAsia" w:ascii="仿宋" w:hAnsi="仿宋" w:eastAsia="仿宋" w:cs="仿宋"/>
              <w:spacing w:val="0"/>
              <w:sz w:val="28"/>
              <w:szCs w:val="28"/>
            </w:rPr>
            <w:fldChar w:fldCharType="separate"/>
          </w:r>
          <w:r>
            <w:rPr>
              <w:rFonts w:hint="eastAsia" w:ascii="仿宋" w:hAnsi="仿宋" w:eastAsia="仿宋" w:cs="仿宋"/>
              <w:bCs/>
              <w:spacing w:val="0"/>
              <w:sz w:val="28"/>
              <w:szCs w:val="28"/>
            </w:rPr>
            <w:t>（</w:t>
          </w:r>
          <w:r>
            <w:rPr>
              <w:rFonts w:hint="eastAsia" w:ascii="仿宋" w:hAnsi="仿宋" w:eastAsia="仿宋" w:cs="仿宋"/>
              <w:bCs/>
              <w:spacing w:val="0"/>
              <w:sz w:val="28"/>
              <w:szCs w:val="28"/>
              <w:lang w:val="en-US" w:eastAsia="zh-CN"/>
            </w:rPr>
            <w:t>五</w:t>
          </w:r>
          <w:r>
            <w:rPr>
              <w:rFonts w:hint="eastAsia" w:ascii="仿宋" w:hAnsi="仿宋" w:eastAsia="仿宋" w:cs="仿宋"/>
              <w:bCs/>
              <w:spacing w:val="0"/>
              <w:sz w:val="28"/>
              <w:szCs w:val="28"/>
            </w:rPr>
            <w:t>）绩效评价</w:t>
          </w:r>
          <w:r>
            <w:rPr>
              <w:rFonts w:hint="eastAsia" w:ascii="仿宋" w:hAnsi="仿宋" w:eastAsia="仿宋" w:cs="仿宋"/>
              <w:bCs/>
              <w:spacing w:val="0"/>
              <w:sz w:val="28"/>
              <w:szCs w:val="28"/>
              <w:lang w:eastAsia="zh-CN"/>
            </w:rPr>
            <w:t>工作</w:t>
          </w:r>
          <w:r>
            <w:rPr>
              <w:rFonts w:hint="eastAsia" w:ascii="仿宋" w:hAnsi="仿宋" w:eastAsia="仿宋" w:cs="仿宋"/>
              <w:bCs/>
              <w:spacing w:val="0"/>
              <w:sz w:val="28"/>
              <w:szCs w:val="28"/>
            </w:rPr>
            <w:t>过程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_Toc2466 \h </w:instrText>
          </w:r>
          <w:r>
            <w:rPr>
              <w:rFonts w:hint="eastAsia" w:ascii="仿宋" w:hAnsi="仿宋" w:eastAsia="仿宋" w:cs="仿宋"/>
              <w:sz w:val="28"/>
              <w:szCs w:val="28"/>
            </w:rPr>
            <w:fldChar w:fldCharType="separate"/>
          </w:r>
          <w:r>
            <w:rPr>
              <w:rFonts w:hint="eastAsia" w:ascii="仿宋" w:hAnsi="仿宋" w:eastAsia="仿宋" w:cs="仿宋"/>
              <w:sz w:val="28"/>
              <w:szCs w:val="28"/>
            </w:rPr>
            <w:t>- 22 -</w:t>
          </w:r>
          <w:r>
            <w:rPr>
              <w:rFonts w:hint="eastAsia" w:ascii="仿宋" w:hAnsi="仿宋" w:eastAsia="仿宋" w:cs="仿宋"/>
              <w:sz w:val="28"/>
              <w:szCs w:val="28"/>
            </w:rPr>
            <w:fldChar w:fldCharType="end"/>
          </w:r>
          <w:r>
            <w:rPr>
              <w:rFonts w:hint="eastAsia" w:ascii="仿宋" w:hAnsi="仿宋" w:eastAsia="仿宋" w:cs="仿宋"/>
              <w:color w:val="auto"/>
              <w:spacing w:val="0"/>
              <w:sz w:val="28"/>
              <w:szCs w:val="28"/>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color w:val="auto"/>
              <w:spacing w:val="0"/>
              <w:sz w:val="28"/>
              <w:szCs w:val="28"/>
            </w:rPr>
            <w:fldChar w:fldCharType="begin"/>
          </w:r>
          <w:r>
            <w:rPr>
              <w:rFonts w:hint="eastAsia" w:ascii="仿宋" w:hAnsi="仿宋" w:eastAsia="仿宋" w:cs="仿宋"/>
              <w:spacing w:val="0"/>
              <w:sz w:val="28"/>
              <w:szCs w:val="28"/>
            </w:rPr>
            <w:instrText xml:space="preserve"> HYPERLINK \l _Toc18863 </w:instrText>
          </w:r>
          <w:r>
            <w:rPr>
              <w:rFonts w:hint="eastAsia" w:ascii="仿宋" w:hAnsi="仿宋" w:eastAsia="仿宋" w:cs="仿宋"/>
              <w:spacing w:val="0"/>
              <w:sz w:val="28"/>
              <w:szCs w:val="28"/>
            </w:rPr>
            <w:fldChar w:fldCharType="separate"/>
          </w:r>
          <w:r>
            <w:rPr>
              <w:rFonts w:hint="eastAsia" w:ascii="仿宋" w:hAnsi="仿宋" w:eastAsia="仿宋" w:cs="仿宋"/>
              <w:bCs/>
              <w:spacing w:val="0"/>
              <w:sz w:val="28"/>
              <w:szCs w:val="28"/>
              <w:lang w:eastAsia="zh-CN"/>
            </w:rPr>
            <w:t>（</w:t>
          </w:r>
          <w:r>
            <w:rPr>
              <w:rFonts w:hint="eastAsia" w:ascii="仿宋" w:hAnsi="仿宋" w:eastAsia="仿宋" w:cs="仿宋"/>
              <w:bCs/>
              <w:spacing w:val="0"/>
              <w:sz w:val="28"/>
              <w:szCs w:val="28"/>
              <w:lang w:val="en-US" w:eastAsia="zh-CN"/>
            </w:rPr>
            <w:t>六</w:t>
          </w:r>
          <w:r>
            <w:rPr>
              <w:rFonts w:hint="eastAsia" w:ascii="仿宋" w:hAnsi="仿宋" w:eastAsia="仿宋" w:cs="仿宋"/>
              <w:bCs/>
              <w:spacing w:val="0"/>
              <w:sz w:val="28"/>
              <w:szCs w:val="28"/>
              <w:lang w:eastAsia="zh-CN"/>
            </w:rPr>
            <w:t>）</w:t>
          </w:r>
          <w:r>
            <w:rPr>
              <w:rFonts w:hint="eastAsia" w:ascii="仿宋" w:hAnsi="仿宋" w:eastAsia="仿宋" w:cs="仿宋"/>
              <w:bCs/>
              <w:spacing w:val="0"/>
              <w:sz w:val="28"/>
              <w:szCs w:val="28"/>
            </w:rPr>
            <w:t>绩效评价指标体系</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_Toc18863 \h </w:instrText>
          </w:r>
          <w:r>
            <w:rPr>
              <w:rFonts w:hint="eastAsia" w:ascii="仿宋" w:hAnsi="仿宋" w:eastAsia="仿宋" w:cs="仿宋"/>
              <w:sz w:val="28"/>
              <w:szCs w:val="28"/>
            </w:rPr>
            <w:fldChar w:fldCharType="separate"/>
          </w:r>
          <w:r>
            <w:rPr>
              <w:rFonts w:hint="eastAsia" w:ascii="仿宋" w:hAnsi="仿宋" w:eastAsia="仿宋" w:cs="仿宋"/>
              <w:sz w:val="28"/>
              <w:szCs w:val="28"/>
            </w:rPr>
            <w:t>- 24 -</w:t>
          </w:r>
          <w:r>
            <w:rPr>
              <w:rFonts w:hint="eastAsia" w:ascii="仿宋" w:hAnsi="仿宋" w:eastAsia="仿宋" w:cs="仿宋"/>
              <w:sz w:val="28"/>
              <w:szCs w:val="28"/>
            </w:rPr>
            <w:fldChar w:fldCharType="end"/>
          </w:r>
          <w:r>
            <w:rPr>
              <w:rFonts w:hint="eastAsia" w:ascii="仿宋" w:hAnsi="仿宋" w:eastAsia="仿宋" w:cs="仿宋"/>
              <w:color w:val="auto"/>
              <w:spacing w:val="0"/>
              <w:sz w:val="28"/>
              <w:szCs w:val="28"/>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b/>
              <w:bCs/>
              <w:sz w:val="28"/>
              <w:szCs w:val="28"/>
            </w:rPr>
          </w:pPr>
          <w:r>
            <w:rPr>
              <w:rFonts w:hint="eastAsia" w:ascii="仿宋" w:hAnsi="仿宋" w:eastAsia="仿宋" w:cs="仿宋"/>
              <w:b/>
              <w:bCs/>
              <w:color w:val="auto"/>
              <w:spacing w:val="0"/>
              <w:sz w:val="28"/>
              <w:szCs w:val="28"/>
            </w:rPr>
            <w:fldChar w:fldCharType="begin"/>
          </w:r>
          <w:r>
            <w:rPr>
              <w:rFonts w:hint="eastAsia" w:ascii="仿宋" w:hAnsi="仿宋" w:eastAsia="仿宋" w:cs="仿宋"/>
              <w:b/>
              <w:bCs/>
              <w:spacing w:val="0"/>
              <w:sz w:val="28"/>
              <w:szCs w:val="28"/>
            </w:rPr>
            <w:instrText xml:space="preserve"> HYPERLINK \l _Toc2651 </w:instrText>
          </w:r>
          <w:r>
            <w:rPr>
              <w:rFonts w:hint="eastAsia" w:ascii="仿宋" w:hAnsi="仿宋" w:eastAsia="仿宋" w:cs="仿宋"/>
              <w:b/>
              <w:bCs/>
              <w:spacing w:val="0"/>
              <w:sz w:val="28"/>
              <w:szCs w:val="28"/>
            </w:rPr>
            <w:fldChar w:fldCharType="separate"/>
          </w:r>
          <w:r>
            <w:rPr>
              <w:rFonts w:hint="eastAsia" w:ascii="仿宋" w:hAnsi="仿宋" w:eastAsia="仿宋" w:cs="仿宋"/>
              <w:b/>
              <w:bCs/>
              <w:spacing w:val="0"/>
              <w:kern w:val="2"/>
              <w:sz w:val="28"/>
              <w:szCs w:val="28"/>
            </w:rPr>
            <w:t>三、</w:t>
          </w:r>
          <w:r>
            <w:rPr>
              <w:rFonts w:hint="eastAsia" w:ascii="仿宋" w:hAnsi="仿宋" w:eastAsia="仿宋" w:cs="仿宋"/>
              <w:b/>
              <w:bCs/>
              <w:spacing w:val="0"/>
              <w:kern w:val="2"/>
              <w:sz w:val="28"/>
              <w:szCs w:val="28"/>
              <w:lang w:val="en-US" w:eastAsia="zh-CN"/>
            </w:rPr>
            <w:t>指标</w:t>
          </w:r>
          <w:r>
            <w:rPr>
              <w:rFonts w:hint="eastAsia" w:ascii="仿宋" w:hAnsi="仿宋" w:eastAsia="仿宋" w:cs="仿宋"/>
              <w:b/>
              <w:bCs/>
              <w:spacing w:val="0"/>
              <w:kern w:val="2"/>
              <w:sz w:val="28"/>
              <w:szCs w:val="28"/>
            </w:rPr>
            <w:t>分析</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_Toc2651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- 26 -</w:t>
          </w:r>
          <w:r>
            <w:rPr>
              <w:rFonts w:hint="eastAsia" w:ascii="仿宋" w:hAnsi="仿宋" w:eastAsia="仿宋" w:cs="仿宋"/>
              <w:b/>
              <w:bCs/>
              <w:sz w:val="28"/>
              <w:szCs w:val="28"/>
            </w:rPr>
            <w:fldChar w:fldCharType="end"/>
          </w:r>
          <w:r>
            <w:rPr>
              <w:rFonts w:hint="eastAsia" w:ascii="仿宋" w:hAnsi="仿宋" w:eastAsia="仿宋" w:cs="仿宋"/>
              <w:b/>
              <w:bCs/>
              <w:color w:val="auto"/>
              <w:spacing w:val="0"/>
              <w:sz w:val="28"/>
              <w:szCs w:val="28"/>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b/>
              <w:bCs/>
              <w:color w:val="auto"/>
              <w:spacing w:val="0"/>
              <w:sz w:val="28"/>
              <w:szCs w:val="28"/>
            </w:rPr>
            <w:fldChar w:fldCharType="begin"/>
          </w:r>
          <w:r>
            <w:rPr>
              <w:rFonts w:hint="eastAsia" w:ascii="仿宋" w:hAnsi="仿宋" w:eastAsia="仿宋" w:cs="仿宋"/>
              <w:b/>
              <w:bCs/>
              <w:spacing w:val="0"/>
              <w:sz w:val="28"/>
              <w:szCs w:val="28"/>
            </w:rPr>
            <w:instrText xml:space="preserve"> HYPERLINK \l _Toc16271 </w:instrText>
          </w:r>
          <w:r>
            <w:rPr>
              <w:rFonts w:hint="eastAsia" w:ascii="仿宋" w:hAnsi="仿宋" w:eastAsia="仿宋" w:cs="仿宋"/>
              <w:b/>
              <w:bCs/>
              <w:spacing w:val="0"/>
              <w:sz w:val="28"/>
              <w:szCs w:val="28"/>
            </w:rPr>
            <w:fldChar w:fldCharType="separate"/>
          </w:r>
          <w:r>
            <w:rPr>
              <w:rFonts w:hint="eastAsia" w:ascii="仿宋" w:hAnsi="仿宋" w:eastAsia="仿宋" w:cs="仿宋"/>
              <w:b/>
              <w:bCs/>
              <w:spacing w:val="0"/>
              <w:kern w:val="2"/>
              <w:sz w:val="28"/>
              <w:szCs w:val="28"/>
            </w:rPr>
            <w:t>四、评价结论及评价结果运用建议</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_Toc16271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- 48 -</w:t>
          </w:r>
          <w:r>
            <w:rPr>
              <w:rFonts w:hint="eastAsia" w:ascii="仿宋" w:hAnsi="仿宋" w:eastAsia="仿宋" w:cs="仿宋"/>
              <w:b/>
              <w:bCs/>
              <w:sz w:val="28"/>
              <w:szCs w:val="28"/>
            </w:rPr>
            <w:fldChar w:fldCharType="end"/>
          </w:r>
          <w:r>
            <w:rPr>
              <w:rFonts w:hint="eastAsia" w:ascii="仿宋" w:hAnsi="仿宋" w:eastAsia="仿宋" w:cs="仿宋"/>
              <w:b/>
              <w:bCs/>
              <w:color w:val="auto"/>
              <w:spacing w:val="0"/>
              <w:sz w:val="28"/>
              <w:szCs w:val="28"/>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color w:val="auto"/>
              <w:spacing w:val="0"/>
              <w:sz w:val="28"/>
              <w:szCs w:val="28"/>
            </w:rPr>
            <w:fldChar w:fldCharType="begin"/>
          </w:r>
          <w:r>
            <w:rPr>
              <w:rFonts w:hint="eastAsia" w:ascii="仿宋" w:hAnsi="仿宋" w:eastAsia="仿宋" w:cs="仿宋"/>
              <w:spacing w:val="0"/>
              <w:sz w:val="28"/>
              <w:szCs w:val="28"/>
            </w:rPr>
            <w:instrText xml:space="preserve"> HYPERLINK \l _Toc3388 </w:instrText>
          </w:r>
          <w:r>
            <w:rPr>
              <w:rFonts w:hint="eastAsia" w:ascii="仿宋" w:hAnsi="仿宋" w:eastAsia="仿宋" w:cs="仿宋"/>
              <w:spacing w:val="0"/>
              <w:sz w:val="28"/>
              <w:szCs w:val="28"/>
            </w:rPr>
            <w:fldChar w:fldCharType="separate"/>
          </w:r>
          <w:r>
            <w:rPr>
              <w:rFonts w:hint="eastAsia" w:ascii="仿宋" w:hAnsi="仿宋" w:eastAsia="仿宋" w:cs="仿宋"/>
              <w:bCs/>
              <w:spacing w:val="0"/>
              <w:sz w:val="28"/>
              <w:szCs w:val="28"/>
            </w:rPr>
            <w:t>（一）评价结论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_Toc3388 \h </w:instrText>
          </w:r>
          <w:r>
            <w:rPr>
              <w:rFonts w:hint="eastAsia" w:ascii="仿宋" w:hAnsi="仿宋" w:eastAsia="仿宋" w:cs="仿宋"/>
              <w:sz w:val="28"/>
              <w:szCs w:val="28"/>
            </w:rPr>
            <w:fldChar w:fldCharType="separate"/>
          </w:r>
          <w:r>
            <w:rPr>
              <w:rFonts w:hint="eastAsia" w:ascii="仿宋" w:hAnsi="仿宋" w:eastAsia="仿宋" w:cs="仿宋"/>
              <w:sz w:val="28"/>
              <w:szCs w:val="28"/>
            </w:rPr>
            <w:t>- 48 -</w:t>
          </w:r>
          <w:r>
            <w:rPr>
              <w:rFonts w:hint="eastAsia" w:ascii="仿宋" w:hAnsi="仿宋" w:eastAsia="仿宋" w:cs="仿宋"/>
              <w:sz w:val="28"/>
              <w:szCs w:val="28"/>
            </w:rPr>
            <w:fldChar w:fldCharType="end"/>
          </w:r>
          <w:r>
            <w:rPr>
              <w:rFonts w:hint="eastAsia" w:ascii="仿宋" w:hAnsi="仿宋" w:eastAsia="仿宋" w:cs="仿宋"/>
              <w:color w:val="auto"/>
              <w:spacing w:val="0"/>
              <w:sz w:val="28"/>
              <w:szCs w:val="28"/>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color w:val="auto"/>
              <w:spacing w:val="0"/>
              <w:sz w:val="28"/>
              <w:szCs w:val="28"/>
            </w:rPr>
            <w:fldChar w:fldCharType="begin"/>
          </w:r>
          <w:r>
            <w:rPr>
              <w:rFonts w:hint="eastAsia" w:ascii="仿宋" w:hAnsi="仿宋" w:eastAsia="仿宋" w:cs="仿宋"/>
              <w:spacing w:val="0"/>
              <w:sz w:val="28"/>
              <w:szCs w:val="28"/>
            </w:rPr>
            <w:instrText xml:space="preserve"> HYPERLINK \l _Toc19713 </w:instrText>
          </w:r>
          <w:r>
            <w:rPr>
              <w:rFonts w:hint="eastAsia" w:ascii="仿宋" w:hAnsi="仿宋" w:eastAsia="仿宋" w:cs="仿宋"/>
              <w:spacing w:val="0"/>
              <w:sz w:val="28"/>
              <w:szCs w:val="28"/>
            </w:rPr>
            <w:fldChar w:fldCharType="separate"/>
          </w:r>
          <w:r>
            <w:rPr>
              <w:rFonts w:hint="eastAsia" w:ascii="仿宋" w:hAnsi="仿宋" w:eastAsia="仿宋" w:cs="仿宋"/>
              <w:bCs/>
              <w:spacing w:val="0"/>
              <w:sz w:val="28"/>
              <w:szCs w:val="28"/>
            </w:rPr>
            <w:t>（</w:t>
          </w:r>
          <w:r>
            <w:rPr>
              <w:rFonts w:hint="eastAsia" w:ascii="仿宋" w:hAnsi="仿宋" w:eastAsia="仿宋" w:cs="仿宋"/>
              <w:bCs/>
              <w:spacing w:val="0"/>
              <w:sz w:val="28"/>
              <w:szCs w:val="28"/>
              <w:lang w:eastAsia="zh-CN"/>
            </w:rPr>
            <w:t>二</w:t>
          </w:r>
          <w:r>
            <w:rPr>
              <w:rFonts w:hint="eastAsia" w:ascii="仿宋" w:hAnsi="仿宋" w:eastAsia="仿宋" w:cs="仿宋"/>
              <w:bCs/>
              <w:spacing w:val="0"/>
              <w:sz w:val="28"/>
              <w:szCs w:val="28"/>
            </w:rPr>
            <w:t>）评价结果运用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_Toc19713 \h </w:instrText>
          </w:r>
          <w:r>
            <w:rPr>
              <w:rFonts w:hint="eastAsia" w:ascii="仿宋" w:hAnsi="仿宋" w:eastAsia="仿宋" w:cs="仿宋"/>
              <w:sz w:val="28"/>
              <w:szCs w:val="28"/>
            </w:rPr>
            <w:fldChar w:fldCharType="separate"/>
          </w:r>
          <w:r>
            <w:rPr>
              <w:rFonts w:hint="eastAsia" w:ascii="仿宋" w:hAnsi="仿宋" w:eastAsia="仿宋" w:cs="仿宋"/>
              <w:sz w:val="28"/>
              <w:szCs w:val="28"/>
            </w:rPr>
            <w:t>- 51 -</w:t>
          </w:r>
          <w:r>
            <w:rPr>
              <w:rFonts w:hint="eastAsia" w:ascii="仿宋" w:hAnsi="仿宋" w:eastAsia="仿宋" w:cs="仿宋"/>
              <w:sz w:val="28"/>
              <w:szCs w:val="28"/>
            </w:rPr>
            <w:fldChar w:fldCharType="end"/>
          </w:r>
          <w:r>
            <w:rPr>
              <w:rFonts w:hint="eastAsia" w:ascii="仿宋" w:hAnsi="仿宋" w:eastAsia="仿宋" w:cs="仿宋"/>
              <w:color w:val="auto"/>
              <w:spacing w:val="0"/>
              <w:sz w:val="28"/>
              <w:szCs w:val="28"/>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b/>
              <w:bCs/>
              <w:sz w:val="28"/>
              <w:szCs w:val="28"/>
            </w:rPr>
          </w:pPr>
          <w:r>
            <w:rPr>
              <w:rFonts w:hint="eastAsia" w:ascii="仿宋" w:hAnsi="仿宋" w:eastAsia="仿宋" w:cs="仿宋"/>
              <w:b/>
              <w:bCs/>
              <w:color w:val="auto"/>
              <w:spacing w:val="0"/>
              <w:sz w:val="28"/>
              <w:szCs w:val="28"/>
            </w:rPr>
            <w:fldChar w:fldCharType="begin"/>
          </w:r>
          <w:r>
            <w:rPr>
              <w:rFonts w:hint="eastAsia" w:ascii="仿宋" w:hAnsi="仿宋" w:eastAsia="仿宋" w:cs="仿宋"/>
              <w:b/>
              <w:bCs/>
              <w:spacing w:val="0"/>
              <w:sz w:val="28"/>
              <w:szCs w:val="28"/>
            </w:rPr>
            <w:instrText xml:space="preserve"> HYPERLINK \l _Toc3098 </w:instrText>
          </w:r>
          <w:r>
            <w:rPr>
              <w:rFonts w:hint="eastAsia" w:ascii="仿宋" w:hAnsi="仿宋" w:eastAsia="仿宋" w:cs="仿宋"/>
              <w:b/>
              <w:bCs/>
              <w:spacing w:val="0"/>
              <w:sz w:val="28"/>
              <w:szCs w:val="28"/>
            </w:rPr>
            <w:fldChar w:fldCharType="separate"/>
          </w:r>
          <w:r>
            <w:rPr>
              <w:rFonts w:hint="eastAsia" w:ascii="仿宋" w:hAnsi="仿宋" w:eastAsia="仿宋" w:cs="仿宋"/>
              <w:b/>
              <w:bCs/>
              <w:spacing w:val="0"/>
              <w:sz w:val="28"/>
              <w:szCs w:val="28"/>
            </w:rPr>
            <w:t>五、</w:t>
          </w:r>
          <w:r>
            <w:rPr>
              <w:rFonts w:hint="eastAsia" w:ascii="仿宋" w:hAnsi="仿宋" w:eastAsia="仿宋" w:cs="仿宋"/>
              <w:b/>
              <w:bCs/>
              <w:spacing w:val="0"/>
              <w:sz w:val="28"/>
              <w:szCs w:val="28"/>
              <w:lang w:val="en-US" w:eastAsia="zh-CN"/>
            </w:rPr>
            <w:t>存在问题</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_Toc3098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- 51 -</w:t>
          </w:r>
          <w:r>
            <w:rPr>
              <w:rFonts w:hint="eastAsia" w:ascii="仿宋" w:hAnsi="仿宋" w:eastAsia="仿宋" w:cs="仿宋"/>
              <w:b/>
              <w:bCs/>
              <w:sz w:val="28"/>
              <w:szCs w:val="28"/>
            </w:rPr>
            <w:fldChar w:fldCharType="end"/>
          </w:r>
          <w:r>
            <w:rPr>
              <w:rFonts w:hint="eastAsia" w:ascii="仿宋" w:hAnsi="仿宋" w:eastAsia="仿宋" w:cs="仿宋"/>
              <w:b/>
              <w:bCs/>
              <w:color w:val="auto"/>
              <w:spacing w:val="0"/>
              <w:sz w:val="28"/>
              <w:szCs w:val="28"/>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color w:val="auto"/>
              <w:spacing w:val="0"/>
              <w:sz w:val="28"/>
              <w:szCs w:val="28"/>
            </w:rPr>
            <w:fldChar w:fldCharType="begin"/>
          </w:r>
          <w:r>
            <w:rPr>
              <w:rFonts w:hint="eastAsia" w:ascii="仿宋" w:hAnsi="仿宋" w:eastAsia="仿宋" w:cs="仿宋"/>
              <w:spacing w:val="0"/>
              <w:sz w:val="28"/>
              <w:szCs w:val="28"/>
            </w:rPr>
            <w:instrText xml:space="preserve"> HYPERLINK \l _Toc23131 </w:instrText>
          </w:r>
          <w:r>
            <w:rPr>
              <w:rFonts w:hint="eastAsia" w:ascii="仿宋" w:hAnsi="仿宋" w:eastAsia="仿宋" w:cs="仿宋"/>
              <w:spacing w:val="0"/>
              <w:sz w:val="28"/>
              <w:szCs w:val="28"/>
            </w:rPr>
            <w:fldChar w:fldCharType="separate"/>
          </w:r>
          <w:r>
            <w:rPr>
              <w:rFonts w:hint="eastAsia" w:ascii="仿宋" w:hAnsi="仿宋" w:eastAsia="仿宋" w:cs="仿宋"/>
              <w:bCs/>
              <w:spacing w:val="0"/>
              <w:sz w:val="28"/>
              <w:szCs w:val="28"/>
            </w:rPr>
            <w:t>（一）</w:t>
          </w:r>
          <w:r>
            <w:rPr>
              <w:rFonts w:hint="eastAsia" w:ascii="仿宋" w:hAnsi="仿宋" w:eastAsia="仿宋" w:cs="仿宋"/>
              <w:bCs/>
              <w:spacing w:val="0"/>
              <w:sz w:val="28"/>
              <w:szCs w:val="28"/>
              <w:lang w:eastAsia="zh-CN"/>
            </w:rPr>
            <w:t>绩效管理不到位</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_Toc23131 \h </w:instrText>
          </w:r>
          <w:r>
            <w:rPr>
              <w:rFonts w:hint="eastAsia" w:ascii="仿宋" w:hAnsi="仿宋" w:eastAsia="仿宋" w:cs="仿宋"/>
              <w:sz w:val="28"/>
              <w:szCs w:val="28"/>
            </w:rPr>
            <w:fldChar w:fldCharType="separate"/>
          </w:r>
          <w:r>
            <w:rPr>
              <w:rFonts w:hint="eastAsia" w:ascii="仿宋" w:hAnsi="仿宋" w:eastAsia="仿宋" w:cs="仿宋"/>
              <w:sz w:val="28"/>
              <w:szCs w:val="28"/>
            </w:rPr>
            <w:t>- 51 -</w:t>
          </w:r>
          <w:r>
            <w:rPr>
              <w:rFonts w:hint="eastAsia" w:ascii="仿宋" w:hAnsi="仿宋" w:eastAsia="仿宋" w:cs="仿宋"/>
              <w:sz w:val="28"/>
              <w:szCs w:val="28"/>
            </w:rPr>
            <w:fldChar w:fldCharType="end"/>
          </w:r>
          <w:r>
            <w:rPr>
              <w:rFonts w:hint="eastAsia" w:ascii="仿宋" w:hAnsi="仿宋" w:eastAsia="仿宋" w:cs="仿宋"/>
              <w:color w:val="auto"/>
              <w:spacing w:val="0"/>
              <w:sz w:val="28"/>
              <w:szCs w:val="28"/>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color w:val="auto"/>
              <w:spacing w:val="0"/>
              <w:sz w:val="28"/>
              <w:szCs w:val="28"/>
            </w:rPr>
            <w:fldChar w:fldCharType="begin"/>
          </w:r>
          <w:r>
            <w:rPr>
              <w:rFonts w:hint="eastAsia" w:ascii="仿宋" w:hAnsi="仿宋" w:eastAsia="仿宋" w:cs="仿宋"/>
              <w:spacing w:val="0"/>
              <w:sz w:val="28"/>
              <w:szCs w:val="28"/>
            </w:rPr>
            <w:instrText xml:space="preserve"> HYPERLINK \l _Toc21285 </w:instrText>
          </w:r>
          <w:r>
            <w:rPr>
              <w:rFonts w:hint="eastAsia" w:ascii="仿宋" w:hAnsi="仿宋" w:eastAsia="仿宋" w:cs="仿宋"/>
              <w:spacing w:val="0"/>
              <w:sz w:val="28"/>
              <w:szCs w:val="28"/>
            </w:rPr>
            <w:fldChar w:fldCharType="separate"/>
          </w:r>
          <w:r>
            <w:rPr>
              <w:rFonts w:hint="eastAsia" w:ascii="仿宋" w:hAnsi="仿宋" w:eastAsia="仿宋" w:cs="仿宋"/>
              <w:bCs/>
              <w:spacing w:val="0"/>
              <w:sz w:val="28"/>
              <w:szCs w:val="28"/>
              <w:lang w:eastAsia="zh-CN"/>
            </w:rPr>
            <w:t>（</w:t>
          </w:r>
          <w:r>
            <w:rPr>
              <w:rFonts w:hint="eastAsia" w:ascii="仿宋" w:hAnsi="仿宋" w:eastAsia="仿宋" w:cs="仿宋"/>
              <w:bCs/>
              <w:spacing w:val="0"/>
              <w:sz w:val="28"/>
              <w:szCs w:val="28"/>
              <w:lang w:val="en-US" w:eastAsia="zh-CN"/>
            </w:rPr>
            <w:t>二</w:t>
          </w:r>
          <w:r>
            <w:rPr>
              <w:rFonts w:hint="eastAsia" w:ascii="仿宋" w:hAnsi="仿宋" w:eastAsia="仿宋" w:cs="仿宋"/>
              <w:bCs/>
              <w:spacing w:val="0"/>
              <w:sz w:val="28"/>
              <w:szCs w:val="28"/>
              <w:lang w:eastAsia="zh-CN"/>
            </w:rPr>
            <w:t>）相关手续办理不完善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_Toc21285 \h </w:instrText>
          </w:r>
          <w:r>
            <w:rPr>
              <w:rFonts w:hint="eastAsia" w:ascii="仿宋" w:hAnsi="仿宋" w:eastAsia="仿宋" w:cs="仿宋"/>
              <w:sz w:val="28"/>
              <w:szCs w:val="28"/>
            </w:rPr>
            <w:fldChar w:fldCharType="separate"/>
          </w:r>
          <w:r>
            <w:rPr>
              <w:rFonts w:hint="eastAsia" w:ascii="仿宋" w:hAnsi="仿宋" w:eastAsia="仿宋" w:cs="仿宋"/>
              <w:sz w:val="28"/>
              <w:szCs w:val="28"/>
            </w:rPr>
            <w:t>- 52 -</w:t>
          </w:r>
          <w:r>
            <w:rPr>
              <w:rFonts w:hint="eastAsia" w:ascii="仿宋" w:hAnsi="仿宋" w:eastAsia="仿宋" w:cs="仿宋"/>
              <w:sz w:val="28"/>
              <w:szCs w:val="28"/>
            </w:rPr>
            <w:fldChar w:fldCharType="end"/>
          </w:r>
          <w:r>
            <w:rPr>
              <w:rFonts w:hint="eastAsia" w:ascii="仿宋" w:hAnsi="仿宋" w:eastAsia="仿宋" w:cs="仿宋"/>
              <w:color w:val="auto"/>
              <w:spacing w:val="0"/>
              <w:sz w:val="28"/>
              <w:szCs w:val="28"/>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color w:val="auto"/>
              <w:spacing w:val="0"/>
              <w:sz w:val="28"/>
              <w:szCs w:val="28"/>
            </w:rPr>
            <w:fldChar w:fldCharType="begin"/>
          </w:r>
          <w:r>
            <w:rPr>
              <w:rFonts w:hint="eastAsia" w:ascii="仿宋" w:hAnsi="仿宋" w:eastAsia="仿宋" w:cs="仿宋"/>
              <w:spacing w:val="0"/>
              <w:sz w:val="28"/>
              <w:szCs w:val="28"/>
            </w:rPr>
            <w:instrText xml:space="preserve"> HYPERLINK \l _Toc27538 </w:instrText>
          </w:r>
          <w:r>
            <w:rPr>
              <w:rFonts w:hint="eastAsia" w:ascii="仿宋" w:hAnsi="仿宋" w:eastAsia="仿宋" w:cs="仿宋"/>
              <w:spacing w:val="0"/>
              <w:sz w:val="28"/>
              <w:szCs w:val="28"/>
            </w:rPr>
            <w:fldChar w:fldCharType="separate"/>
          </w:r>
          <w:r>
            <w:rPr>
              <w:rFonts w:hint="eastAsia" w:ascii="仿宋" w:hAnsi="仿宋" w:eastAsia="仿宋" w:cs="仿宋"/>
              <w:bCs/>
              <w:spacing w:val="0"/>
              <w:sz w:val="28"/>
              <w:szCs w:val="28"/>
              <w:lang w:eastAsia="zh-CN"/>
            </w:rPr>
            <w:t>（</w:t>
          </w:r>
          <w:r>
            <w:rPr>
              <w:rFonts w:hint="eastAsia" w:ascii="仿宋" w:hAnsi="仿宋" w:eastAsia="仿宋" w:cs="仿宋"/>
              <w:bCs/>
              <w:spacing w:val="0"/>
              <w:sz w:val="28"/>
              <w:szCs w:val="28"/>
              <w:lang w:val="en-US" w:eastAsia="zh-CN"/>
            </w:rPr>
            <w:t>三</w:t>
          </w:r>
          <w:r>
            <w:rPr>
              <w:rFonts w:hint="eastAsia" w:ascii="仿宋" w:hAnsi="仿宋" w:eastAsia="仿宋" w:cs="仿宋"/>
              <w:bCs/>
              <w:spacing w:val="0"/>
              <w:sz w:val="28"/>
              <w:szCs w:val="28"/>
              <w:lang w:eastAsia="zh-CN"/>
            </w:rPr>
            <w:t>）</w:t>
          </w:r>
          <w:r>
            <w:rPr>
              <w:rFonts w:hint="eastAsia" w:ascii="仿宋" w:hAnsi="仿宋" w:eastAsia="仿宋" w:cs="仿宋"/>
              <w:bCs/>
              <w:spacing w:val="0"/>
              <w:sz w:val="28"/>
              <w:szCs w:val="28"/>
              <w:lang w:val="en-US" w:eastAsia="zh-CN"/>
            </w:rPr>
            <w:t>项目施工进度滞后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_Toc27538 \h </w:instrText>
          </w:r>
          <w:r>
            <w:rPr>
              <w:rFonts w:hint="eastAsia" w:ascii="仿宋" w:hAnsi="仿宋" w:eastAsia="仿宋" w:cs="仿宋"/>
              <w:sz w:val="28"/>
              <w:szCs w:val="28"/>
            </w:rPr>
            <w:fldChar w:fldCharType="separate"/>
          </w:r>
          <w:r>
            <w:rPr>
              <w:rFonts w:hint="eastAsia" w:ascii="仿宋" w:hAnsi="仿宋" w:eastAsia="仿宋" w:cs="仿宋"/>
              <w:sz w:val="28"/>
              <w:szCs w:val="28"/>
            </w:rPr>
            <w:t>- 52 -</w:t>
          </w:r>
          <w:r>
            <w:rPr>
              <w:rFonts w:hint="eastAsia" w:ascii="仿宋" w:hAnsi="仿宋" w:eastAsia="仿宋" w:cs="仿宋"/>
              <w:sz w:val="28"/>
              <w:szCs w:val="28"/>
            </w:rPr>
            <w:fldChar w:fldCharType="end"/>
          </w:r>
          <w:r>
            <w:rPr>
              <w:rFonts w:hint="eastAsia" w:ascii="仿宋" w:hAnsi="仿宋" w:eastAsia="仿宋" w:cs="仿宋"/>
              <w:color w:val="auto"/>
              <w:spacing w:val="0"/>
              <w:sz w:val="28"/>
              <w:szCs w:val="28"/>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color w:val="auto"/>
              <w:spacing w:val="0"/>
              <w:sz w:val="28"/>
              <w:szCs w:val="28"/>
            </w:rPr>
            <w:fldChar w:fldCharType="begin"/>
          </w:r>
          <w:r>
            <w:rPr>
              <w:rFonts w:hint="eastAsia" w:ascii="仿宋" w:hAnsi="仿宋" w:eastAsia="仿宋" w:cs="仿宋"/>
              <w:spacing w:val="0"/>
              <w:sz w:val="28"/>
              <w:szCs w:val="28"/>
            </w:rPr>
            <w:instrText xml:space="preserve"> HYPERLINK \l _Toc20894 </w:instrText>
          </w:r>
          <w:r>
            <w:rPr>
              <w:rFonts w:hint="eastAsia" w:ascii="仿宋" w:hAnsi="仿宋" w:eastAsia="仿宋" w:cs="仿宋"/>
              <w:spacing w:val="0"/>
              <w:sz w:val="28"/>
              <w:szCs w:val="28"/>
            </w:rPr>
            <w:fldChar w:fldCharType="separate"/>
          </w:r>
          <w:r>
            <w:rPr>
              <w:rFonts w:hint="eastAsia" w:ascii="仿宋" w:hAnsi="仿宋" w:eastAsia="仿宋" w:cs="仿宋"/>
              <w:bCs/>
              <w:spacing w:val="0"/>
              <w:sz w:val="28"/>
              <w:szCs w:val="28"/>
              <w:lang w:eastAsia="zh-CN"/>
            </w:rPr>
            <w:t>（</w:t>
          </w:r>
          <w:r>
            <w:rPr>
              <w:rFonts w:hint="eastAsia" w:ascii="仿宋" w:hAnsi="仿宋" w:eastAsia="仿宋" w:cs="仿宋"/>
              <w:bCs/>
              <w:spacing w:val="0"/>
              <w:sz w:val="28"/>
              <w:szCs w:val="28"/>
              <w:lang w:val="en-US" w:eastAsia="zh-CN"/>
            </w:rPr>
            <w:t>四</w:t>
          </w:r>
          <w:r>
            <w:rPr>
              <w:rFonts w:hint="eastAsia" w:ascii="仿宋" w:hAnsi="仿宋" w:eastAsia="仿宋" w:cs="仿宋"/>
              <w:bCs/>
              <w:spacing w:val="0"/>
              <w:sz w:val="28"/>
              <w:szCs w:val="28"/>
              <w:lang w:eastAsia="zh-CN"/>
            </w:rPr>
            <w:t>）未按照合同约定支付工程款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_Toc20894 \h </w:instrText>
          </w:r>
          <w:r>
            <w:rPr>
              <w:rFonts w:hint="eastAsia" w:ascii="仿宋" w:hAnsi="仿宋" w:eastAsia="仿宋" w:cs="仿宋"/>
              <w:sz w:val="28"/>
              <w:szCs w:val="28"/>
            </w:rPr>
            <w:fldChar w:fldCharType="separate"/>
          </w:r>
          <w:r>
            <w:rPr>
              <w:rFonts w:hint="eastAsia" w:ascii="仿宋" w:hAnsi="仿宋" w:eastAsia="仿宋" w:cs="仿宋"/>
              <w:sz w:val="28"/>
              <w:szCs w:val="28"/>
            </w:rPr>
            <w:t>- 52 -</w:t>
          </w:r>
          <w:r>
            <w:rPr>
              <w:rFonts w:hint="eastAsia" w:ascii="仿宋" w:hAnsi="仿宋" w:eastAsia="仿宋" w:cs="仿宋"/>
              <w:sz w:val="28"/>
              <w:szCs w:val="28"/>
            </w:rPr>
            <w:fldChar w:fldCharType="end"/>
          </w:r>
          <w:r>
            <w:rPr>
              <w:rFonts w:hint="eastAsia" w:ascii="仿宋" w:hAnsi="仿宋" w:eastAsia="仿宋" w:cs="仿宋"/>
              <w:color w:val="auto"/>
              <w:spacing w:val="0"/>
              <w:sz w:val="28"/>
              <w:szCs w:val="28"/>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b/>
              <w:bCs/>
              <w:sz w:val="28"/>
              <w:szCs w:val="28"/>
            </w:rPr>
          </w:pPr>
          <w:r>
            <w:rPr>
              <w:rFonts w:hint="eastAsia" w:ascii="仿宋" w:hAnsi="仿宋" w:eastAsia="仿宋" w:cs="仿宋"/>
              <w:b/>
              <w:bCs/>
              <w:color w:val="auto"/>
              <w:spacing w:val="0"/>
              <w:sz w:val="28"/>
              <w:szCs w:val="28"/>
            </w:rPr>
            <w:fldChar w:fldCharType="begin"/>
          </w:r>
          <w:r>
            <w:rPr>
              <w:rFonts w:hint="eastAsia" w:ascii="仿宋" w:hAnsi="仿宋" w:eastAsia="仿宋" w:cs="仿宋"/>
              <w:b/>
              <w:bCs/>
              <w:spacing w:val="0"/>
              <w:sz w:val="28"/>
              <w:szCs w:val="28"/>
            </w:rPr>
            <w:instrText xml:space="preserve"> HYPERLINK \l _Toc29744 </w:instrText>
          </w:r>
          <w:r>
            <w:rPr>
              <w:rFonts w:hint="eastAsia" w:ascii="仿宋" w:hAnsi="仿宋" w:eastAsia="仿宋" w:cs="仿宋"/>
              <w:b/>
              <w:bCs/>
              <w:spacing w:val="0"/>
              <w:sz w:val="28"/>
              <w:szCs w:val="28"/>
            </w:rPr>
            <w:fldChar w:fldCharType="separate"/>
          </w:r>
          <w:r>
            <w:rPr>
              <w:rFonts w:hint="eastAsia" w:ascii="仿宋" w:hAnsi="仿宋" w:eastAsia="仿宋" w:cs="仿宋"/>
              <w:b/>
              <w:bCs/>
              <w:i w:val="0"/>
              <w:iCs w:val="0"/>
              <w:spacing w:val="0"/>
              <w:kern w:val="2"/>
              <w:sz w:val="28"/>
              <w:szCs w:val="28"/>
              <w:lang w:val="en-US" w:eastAsia="zh-CN" w:bidi="ar-SA"/>
            </w:rPr>
            <w:t>六、</w:t>
          </w:r>
          <w:r>
            <w:rPr>
              <w:rFonts w:hint="eastAsia" w:ascii="仿宋" w:hAnsi="仿宋" w:eastAsia="仿宋" w:cs="仿宋"/>
              <w:b/>
              <w:bCs/>
              <w:i w:val="0"/>
              <w:iCs w:val="0"/>
              <w:spacing w:val="0"/>
              <w:kern w:val="2"/>
              <w:sz w:val="28"/>
              <w:szCs w:val="28"/>
            </w:rPr>
            <w:t>改进建议</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_Toc29744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- 52 -</w:t>
          </w:r>
          <w:r>
            <w:rPr>
              <w:rFonts w:hint="eastAsia" w:ascii="仿宋" w:hAnsi="仿宋" w:eastAsia="仿宋" w:cs="仿宋"/>
              <w:b/>
              <w:bCs/>
              <w:sz w:val="28"/>
              <w:szCs w:val="28"/>
            </w:rPr>
            <w:fldChar w:fldCharType="end"/>
          </w:r>
          <w:r>
            <w:rPr>
              <w:rFonts w:hint="eastAsia" w:ascii="仿宋" w:hAnsi="仿宋" w:eastAsia="仿宋" w:cs="仿宋"/>
              <w:b/>
              <w:bCs/>
              <w:color w:val="auto"/>
              <w:spacing w:val="0"/>
              <w:sz w:val="28"/>
              <w:szCs w:val="28"/>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color w:val="auto"/>
              <w:spacing w:val="0"/>
              <w:sz w:val="28"/>
              <w:szCs w:val="28"/>
            </w:rPr>
            <w:fldChar w:fldCharType="begin"/>
          </w:r>
          <w:r>
            <w:rPr>
              <w:rFonts w:hint="eastAsia" w:ascii="仿宋" w:hAnsi="仿宋" w:eastAsia="仿宋" w:cs="仿宋"/>
              <w:spacing w:val="0"/>
              <w:sz w:val="28"/>
              <w:szCs w:val="28"/>
            </w:rPr>
            <w:instrText xml:space="preserve"> HYPERLINK \l _Toc31412 </w:instrText>
          </w:r>
          <w:r>
            <w:rPr>
              <w:rFonts w:hint="eastAsia" w:ascii="仿宋" w:hAnsi="仿宋" w:eastAsia="仿宋" w:cs="仿宋"/>
              <w:spacing w:val="0"/>
              <w:sz w:val="28"/>
              <w:szCs w:val="28"/>
            </w:rPr>
            <w:fldChar w:fldCharType="separate"/>
          </w:r>
          <w:r>
            <w:rPr>
              <w:rFonts w:hint="eastAsia" w:ascii="仿宋" w:hAnsi="仿宋" w:eastAsia="仿宋" w:cs="仿宋"/>
              <w:bCs/>
              <w:i w:val="0"/>
              <w:iCs w:val="0"/>
              <w:spacing w:val="6"/>
              <w:sz w:val="28"/>
              <w:szCs w:val="28"/>
            </w:rPr>
            <w:t>（一）</w:t>
          </w:r>
          <w:r>
            <w:rPr>
              <w:rFonts w:hint="eastAsia" w:ascii="仿宋" w:hAnsi="仿宋" w:eastAsia="仿宋" w:cs="仿宋"/>
              <w:bCs/>
              <w:i w:val="0"/>
              <w:iCs w:val="0"/>
              <w:spacing w:val="0"/>
              <w:sz w:val="28"/>
              <w:szCs w:val="28"/>
              <w:lang w:eastAsia="zh-CN"/>
            </w:rPr>
            <w:t>增强绩效评价意识，健全</w:t>
          </w:r>
          <w:r>
            <w:rPr>
              <w:rFonts w:hint="eastAsia" w:ascii="仿宋" w:hAnsi="仿宋" w:eastAsia="仿宋" w:cs="仿宋"/>
              <w:bCs/>
              <w:i w:val="0"/>
              <w:iCs w:val="0"/>
              <w:spacing w:val="0"/>
              <w:sz w:val="28"/>
              <w:szCs w:val="28"/>
            </w:rPr>
            <w:t>目标体系</w:t>
          </w:r>
          <w:r>
            <w:rPr>
              <w:rFonts w:hint="eastAsia" w:ascii="仿宋" w:hAnsi="仿宋" w:eastAsia="仿宋" w:cs="仿宋"/>
              <w:bCs/>
              <w:i w:val="0"/>
              <w:iCs w:val="0"/>
              <w:spacing w:val="0"/>
              <w:sz w:val="28"/>
              <w:szCs w:val="28"/>
              <w:lang w:eastAsia="zh-CN"/>
            </w:rPr>
            <w:t>，细化绩效指标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_Toc31412 \h </w:instrText>
          </w:r>
          <w:r>
            <w:rPr>
              <w:rFonts w:hint="eastAsia" w:ascii="仿宋" w:hAnsi="仿宋" w:eastAsia="仿宋" w:cs="仿宋"/>
              <w:sz w:val="28"/>
              <w:szCs w:val="28"/>
            </w:rPr>
            <w:fldChar w:fldCharType="separate"/>
          </w:r>
          <w:r>
            <w:rPr>
              <w:rFonts w:hint="eastAsia" w:ascii="仿宋" w:hAnsi="仿宋" w:eastAsia="仿宋" w:cs="仿宋"/>
              <w:sz w:val="28"/>
              <w:szCs w:val="28"/>
            </w:rPr>
            <w:t>- 53 -</w:t>
          </w:r>
          <w:r>
            <w:rPr>
              <w:rFonts w:hint="eastAsia" w:ascii="仿宋" w:hAnsi="仿宋" w:eastAsia="仿宋" w:cs="仿宋"/>
              <w:sz w:val="28"/>
              <w:szCs w:val="28"/>
            </w:rPr>
            <w:fldChar w:fldCharType="end"/>
          </w:r>
          <w:r>
            <w:rPr>
              <w:rFonts w:hint="eastAsia" w:ascii="仿宋" w:hAnsi="仿宋" w:eastAsia="仿宋" w:cs="仿宋"/>
              <w:color w:val="auto"/>
              <w:spacing w:val="0"/>
              <w:sz w:val="28"/>
              <w:szCs w:val="28"/>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color w:val="auto"/>
              <w:spacing w:val="0"/>
              <w:sz w:val="28"/>
              <w:szCs w:val="28"/>
            </w:rPr>
            <w:fldChar w:fldCharType="begin"/>
          </w:r>
          <w:r>
            <w:rPr>
              <w:rFonts w:hint="eastAsia" w:ascii="仿宋" w:hAnsi="仿宋" w:eastAsia="仿宋" w:cs="仿宋"/>
              <w:spacing w:val="0"/>
              <w:sz w:val="28"/>
              <w:szCs w:val="28"/>
            </w:rPr>
            <w:instrText xml:space="preserve"> HYPERLINK \l _Toc23215 </w:instrText>
          </w:r>
          <w:r>
            <w:rPr>
              <w:rFonts w:hint="eastAsia" w:ascii="仿宋" w:hAnsi="仿宋" w:eastAsia="仿宋" w:cs="仿宋"/>
              <w:spacing w:val="0"/>
              <w:sz w:val="28"/>
              <w:szCs w:val="28"/>
            </w:rPr>
            <w:fldChar w:fldCharType="separate"/>
          </w:r>
          <w:r>
            <w:rPr>
              <w:rFonts w:hint="eastAsia" w:ascii="仿宋" w:hAnsi="仿宋" w:eastAsia="仿宋" w:cs="仿宋"/>
              <w:bCs/>
              <w:i w:val="0"/>
              <w:iCs w:val="0"/>
              <w:spacing w:val="0"/>
              <w:sz w:val="28"/>
              <w:szCs w:val="28"/>
            </w:rPr>
            <w:t>（</w:t>
          </w:r>
          <w:r>
            <w:rPr>
              <w:rFonts w:hint="eastAsia" w:ascii="仿宋" w:hAnsi="仿宋" w:eastAsia="仿宋" w:cs="仿宋"/>
              <w:bCs/>
              <w:i w:val="0"/>
              <w:iCs w:val="0"/>
              <w:spacing w:val="0"/>
              <w:sz w:val="28"/>
              <w:szCs w:val="28"/>
              <w:lang w:eastAsia="zh-CN"/>
            </w:rPr>
            <w:t>二</w:t>
          </w:r>
          <w:r>
            <w:rPr>
              <w:rFonts w:hint="eastAsia" w:ascii="仿宋" w:hAnsi="仿宋" w:eastAsia="仿宋" w:cs="仿宋"/>
              <w:bCs/>
              <w:i w:val="0"/>
              <w:iCs w:val="0"/>
              <w:spacing w:val="0"/>
              <w:sz w:val="28"/>
              <w:szCs w:val="28"/>
            </w:rPr>
            <w:t>）</w:t>
          </w:r>
          <w:r>
            <w:rPr>
              <w:rFonts w:hint="eastAsia" w:ascii="仿宋" w:hAnsi="仿宋" w:eastAsia="仿宋" w:cs="仿宋"/>
              <w:bCs/>
              <w:i w:val="0"/>
              <w:iCs w:val="0"/>
              <w:spacing w:val="0"/>
              <w:sz w:val="28"/>
              <w:szCs w:val="28"/>
              <w:lang w:eastAsia="zh-CN"/>
            </w:rPr>
            <w:t>加强职能部门协作、加快各项手续办理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_Toc23215 \h </w:instrText>
          </w:r>
          <w:r>
            <w:rPr>
              <w:rFonts w:hint="eastAsia" w:ascii="仿宋" w:hAnsi="仿宋" w:eastAsia="仿宋" w:cs="仿宋"/>
              <w:sz w:val="28"/>
              <w:szCs w:val="28"/>
            </w:rPr>
            <w:fldChar w:fldCharType="separate"/>
          </w:r>
          <w:r>
            <w:rPr>
              <w:rFonts w:hint="eastAsia" w:ascii="仿宋" w:hAnsi="仿宋" w:eastAsia="仿宋" w:cs="仿宋"/>
              <w:sz w:val="28"/>
              <w:szCs w:val="28"/>
            </w:rPr>
            <w:t>- 53 -</w:t>
          </w:r>
          <w:r>
            <w:rPr>
              <w:rFonts w:hint="eastAsia" w:ascii="仿宋" w:hAnsi="仿宋" w:eastAsia="仿宋" w:cs="仿宋"/>
              <w:sz w:val="28"/>
              <w:szCs w:val="28"/>
            </w:rPr>
            <w:fldChar w:fldCharType="end"/>
          </w:r>
          <w:r>
            <w:rPr>
              <w:rFonts w:hint="eastAsia" w:ascii="仿宋" w:hAnsi="仿宋" w:eastAsia="仿宋" w:cs="仿宋"/>
              <w:color w:val="auto"/>
              <w:spacing w:val="0"/>
              <w:sz w:val="28"/>
              <w:szCs w:val="28"/>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color w:val="auto"/>
              <w:spacing w:val="0"/>
              <w:sz w:val="28"/>
              <w:szCs w:val="28"/>
            </w:rPr>
            <w:fldChar w:fldCharType="begin"/>
          </w:r>
          <w:r>
            <w:rPr>
              <w:rFonts w:hint="eastAsia" w:ascii="仿宋" w:hAnsi="仿宋" w:eastAsia="仿宋" w:cs="仿宋"/>
              <w:spacing w:val="0"/>
              <w:sz w:val="28"/>
              <w:szCs w:val="28"/>
            </w:rPr>
            <w:instrText xml:space="preserve"> HYPERLINK \l _Toc17430 </w:instrText>
          </w:r>
          <w:r>
            <w:rPr>
              <w:rFonts w:hint="eastAsia" w:ascii="仿宋" w:hAnsi="仿宋" w:eastAsia="仿宋" w:cs="仿宋"/>
              <w:spacing w:val="0"/>
              <w:sz w:val="28"/>
              <w:szCs w:val="28"/>
            </w:rPr>
            <w:fldChar w:fldCharType="separate"/>
          </w:r>
          <w:r>
            <w:rPr>
              <w:rFonts w:hint="eastAsia" w:ascii="仿宋" w:hAnsi="仿宋" w:eastAsia="仿宋" w:cs="仿宋"/>
              <w:bCs/>
              <w:i w:val="0"/>
              <w:iCs w:val="0"/>
              <w:spacing w:val="0"/>
              <w:sz w:val="28"/>
              <w:szCs w:val="28"/>
            </w:rPr>
            <w:t>（</w:t>
          </w:r>
          <w:r>
            <w:rPr>
              <w:rFonts w:hint="eastAsia" w:ascii="仿宋" w:hAnsi="仿宋" w:eastAsia="仿宋" w:cs="仿宋"/>
              <w:bCs/>
              <w:i w:val="0"/>
              <w:iCs w:val="0"/>
              <w:spacing w:val="0"/>
              <w:sz w:val="28"/>
              <w:szCs w:val="28"/>
              <w:lang w:eastAsia="zh-CN"/>
            </w:rPr>
            <w:t>三</w:t>
          </w:r>
          <w:r>
            <w:rPr>
              <w:rFonts w:hint="eastAsia" w:ascii="仿宋" w:hAnsi="仿宋" w:eastAsia="仿宋" w:cs="仿宋"/>
              <w:bCs/>
              <w:i w:val="0"/>
              <w:iCs w:val="0"/>
              <w:spacing w:val="0"/>
              <w:sz w:val="28"/>
              <w:szCs w:val="28"/>
            </w:rPr>
            <w:t>）</w:t>
          </w:r>
          <w:r>
            <w:rPr>
              <w:rFonts w:hint="eastAsia" w:ascii="仿宋" w:hAnsi="仿宋" w:eastAsia="仿宋" w:cs="仿宋"/>
              <w:bCs/>
              <w:i w:val="0"/>
              <w:iCs w:val="0"/>
              <w:spacing w:val="0"/>
              <w:sz w:val="28"/>
              <w:szCs w:val="28"/>
              <w:lang w:val="en-US" w:eastAsia="zh-CN"/>
            </w:rPr>
            <w:t>强化施工组织设计和管理工作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_Toc17430 \h </w:instrText>
          </w:r>
          <w:r>
            <w:rPr>
              <w:rFonts w:hint="eastAsia" w:ascii="仿宋" w:hAnsi="仿宋" w:eastAsia="仿宋" w:cs="仿宋"/>
              <w:sz w:val="28"/>
              <w:szCs w:val="28"/>
            </w:rPr>
            <w:fldChar w:fldCharType="separate"/>
          </w:r>
          <w:r>
            <w:rPr>
              <w:rFonts w:hint="eastAsia" w:ascii="仿宋" w:hAnsi="仿宋" w:eastAsia="仿宋" w:cs="仿宋"/>
              <w:sz w:val="28"/>
              <w:szCs w:val="28"/>
            </w:rPr>
            <w:t>- 53 -</w:t>
          </w:r>
          <w:r>
            <w:rPr>
              <w:rFonts w:hint="eastAsia" w:ascii="仿宋" w:hAnsi="仿宋" w:eastAsia="仿宋" w:cs="仿宋"/>
              <w:sz w:val="28"/>
              <w:szCs w:val="28"/>
            </w:rPr>
            <w:fldChar w:fldCharType="end"/>
          </w:r>
          <w:r>
            <w:rPr>
              <w:rFonts w:hint="eastAsia" w:ascii="仿宋" w:hAnsi="仿宋" w:eastAsia="仿宋" w:cs="仿宋"/>
              <w:color w:val="auto"/>
              <w:spacing w:val="0"/>
              <w:sz w:val="28"/>
              <w:szCs w:val="28"/>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color w:val="auto"/>
              <w:spacing w:val="0"/>
              <w:sz w:val="28"/>
              <w:szCs w:val="28"/>
            </w:rPr>
            <w:fldChar w:fldCharType="begin"/>
          </w:r>
          <w:r>
            <w:rPr>
              <w:rFonts w:hint="eastAsia" w:ascii="仿宋" w:hAnsi="仿宋" w:eastAsia="仿宋" w:cs="仿宋"/>
              <w:spacing w:val="0"/>
              <w:sz w:val="28"/>
              <w:szCs w:val="28"/>
            </w:rPr>
            <w:instrText xml:space="preserve"> HYPERLINK \l _Toc12 </w:instrText>
          </w:r>
          <w:r>
            <w:rPr>
              <w:rFonts w:hint="eastAsia" w:ascii="仿宋" w:hAnsi="仿宋" w:eastAsia="仿宋" w:cs="仿宋"/>
              <w:spacing w:val="0"/>
              <w:sz w:val="28"/>
              <w:szCs w:val="28"/>
            </w:rPr>
            <w:fldChar w:fldCharType="separate"/>
          </w:r>
          <w:r>
            <w:rPr>
              <w:rFonts w:hint="eastAsia" w:ascii="仿宋" w:hAnsi="仿宋" w:eastAsia="仿宋" w:cs="仿宋"/>
              <w:bCs/>
              <w:i w:val="0"/>
              <w:iCs w:val="0"/>
              <w:spacing w:val="0"/>
              <w:sz w:val="28"/>
              <w:szCs w:val="28"/>
              <w:lang w:eastAsia="zh-CN"/>
            </w:rPr>
            <w:t>（四）建立健全内控制度，合理规范使用资金</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 \h </w:instrText>
          </w:r>
          <w:r>
            <w:rPr>
              <w:rFonts w:hint="eastAsia" w:ascii="仿宋" w:hAnsi="仿宋" w:eastAsia="仿宋" w:cs="仿宋"/>
              <w:sz w:val="28"/>
              <w:szCs w:val="28"/>
            </w:rPr>
            <w:fldChar w:fldCharType="separate"/>
          </w:r>
          <w:r>
            <w:rPr>
              <w:rFonts w:hint="eastAsia" w:ascii="仿宋" w:hAnsi="仿宋" w:eastAsia="仿宋" w:cs="仿宋"/>
              <w:sz w:val="28"/>
              <w:szCs w:val="28"/>
            </w:rPr>
            <w:t>- 53 -</w:t>
          </w:r>
          <w:r>
            <w:rPr>
              <w:rFonts w:hint="eastAsia" w:ascii="仿宋" w:hAnsi="仿宋" w:eastAsia="仿宋" w:cs="仿宋"/>
              <w:sz w:val="28"/>
              <w:szCs w:val="28"/>
            </w:rPr>
            <w:fldChar w:fldCharType="end"/>
          </w:r>
          <w:r>
            <w:rPr>
              <w:rFonts w:hint="eastAsia" w:ascii="仿宋" w:hAnsi="仿宋" w:eastAsia="仿宋" w:cs="仿宋"/>
              <w:color w:val="auto"/>
              <w:spacing w:val="0"/>
              <w:sz w:val="28"/>
              <w:szCs w:val="28"/>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b/>
              <w:bCs/>
              <w:sz w:val="28"/>
              <w:szCs w:val="28"/>
            </w:rPr>
          </w:pPr>
          <w:r>
            <w:rPr>
              <w:rFonts w:hint="eastAsia" w:ascii="仿宋" w:hAnsi="仿宋" w:eastAsia="仿宋" w:cs="仿宋"/>
              <w:b/>
              <w:bCs/>
              <w:color w:val="auto"/>
              <w:spacing w:val="0"/>
              <w:sz w:val="28"/>
              <w:szCs w:val="28"/>
            </w:rPr>
            <w:fldChar w:fldCharType="begin"/>
          </w:r>
          <w:r>
            <w:rPr>
              <w:rFonts w:hint="eastAsia" w:ascii="仿宋" w:hAnsi="仿宋" w:eastAsia="仿宋" w:cs="仿宋"/>
              <w:b/>
              <w:bCs/>
              <w:spacing w:val="0"/>
              <w:sz w:val="28"/>
              <w:szCs w:val="28"/>
            </w:rPr>
            <w:instrText xml:space="preserve"> HYPERLINK \l _Toc26394 </w:instrText>
          </w:r>
          <w:r>
            <w:rPr>
              <w:rFonts w:hint="eastAsia" w:ascii="仿宋" w:hAnsi="仿宋" w:eastAsia="仿宋" w:cs="仿宋"/>
              <w:b/>
              <w:bCs/>
              <w:spacing w:val="0"/>
              <w:sz w:val="28"/>
              <w:szCs w:val="28"/>
            </w:rPr>
            <w:fldChar w:fldCharType="separate"/>
          </w:r>
          <w:r>
            <w:rPr>
              <w:rFonts w:hint="eastAsia" w:ascii="仿宋" w:hAnsi="仿宋" w:eastAsia="仿宋" w:cs="仿宋"/>
              <w:b/>
              <w:bCs/>
              <w:spacing w:val="0"/>
              <w:kern w:val="0"/>
              <w:sz w:val="28"/>
              <w:szCs w:val="28"/>
              <w:lang w:eastAsia="zh-CN"/>
            </w:rPr>
            <w:t>附件</w:t>
          </w:r>
          <w:r>
            <w:rPr>
              <w:rFonts w:hint="eastAsia" w:ascii="仿宋" w:hAnsi="仿宋" w:eastAsia="仿宋" w:cs="仿宋"/>
              <w:b/>
              <w:bCs/>
              <w:spacing w:val="0"/>
              <w:kern w:val="0"/>
              <w:sz w:val="28"/>
              <w:szCs w:val="28"/>
              <w:lang w:val="en-US" w:eastAsia="zh-CN"/>
            </w:rPr>
            <w:t>1</w:t>
          </w:r>
          <w:r>
            <w:rPr>
              <w:rFonts w:hint="eastAsia" w:ascii="仿宋" w:hAnsi="仿宋" w:eastAsia="仿宋" w:cs="仿宋"/>
              <w:b/>
              <w:bCs/>
              <w:spacing w:val="0"/>
              <w:kern w:val="0"/>
              <w:sz w:val="28"/>
              <w:szCs w:val="28"/>
              <w:lang w:eastAsia="zh-CN"/>
            </w:rPr>
            <w:t>：</w:t>
          </w:r>
          <w:r>
            <w:rPr>
              <w:rFonts w:hint="eastAsia" w:ascii="仿宋" w:hAnsi="仿宋" w:eastAsia="仿宋" w:cs="仿宋"/>
              <w:b/>
              <w:bCs/>
              <w:kern w:val="0"/>
              <w:sz w:val="28"/>
              <w:szCs w:val="28"/>
            </w:rPr>
            <w:t>绩效评价指标评分表</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_Toc26394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- 55 -</w:t>
          </w:r>
          <w:r>
            <w:rPr>
              <w:rFonts w:hint="eastAsia" w:ascii="仿宋" w:hAnsi="仿宋" w:eastAsia="仿宋" w:cs="仿宋"/>
              <w:b/>
              <w:bCs/>
              <w:sz w:val="28"/>
              <w:szCs w:val="28"/>
            </w:rPr>
            <w:fldChar w:fldCharType="end"/>
          </w:r>
          <w:r>
            <w:rPr>
              <w:rFonts w:hint="eastAsia" w:ascii="仿宋" w:hAnsi="仿宋" w:eastAsia="仿宋" w:cs="仿宋"/>
              <w:b/>
              <w:bCs/>
              <w:color w:val="auto"/>
              <w:spacing w:val="0"/>
              <w:sz w:val="28"/>
              <w:szCs w:val="28"/>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b/>
              <w:bCs/>
              <w:sz w:val="28"/>
              <w:szCs w:val="28"/>
            </w:rPr>
          </w:pPr>
          <w:r>
            <w:rPr>
              <w:rFonts w:hint="eastAsia" w:ascii="仿宋" w:hAnsi="仿宋" w:eastAsia="仿宋" w:cs="仿宋"/>
              <w:b/>
              <w:bCs/>
              <w:color w:val="auto"/>
              <w:spacing w:val="0"/>
              <w:sz w:val="28"/>
              <w:szCs w:val="28"/>
            </w:rPr>
            <w:fldChar w:fldCharType="begin"/>
          </w:r>
          <w:r>
            <w:rPr>
              <w:rFonts w:hint="eastAsia" w:ascii="仿宋" w:hAnsi="仿宋" w:eastAsia="仿宋" w:cs="仿宋"/>
              <w:b/>
              <w:bCs/>
              <w:spacing w:val="0"/>
              <w:sz w:val="28"/>
              <w:szCs w:val="28"/>
            </w:rPr>
            <w:instrText xml:space="preserve"> HYPERLINK \l _Toc5837 </w:instrText>
          </w:r>
          <w:r>
            <w:rPr>
              <w:rFonts w:hint="eastAsia" w:ascii="仿宋" w:hAnsi="仿宋" w:eastAsia="仿宋" w:cs="仿宋"/>
              <w:b/>
              <w:bCs/>
              <w:spacing w:val="0"/>
              <w:sz w:val="28"/>
              <w:szCs w:val="28"/>
            </w:rPr>
            <w:fldChar w:fldCharType="separate"/>
          </w:r>
          <w:r>
            <w:rPr>
              <w:rFonts w:hint="eastAsia" w:ascii="仿宋" w:hAnsi="仿宋" w:eastAsia="仿宋" w:cs="仿宋"/>
              <w:b/>
              <w:bCs/>
              <w:spacing w:val="0"/>
              <w:kern w:val="0"/>
              <w:sz w:val="28"/>
              <w:szCs w:val="28"/>
            </w:rPr>
            <w:t>附件2：</w:t>
          </w:r>
          <w:r>
            <w:rPr>
              <w:rFonts w:hint="eastAsia" w:ascii="仿宋" w:hAnsi="仿宋" w:eastAsia="仿宋" w:cs="仿宋"/>
              <w:b/>
              <w:bCs/>
              <w:sz w:val="28"/>
              <w:szCs w:val="28"/>
              <w:lang w:val="en-US" w:eastAsia="zh-CN"/>
            </w:rPr>
            <w:t>绩效评价指标体系</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_Toc5837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- 56 -</w:t>
          </w:r>
          <w:r>
            <w:rPr>
              <w:rFonts w:hint="eastAsia" w:ascii="仿宋" w:hAnsi="仿宋" w:eastAsia="仿宋" w:cs="仿宋"/>
              <w:b/>
              <w:bCs/>
              <w:sz w:val="28"/>
              <w:szCs w:val="28"/>
            </w:rPr>
            <w:fldChar w:fldCharType="end"/>
          </w:r>
          <w:r>
            <w:rPr>
              <w:rFonts w:hint="eastAsia" w:ascii="仿宋" w:hAnsi="仿宋" w:eastAsia="仿宋" w:cs="仿宋"/>
              <w:b/>
              <w:bCs/>
              <w:color w:val="auto"/>
              <w:spacing w:val="0"/>
              <w:sz w:val="28"/>
              <w:szCs w:val="28"/>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after="0" w:line="600" w:lineRule="exact"/>
            <w:textAlignment w:val="auto"/>
            <w:rPr>
              <w:rFonts w:hint="eastAsia" w:ascii="仿宋" w:hAnsi="仿宋" w:eastAsia="仿宋" w:cs="仿宋"/>
              <w:sz w:val="28"/>
              <w:szCs w:val="28"/>
            </w:rPr>
          </w:pPr>
          <w:r>
            <w:rPr>
              <w:rFonts w:hint="eastAsia" w:ascii="仿宋" w:hAnsi="仿宋" w:eastAsia="仿宋" w:cs="仿宋"/>
              <w:b/>
              <w:bCs/>
              <w:color w:val="auto"/>
              <w:spacing w:val="0"/>
              <w:sz w:val="28"/>
              <w:szCs w:val="28"/>
            </w:rPr>
            <w:fldChar w:fldCharType="begin"/>
          </w:r>
          <w:r>
            <w:rPr>
              <w:rFonts w:hint="eastAsia" w:ascii="仿宋" w:hAnsi="仿宋" w:eastAsia="仿宋" w:cs="仿宋"/>
              <w:b/>
              <w:bCs/>
              <w:spacing w:val="0"/>
              <w:sz w:val="28"/>
              <w:szCs w:val="28"/>
            </w:rPr>
            <w:instrText xml:space="preserve"> HYPERLINK \l _Toc26199 </w:instrText>
          </w:r>
          <w:r>
            <w:rPr>
              <w:rFonts w:hint="eastAsia" w:ascii="仿宋" w:hAnsi="仿宋" w:eastAsia="仿宋" w:cs="仿宋"/>
              <w:b/>
              <w:bCs/>
              <w:spacing w:val="0"/>
              <w:sz w:val="28"/>
              <w:szCs w:val="28"/>
            </w:rPr>
            <w:fldChar w:fldCharType="separate"/>
          </w:r>
          <w:r>
            <w:rPr>
              <w:rFonts w:hint="eastAsia" w:ascii="仿宋" w:hAnsi="仿宋" w:eastAsia="仿宋" w:cs="仿宋"/>
              <w:b/>
              <w:bCs/>
              <w:spacing w:val="0"/>
              <w:kern w:val="0"/>
              <w:sz w:val="28"/>
              <w:szCs w:val="28"/>
            </w:rPr>
            <w:t>附件</w:t>
          </w:r>
          <w:r>
            <w:rPr>
              <w:rFonts w:hint="eastAsia" w:ascii="仿宋" w:hAnsi="仿宋" w:eastAsia="仿宋" w:cs="仿宋"/>
              <w:b/>
              <w:bCs/>
              <w:spacing w:val="0"/>
              <w:kern w:val="0"/>
              <w:sz w:val="28"/>
              <w:szCs w:val="28"/>
              <w:lang w:val="en-US" w:eastAsia="zh-CN"/>
            </w:rPr>
            <w:t>3</w:t>
          </w:r>
          <w:r>
            <w:rPr>
              <w:rFonts w:hint="eastAsia" w:ascii="仿宋" w:hAnsi="仿宋" w:eastAsia="仿宋" w:cs="仿宋"/>
              <w:b/>
              <w:bCs/>
              <w:spacing w:val="0"/>
              <w:kern w:val="0"/>
              <w:sz w:val="28"/>
              <w:szCs w:val="28"/>
            </w:rPr>
            <w:t>：</w:t>
          </w:r>
          <w:r>
            <w:rPr>
              <w:rFonts w:hint="eastAsia" w:ascii="仿宋" w:hAnsi="仿宋" w:eastAsia="仿宋" w:cs="仿宋"/>
              <w:b/>
              <w:bCs/>
              <w:spacing w:val="0"/>
              <w:kern w:val="0"/>
              <w:sz w:val="28"/>
              <w:szCs w:val="28"/>
              <w:lang w:eastAsia="zh-CN"/>
            </w:rPr>
            <w:t>效果图</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_Toc26199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- 63 -</w:t>
          </w:r>
          <w:r>
            <w:rPr>
              <w:rFonts w:hint="eastAsia" w:ascii="仿宋" w:hAnsi="仿宋" w:eastAsia="仿宋" w:cs="仿宋"/>
              <w:b/>
              <w:bCs/>
              <w:sz w:val="28"/>
              <w:szCs w:val="28"/>
            </w:rPr>
            <w:fldChar w:fldCharType="end"/>
          </w:r>
          <w:r>
            <w:rPr>
              <w:rFonts w:hint="eastAsia" w:ascii="仿宋" w:hAnsi="仿宋" w:eastAsia="仿宋" w:cs="仿宋"/>
              <w:b/>
              <w:bCs/>
              <w:color w:val="auto"/>
              <w:spacing w:val="0"/>
              <w:sz w:val="28"/>
              <w:szCs w:val="28"/>
            </w:rPr>
            <w:fldChar w:fldCharType="end"/>
          </w:r>
        </w:p>
        <w:p>
          <w:pPr>
            <w:keepNext w:val="0"/>
            <w:keepLines w:val="0"/>
            <w:pageBreakBefore w:val="0"/>
            <w:widowControl/>
            <w:kinsoku/>
            <w:wordWrap/>
            <w:overflowPunct/>
            <w:topLinePunct w:val="0"/>
            <w:autoSpaceDE/>
            <w:autoSpaceDN/>
            <w:bidi w:val="0"/>
            <w:adjustRightInd/>
            <w:snapToGrid/>
            <w:spacing w:after="0" w:line="600" w:lineRule="exact"/>
            <w:textAlignment w:val="auto"/>
            <w:rPr>
              <w:rFonts w:hint="eastAsia" w:ascii="仿宋" w:hAnsi="仿宋" w:eastAsia="仿宋" w:cs="仿宋"/>
              <w:b w:val="0"/>
              <w:bCs w:val="0"/>
              <w:color w:val="auto"/>
              <w:spacing w:val="0"/>
              <w:kern w:val="2"/>
              <w:sz w:val="36"/>
              <w:szCs w:val="36"/>
            </w:rPr>
            <w:sectPr>
              <w:headerReference r:id="rId8" w:type="default"/>
              <w:footerReference r:id="rId9" w:type="default"/>
              <w:pgSz w:w="11906" w:h="16838"/>
              <w:pgMar w:top="1440" w:right="1800" w:bottom="1440" w:left="1800" w:header="1077" w:footer="680" w:gutter="0"/>
              <w:pgBorders>
                <w:top w:val="none" w:sz="0" w:space="0"/>
                <w:left w:val="none" w:sz="0" w:space="0"/>
                <w:bottom w:val="none" w:sz="0" w:space="0"/>
                <w:right w:val="none" w:sz="0" w:space="0"/>
              </w:pgBorders>
              <w:pgNumType w:fmt="numberInDash"/>
              <w:cols w:space="720" w:num="1"/>
              <w:docGrid w:linePitch="312" w:charSpace="0"/>
            </w:sectPr>
          </w:pPr>
          <w:r>
            <w:rPr>
              <w:rFonts w:hint="eastAsia" w:ascii="仿宋" w:hAnsi="仿宋" w:eastAsia="仿宋" w:cs="仿宋"/>
              <w:color w:val="auto"/>
              <w:spacing w:val="0"/>
              <w:szCs w:val="32"/>
            </w:rPr>
            <w:fldChar w:fldCharType="end"/>
          </w:r>
        </w:p>
      </w:sdtContent>
    </w:sdt>
    <w:p>
      <w:pPr>
        <w:pStyle w:val="3"/>
        <w:keepLines w:val="0"/>
        <w:pageBreakBefore w:val="0"/>
        <w:widowControl w:val="0"/>
        <w:kinsoku/>
        <w:wordWrap/>
        <w:topLinePunct w:val="0"/>
        <w:autoSpaceDE/>
        <w:autoSpaceDN/>
        <w:bidi w:val="0"/>
        <w:adjustRightInd/>
        <w:snapToGrid/>
        <w:spacing w:before="240" w:after="240" w:line="520" w:lineRule="exact"/>
        <w:jc w:val="center"/>
        <w:textAlignment w:val="auto"/>
        <w:rPr>
          <w:rFonts w:hint="eastAsia" w:ascii="仿宋" w:hAnsi="仿宋" w:eastAsia="仿宋" w:cs="仿宋"/>
          <w:b/>
          <w:bCs/>
          <w:color w:val="auto"/>
          <w:spacing w:val="0"/>
          <w:kern w:val="2"/>
          <w:sz w:val="36"/>
          <w:szCs w:val="36"/>
        </w:rPr>
      </w:pPr>
      <w:bookmarkStart w:id="14" w:name="_Toc837"/>
      <w:r>
        <w:rPr>
          <w:rFonts w:hint="eastAsia" w:ascii="仿宋" w:hAnsi="仿宋" w:eastAsia="仿宋" w:cs="仿宋"/>
          <w:b/>
          <w:bCs/>
          <w:color w:val="auto"/>
          <w:spacing w:val="0"/>
          <w:kern w:val="2"/>
          <w:sz w:val="36"/>
          <w:szCs w:val="36"/>
        </w:rPr>
        <w:t>摘</w:t>
      </w:r>
      <w:r>
        <w:rPr>
          <w:rFonts w:hint="eastAsia" w:ascii="仿宋" w:hAnsi="仿宋" w:eastAsia="仿宋" w:cs="仿宋"/>
          <w:b/>
          <w:bCs/>
          <w:color w:val="auto"/>
          <w:spacing w:val="0"/>
          <w:kern w:val="2"/>
          <w:sz w:val="36"/>
          <w:szCs w:val="36"/>
          <w:lang w:val="en-US" w:eastAsia="zh-CN"/>
        </w:rPr>
        <w:t xml:space="preserve">  </w:t>
      </w:r>
      <w:r>
        <w:rPr>
          <w:rFonts w:hint="eastAsia" w:ascii="仿宋" w:hAnsi="仿宋" w:eastAsia="仿宋" w:cs="仿宋"/>
          <w:b/>
          <w:bCs/>
          <w:color w:val="auto"/>
          <w:spacing w:val="0"/>
          <w:kern w:val="2"/>
          <w:sz w:val="36"/>
          <w:szCs w:val="36"/>
        </w:rPr>
        <w:t>要</w:t>
      </w:r>
      <w:bookmarkEnd w:id="4"/>
      <w:bookmarkEnd w:id="5"/>
      <w:bookmarkEnd w:id="6"/>
      <w:bookmarkEnd w:id="14"/>
    </w:p>
    <w:p>
      <w:pPr>
        <w:keepNext w:val="0"/>
        <w:keepLines w:val="0"/>
        <w:pageBreakBefore w:val="0"/>
        <w:widowControl w:val="0"/>
        <w:tabs>
          <w:tab w:val="center" w:pos="4153"/>
        </w:tabs>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受平陆县财政局委托，山西</w:t>
      </w:r>
      <w:r>
        <w:rPr>
          <w:rFonts w:hint="eastAsia" w:ascii="仿宋" w:hAnsi="仿宋" w:eastAsia="仿宋" w:cs="仿宋"/>
          <w:color w:val="auto"/>
          <w:spacing w:val="0"/>
          <w:sz w:val="32"/>
          <w:szCs w:val="32"/>
          <w:lang w:eastAsia="zh-CN"/>
        </w:rPr>
        <w:t>平陆中正</w:t>
      </w:r>
      <w:r>
        <w:rPr>
          <w:rFonts w:hint="eastAsia" w:ascii="仿宋" w:hAnsi="仿宋" w:eastAsia="仿宋" w:cs="仿宋"/>
          <w:color w:val="auto"/>
          <w:spacing w:val="0"/>
          <w:sz w:val="32"/>
          <w:szCs w:val="32"/>
        </w:rPr>
        <w:t>会计师事务所有限公司本着客观、科学、规范原则，对</w:t>
      </w:r>
      <w:r>
        <w:rPr>
          <w:rFonts w:hint="eastAsia" w:ascii="仿宋" w:hAnsi="仿宋" w:eastAsia="仿宋" w:cs="仿宋"/>
          <w:color w:val="auto"/>
          <w:spacing w:val="0"/>
          <w:sz w:val="32"/>
          <w:szCs w:val="32"/>
          <w:lang w:val="en-US" w:eastAsia="zh-CN"/>
        </w:rPr>
        <w:t>运城市部官扬水改扩建工程项目</w:t>
      </w:r>
      <w:r>
        <w:rPr>
          <w:rFonts w:hint="eastAsia" w:ascii="仿宋" w:hAnsi="仿宋" w:eastAsia="仿宋" w:cs="仿宋"/>
          <w:color w:val="auto"/>
          <w:spacing w:val="0"/>
          <w:sz w:val="32"/>
          <w:szCs w:val="32"/>
        </w:rPr>
        <w:t>进行了</w:t>
      </w:r>
      <w:r>
        <w:rPr>
          <w:rFonts w:hint="eastAsia" w:ascii="仿宋" w:hAnsi="仿宋" w:eastAsia="仿宋" w:cs="仿宋"/>
          <w:color w:val="auto"/>
          <w:spacing w:val="0"/>
          <w:sz w:val="32"/>
          <w:szCs w:val="32"/>
          <w:lang w:eastAsia="zh-CN"/>
        </w:rPr>
        <w:t>事中</w:t>
      </w:r>
      <w:r>
        <w:rPr>
          <w:rFonts w:hint="eastAsia" w:ascii="仿宋" w:hAnsi="仿宋" w:eastAsia="仿宋" w:cs="仿宋"/>
          <w:color w:val="auto"/>
          <w:spacing w:val="0"/>
          <w:sz w:val="32"/>
          <w:szCs w:val="32"/>
        </w:rPr>
        <w:t>绩效评价。</w:t>
      </w:r>
    </w:p>
    <w:p>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0"/>
        <w:rPr>
          <w:rFonts w:hint="eastAsia" w:ascii="仿宋" w:hAnsi="仿宋" w:eastAsia="仿宋" w:cs="仿宋"/>
          <w:b/>
          <w:bCs/>
          <w:color w:val="auto"/>
          <w:spacing w:val="0"/>
          <w:sz w:val="32"/>
          <w:szCs w:val="32"/>
          <w:lang w:eastAsia="zh-CN"/>
        </w:rPr>
      </w:pPr>
      <w:bookmarkStart w:id="15" w:name="_Toc31266"/>
      <w:bookmarkStart w:id="16" w:name="_Toc24381"/>
      <w:r>
        <w:rPr>
          <w:rFonts w:hint="eastAsia" w:ascii="仿宋" w:hAnsi="仿宋" w:eastAsia="仿宋" w:cs="仿宋"/>
          <w:b/>
          <w:bCs/>
          <w:color w:val="auto"/>
          <w:spacing w:val="0"/>
          <w:kern w:val="2"/>
          <w:sz w:val="32"/>
          <w:szCs w:val="32"/>
          <w:lang w:val="en-US" w:eastAsia="zh-CN" w:bidi="ar-SA"/>
        </w:rPr>
        <w:t>一、</w:t>
      </w:r>
      <w:r>
        <w:rPr>
          <w:rFonts w:hint="eastAsia" w:ascii="仿宋" w:hAnsi="仿宋" w:eastAsia="仿宋" w:cs="仿宋"/>
          <w:b/>
          <w:bCs/>
          <w:color w:val="auto"/>
          <w:spacing w:val="0"/>
          <w:sz w:val="32"/>
          <w:szCs w:val="32"/>
          <w:lang w:eastAsia="zh-CN"/>
        </w:rPr>
        <w:t>基本情况</w:t>
      </w:r>
      <w:bookmarkEnd w:id="15"/>
      <w:bookmarkEnd w:id="16"/>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520" w:lineRule="atLeast"/>
        <w:ind w:left="0" w:leftChars="0"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lang w:eastAsia="zh-CN"/>
        </w:rPr>
        <w:t>（一）</w:t>
      </w:r>
      <w:r>
        <w:rPr>
          <w:rFonts w:hint="eastAsia" w:ascii="仿宋" w:hAnsi="仿宋" w:eastAsia="仿宋" w:cs="仿宋"/>
          <w:color w:val="auto"/>
          <w:spacing w:val="0"/>
          <w:sz w:val="32"/>
          <w:szCs w:val="32"/>
        </w:rPr>
        <w:t>项目名称：</w:t>
      </w:r>
      <w:r>
        <w:rPr>
          <w:rFonts w:hint="eastAsia" w:ascii="仿宋" w:hAnsi="仿宋" w:eastAsia="仿宋" w:cs="仿宋"/>
          <w:color w:val="auto"/>
          <w:spacing w:val="0"/>
          <w:sz w:val="32"/>
          <w:szCs w:val="32"/>
          <w:lang w:eastAsia="zh-CN"/>
        </w:rPr>
        <w:t>运城市部官扬水改扩建工程项目</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520" w:lineRule="atLeast"/>
        <w:ind w:left="0" w:leftChars="0"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eastAsia="zh-CN"/>
        </w:rPr>
        <w:t>（二）</w:t>
      </w:r>
      <w:r>
        <w:rPr>
          <w:rFonts w:hint="eastAsia" w:ascii="仿宋" w:hAnsi="仿宋" w:eastAsia="仿宋" w:cs="仿宋"/>
          <w:color w:val="auto"/>
          <w:spacing w:val="0"/>
          <w:sz w:val="32"/>
          <w:szCs w:val="32"/>
        </w:rPr>
        <w:t>项目</w:t>
      </w:r>
      <w:r>
        <w:rPr>
          <w:rFonts w:hint="eastAsia" w:ascii="仿宋" w:hAnsi="仿宋" w:eastAsia="仿宋" w:cs="仿宋"/>
          <w:color w:val="auto"/>
          <w:spacing w:val="0"/>
          <w:sz w:val="32"/>
          <w:szCs w:val="32"/>
          <w:lang w:eastAsia="zh-CN"/>
        </w:rPr>
        <w:t>设计投资</w:t>
      </w:r>
      <w:r>
        <w:rPr>
          <w:rFonts w:hint="eastAsia" w:ascii="仿宋" w:hAnsi="仿宋" w:eastAsia="仿宋" w:cs="仿宋"/>
          <w:color w:val="auto"/>
          <w:spacing w:val="0"/>
          <w:sz w:val="32"/>
          <w:szCs w:val="32"/>
        </w:rPr>
        <w:t>金额：</w:t>
      </w:r>
      <w:r>
        <w:rPr>
          <w:rFonts w:hint="eastAsia" w:ascii="仿宋" w:hAnsi="仿宋" w:eastAsia="仿宋" w:cs="仿宋"/>
          <w:color w:val="auto"/>
          <w:spacing w:val="0"/>
          <w:sz w:val="32"/>
          <w:szCs w:val="32"/>
          <w:lang w:val="en-US" w:eastAsia="zh-CN"/>
        </w:rPr>
        <w:t>79293.89万元</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520" w:lineRule="atLeast"/>
        <w:ind w:left="0" w:leftChars="0"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eastAsia="zh-CN"/>
        </w:rPr>
        <w:t>（三）项目编码：</w:t>
      </w:r>
      <w:r>
        <w:rPr>
          <w:rFonts w:hint="eastAsia" w:ascii="仿宋" w:hAnsi="仿宋" w:eastAsia="仿宋" w:cs="仿宋"/>
          <w:color w:val="auto"/>
          <w:spacing w:val="0"/>
          <w:sz w:val="32"/>
          <w:szCs w:val="32"/>
          <w:lang w:val="en-US" w:eastAsia="zh-CN"/>
        </w:rPr>
        <w:t>2017-140829-76-01-022215</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520" w:lineRule="atLeast"/>
        <w:ind w:left="640" w:leftChars="320" w:firstLine="0" w:firstLineChars="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rPr>
        <w:t>（</w:t>
      </w:r>
      <w:r>
        <w:rPr>
          <w:rFonts w:hint="eastAsia" w:ascii="仿宋" w:hAnsi="仿宋" w:eastAsia="仿宋" w:cs="仿宋"/>
          <w:color w:val="auto"/>
          <w:spacing w:val="0"/>
          <w:sz w:val="32"/>
          <w:szCs w:val="32"/>
          <w:lang w:eastAsia="zh-CN"/>
        </w:rPr>
        <w:t>四</w:t>
      </w:r>
      <w:r>
        <w:rPr>
          <w:rFonts w:hint="eastAsia" w:ascii="仿宋" w:hAnsi="仿宋" w:eastAsia="仿宋" w:cs="仿宋"/>
          <w:color w:val="auto"/>
          <w:spacing w:val="0"/>
          <w:sz w:val="32"/>
          <w:szCs w:val="32"/>
        </w:rPr>
        <w:t>）</w:t>
      </w:r>
      <w:r>
        <w:rPr>
          <w:rFonts w:hint="eastAsia" w:ascii="仿宋" w:hAnsi="仿宋" w:eastAsia="仿宋" w:cs="仿宋"/>
          <w:color w:val="auto"/>
          <w:spacing w:val="0"/>
          <w:sz w:val="32"/>
          <w:szCs w:val="32"/>
          <w:lang w:val="en-US" w:eastAsia="zh-CN"/>
        </w:rPr>
        <w:t>资金</w:t>
      </w:r>
      <w:r>
        <w:rPr>
          <w:rFonts w:hint="eastAsia" w:ascii="仿宋" w:hAnsi="仿宋" w:eastAsia="仿宋" w:cs="仿宋"/>
          <w:color w:val="auto"/>
          <w:spacing w:val="0"/>
          <w:sz w:val="32"/>
          <w:szCs w:val="32"/>
        </w:rPr>
        <w:t>性质：</w:t>
      </w:r>
      <w:r>
        <w:rPr>
          <w:rFonts w:hint="eastAsia" w:ascii="仿宋" w:hAnsi="仿宋" w:eastAsia="仿宋" w:cs="仿宋"/>
          <w:color w:val="auto"/>
          <w:spacing w:val="0"/>
          <w:sz w:val="32"/>
          <w:szCs w:val="32"/>
          <w:lang w:val="en-US" w:eastAsia="zh-CN"/>
        </w:rPr>
        <w:t>政府债券资金、省级水利转移支付资金、地方配套资金</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520" w:lineRule="atLeast"/>
        <w:ind w:left="640" w:leftChars="320" w:firstLine="0" w:firstLineChars="0"/>
        <w:jc w:val="both"/>
        <w:textAlignment w:val="auto"/>
        <w:outlineLvl w:val="9"/>
        <w:rPr>
          <w:rFonts w:hint="eastAsia" w:ascii="仿宋" w:hAnsi="仿宋" w:eastAsia="仿宋" w:cs="仿宋"/>
          <w:color w:val="auto"/>
          <w:spacing w:val="-20"/>
          <w:lang w:val="en-US" w:eastAsia="zh-CN"/>
        </w:rPr>
      </w:pPr>
      <w:r>
        <w:rPr>
          <w:rFonts w:hint="eastAsia" w:ascii="仿宋" w:hAnsi="仿宋" w:eastAsia="仿宋" w:cs="仿宋"/>
          <w:color w:val="auto"/>
          <w:spacing w:val="0"/>
          <w:sz w:val="32"/>
          <w:szCs w:val="32"/>
          <w:lang w:val="en-US" w:eastAsia="zh-CN"/>
        </w:rPr>
        <w:t>（五）项目总工期：</w:t>
      </w:r>
      <w:r>
        <w:rPr>
          <w:rFonts w:hint="eastAsia" w:ascii="仿宋" w:hAnsi="仿宋" w:eastAsia="仿宋" w:cs="仿宋"/>
          <w:color w:val="auto"/>
          <w:spacing w:val="-20"/>
          <w:sz w:val="32"/>
          <w:szCs w:val="32"/>
          <w:lang w:val="en-US" w:eastAsia="zh-CN"/>
        </w:rPr>
        <w:t>60个月（2021年10月-2026年10月）</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520" w:lineRule="atLeast"/>
        <w:ind w:left="640" w:leftChars="320" w:firstLine="0" w:firstLineChars="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（六）项目性质：改扩建</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520" w:lineRule="atLeast"/>
        <w:ind w:left="0" w:leftChars="0"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（七）项目单位：平陆县水利局</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520" w:lineRule="atLeast"/>
        <w:ind w:left="0" w:leftChars="0"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lang w:val="en-US" w:eastAsia="zh-CN"/>
        </w:rPr>
        <w:t>（八）</w:t>
      </w:r>
      <w:r>
        <w:rPr>
          <w:rFonts w:hint="eastAsia" w:ascii="仿宋" w:hAnsi="仿宋" w:eastAsia="仿宋" w:cs="仿宋"/>
          <w:color w:val="auto"/>
          <w:spacing w:val="0"/>
          <w:sz w:val="32"/>
          <w:szCs w:val="32"/>
          <w:lang w:eastAsia="zh-CN"/>
        </w:rPr>
        <w:t>项目实施地点：运城市平陆县、盐湖区。</w:t>
      </w:r>
    </w:p>
    <w:p>
      <w:pPr>
        <w:keepNext w:val="0"/>
        <w:keepLines w:val="0"/>
        <w:pageBreakBefore w:val="0"/>
        <w:kinsoku/>
        <w:wordWrap/>
        <w:overflowPunct/>
        <w:topLinePunct w:val="0"/>
        <w:autoSpaceDE/>
        <w:autoSpaceDN/>
        <w:bidi w:val="0"/>
        <w:adjustRightInd/>
        <w:snapToGrid/>
        <w:spacing w:before="95" w:beforeLines="30" w:after="95" w:afterLines="30" w:line="520" w:lineRule="atLeast"/>
        <w:ind w:left="880" w:leftChars="320" w:hanging="240" w:hangingChars="75"/>
        <w:jc w:val="both"/>
        <w:textAlignment w:val="auto"/>
        <w:outlineLvl w:val="9"/>
        <w:rPr>
          <w:rFonts w:hint="eastAsia" w:ascii="仿宋" w:hAnsi="仿宋" w:eastAsia="仿宋" w:cs="仿宋"/>
          <w:b w:val="0"/>
          <w:bCs w:val="0"/>
          <w:color w:val="auto"/>
          <w:spacing w:val="0"/>
          <w:lang w:val="en-US" w:eastAsia="zh-CN"/>
        </w:rPr>
      </w:pPr>
      <w:r>
        <w:rPr>
          <w:rFonts w:hint="eastAsia" w:ascii="仿宋" w:hAnsi="仿宋" w:eastAsia="仿宋" w:cs="仿宋"/>
          <w:b w:val="0"/>
          <w:bCs w:val="0"/>
          <w:color w:val="auto"/>
          <w:spacing w:val="0"/>
          <w:sz w:val="32"/>
          <w:szCs w:val="32"/>
          <w:lang w:eastAsia="zh-CN"/>
        </w:rPr>
        <w:t>（九）可研报告编制单位：中国灌溉排水发展中心</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520" w:lineRule="atLeas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b w:val="0"/>
          <w:bCs w:val="0"/>
          <w:color w:val="auto"/>
          <w:spacing w:val="0"/>
          <w:kern w:val="2"/>
          <w:sz w:val="32"/>
          <w:szCs w:val="32"/>
          <w:lang w:val="en-US" w:eastAsia="zh-CN" w:bidi="ar-SA"/>
        </w:rPr>
        <w:t>（</w:t>
      </w:r>
      <w:r>
        <w:rPr>
          <w:rFonts w:hint="eastAsia" w:ascii="仿宋" w:hAnsi="仿宋" w:eastAsia="仿宋" w:cs="仿宋"/>
          <w:color w:val="auto"/>
          <w:spacing w:val="0"/>
          <w:sz w:val="32"/>
          <w:szCs w:val="32"/>
          <w:lang w:val="en-US" w:eastAsia="zh-CN"/>
        </w:rPr>
        <w:t>十</w:t>
      </w:r>
      <w:r>
        <w:rPr>
          <w:rFonts w:hint="eastAsia" w:ascii="仿宋" w:hAnsi="仿宋" w:eastAsia="仿宋" w:cs="仿宋"/>
          <w:b w:val="0"/>
          <w:bCs w:val="0"/>
          <w:color w:val="auto"/>
          <w:spacing w:val="0"/>
          <w:kern w:val="2"/>
          <w:sz w:val="32"/>
          <w:szCs w:val="32"/>
          <w:lang w:val="en-US" w:eastAsia="zh-CN" w:bidi="ar-SA"/>
        </w:rPr>
        <w:t>）</w:t>
      </w:r>
      <w:r>
        <w:rPr>
          <w:rFonts w:hint="eastAsia" w:ascii="仿宋" w:hAnsi="仿宋" w:eastAsia="仿宋" w:cs="仿宋"/>
          <w:color w:val="auto"/>
          <w:spacing w:val="0"/>
          <w:sz w:val="32"/>
          <w:szCs w:val="32"/>
          <w:lang w:val="en-US" w:eastAsia="zh-CN"/>
        </w:rPr>
        <w:t>项目设计单位：北京中水新华灌排技术有限公司、运城市水利勘测设计研究院有限公司、河南水环境勘测设计有限公司。</w:t>
      </w:r>
    </w:p>
    <w:p>
      <w:pPr>
        <w:keepNext w:val="0"/>
        <w:keepLines w:val="0"/>
        <w:pageBreakBefore w:val="0"/>
        <w:widowControl w:val="0"/>
        <w:kinsoku/>
        <w:wordWrap/>
        <w:overflowPunct/>
        <w:topLinePunct w:val="0"/>
        <w:autoSpaceDE/>
        <w:autoSpaceDN/>
        <w:bidi w:val="0"/>
        <w:adjustRightInd/>
        <w:snapToGrid/>
        <w:spacing w:before="95" w:beforeLines="30" w:after="95" w:afterLines="30" w:line="520" w:lineRule="atLeast"/>
        <w:ind w:left="0" w:leftChars="0"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（十一）项目监理单位：陕西源泉工程管理咨询有限公司、山西省水利水电工程建设监理有限公司</w:t>
      </w:r>
    </w:p>
    <w:p>
      <w:pPr>
        <w:keepNext w:val="0"/>
        <w:keepLines w:val="0"/>
        <w:pageBreakBefore w:val="0"/>
        <w:widowControl w:val="0"/>
        <w:kinsoku/>
        <w:wordWrap/>
        <w:overflowPunct/>
        <w:topLinePunct w:val="0"/>
        <w:autoSpaceDE/>
        <w:autoSpaceDN/>
        <w:bidi w:val="0"/>
        <w:adjustRightInd/>
        <w:snapToGrid/>
        <w:spacing w:before="95" w:beforeLines="30" w:after="95" w:afterLines="30" w:line="520" w:lineRule="atLeast"/>
        <w:ind w:left="0" w:leftChars="0"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（十二）</w:t>
      </w:r>
      <w:r>
        <w:rPr>
          <w:rFonts w:hint="eastAsia" w:ascii="仿宋" w:hAnsi="仿宋" w:eastAsia="仿宋" w:cs="仿宋"/>
          <w:b w:val="0"/>
          <w:bCs w:val="0"/>
          <w:color w:val="auto"/>
          <w:spacing w:val="0"/>
          <w:kern w:val="2"/>
          <w:sz w:val="32"/>
          <w:szCs w:val="32"/>
          <w:lang w:val="en-US" w:eastAsia="zh-CN" w:bidi="ar-SA"/>
        </w:rPr>
        <w:t>项目施工单位：运城市水利工程建设局有限公司、山西省水利建筑工程局集团有限公司、山西康钧祥建设工程有限公司等。</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left"/>
        <w:textAlignment w:val="auto"/>
        <w:outlineLvl w:val="9"/>
        <w:rPr>
          <w:rFonts w:hint="eastAsia" w:ascii="仿宋" w:hAnsi="仿宋" w:eastAsia="仿宋" w:cs="仿宋"/>
          <w:b w:val="0"/>
          <w:bCs w:val="0"/>
          <w:color w:val="auto"/>
          <w:spacing w:val="0"/>
          <w:kern w:val="2"/>
          <w:sz w:val="32"/>
          <w:szCs w:val="32"/>
          <w:lang w:val="en-US" w:eastAsia="zh-CN" w:bidi="ar-SA"/>
        </w:rPr>
      </w:pPr>
      <w:r>
        <w:rPr>
          <w:rFonts w:hint="eastAsia" w:ascii="仿宋" w:hAnsi="仿宋" w:eastAsia="仿宋" w:cs="仿宋"/>
          <w:b w:val="0"/>
          <w:bCs w:val="0"/>
          <w:color w:val="auto"/>
          <w:spacing w:val="0"/>
          <w:sz w:val="32"/>
          <w:szCs w:val="32"/>
          <w:lang w:val="en-US" w:eastAsia="zh-CN"/>
        </w:rPr>
        <w:t>（十三）</w:t>
      </w:r>
      <w:r>
        <w:rPr>
          <w:rFonts w:hint="eastAsia" w:ascii="仿宋" w:hAnsi="仿宋" w:eastAsia="仿宋" w:cs="仿宋"/>
          <w:color w:val="auto"/>
          <w:spacing w:val="0"/>
          <w:sz w:val="32"/>
          <w:szCs w:val="32"/>
          <w:lang w:val="en-US" w:eastAsia="zh-CN"/>
        </w:rPr>
        <w:t>项目建设内容：四级十三站，一至四级总干渠泵站和灌区中小型提水泵站及相应的骨干输水渠道等。其中改扩建一级站、四级站；新建二级站、三级站；新建6座和改建1座中小型泵站；新建1座浮船泵站、1座天鹅湖泵站；改扩建总干渠20.526千米；新建西干渠3.26千米；新建东干渠15.746千米（含倒虹管道7.589千米）；新建11条分干渠41.3千米；新建泵站引水渠6条长4.711千米；新建支渠75条长122.432千米；信息化管理及生产服务用房5320平方米。</w:t>
      </w:r>
    </w:p>
    <w:p>
      <w:pPr>
        <w:keepNext w:val="0"/>
        <w:keepLines w:val="0"/>
        <w:pageBreakBefore w:val="0"/>
        <w:widowControl w:val="0"/>
        <w:tabs>
          <w:tab w:val="center" w:pos="4153"/>
        </w:tabs>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0"/>
        <w:rPr>
          <w:rFonts w:hint="eastAsia" w:ascii="仿宋" w:hAnsi="仿宋" w:eastAsia="仿宋" w:cs="仿宋"/>
          <w:b/>
          <w:bCs/>
          <w:color w:val="auto"/>
          <w:spacing w:val="0"/>
          <w:sz w:val="32"/>
          <w:szCs w:val="32"/>
        </w:rPr>
      </w:pPr>
      <w:bookmarkStart w:id="17" w:name="_Toc6006"/>
      <w:bookmarkStart w:id="18" w:name="_Toc24798"/>
      <w:r>
        <w:rPr>
          <w:rFonts w:hint="eastAsia" w:ascii="仿宋" w:hAnsi="仿宋" w:eastAsia="仿宋" w:cs="仿宋"/>
          <w:b/>
          <w:bCs/>
          <w:color w:val="auto"/>
          <w:spacing w:val="0"/>
          <w:sz w:val="32"/>
          <w:szCs w:val="32"/>
          <w:lang w:eastAsia="zh-CN"/>
        </w:rPr>
        <w:t>二</w:t>
      </w:r>
      <w:r>
        <w:rPr>
          <w:rFonts w:hint="eastAsia" w:ascii="仿宋" w:hAnsi="仿宋" w:eastAsia="仿宋" w:cs="仿宋"/>
          <w:b/>
          <w:bCs/>
          <w:color w:val="auto"/>
          <w:spacing w:val="0"/>
          <w:sz w:val="32"/>
          <w:szCs w:val="32"/>
        </w:rPr>
        <w:t>、项目资金收支情况</w:t>
      </w:r>
      <w:bookmarkEnd w:id="17"/>
      <w:bookmarkEnd w:id="18"/>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1"/>
        <w:rPr>
          <w:rFonts w:hint="eastAsia" w:ascii="仿宋" w:hAnsi="仿宋" w:eastAsia="仿宋" w:cs="仿宋"/>
          <w:b/>
          <w:bCs/>
          <w:color w:val="auto"/>
          <w:spacing w:val="0"/>
          <w:sz w:val="32"/>
          <w:szCs w:val="32"/>
        </w:rPr>
      </w:pPr>
      <w:bookmarkStart w:id="19" w:name="_Toc23249"/>
      <w:bookmarkStart w:id="20" w:name="_Toc8081"/>
      <w:r>
        <w:rPr>
          <w:rFonts w:hint="eastAsia" w:ascii="仿宋" w:hAnsi="仿宋" w:eastAsia="仿宋" w:cs="仿宋"/>
          <w:b/>
          <w:bCs/>
          <w:color w:val="auto"/>
          <w:spacing w:val="0"/>
          <w:sz w:val="32"/>
          <w:szCs w:val="32"/>
        </w:rPr>
        <w:t>（一）项目资金</w:t>
      </w:r>
      <w:r>
        <w:rPr>
          <w:rFonts w:hint="eastAsia" w:ascii="仿宋" w:hAnsi="仿宋" w:eastAsia="仿宋" w:cs="仿宋"/>
          <w:b/>
          <w:bCs/>
          <w:color w:val="auto"/>
          <w:spacing w:val="0"/>
          <w:sz w:val="32"/>
          <w:szCs w:val="32"/>
          <w:lang w:eastAsia="zh-CN"/>
        </w:rPr>
        <w:t>到位</w:t>
      </w:r>
      <w:r>
        <w:rPr>
          <w:rFonts w:hint="eastAsia" w:ascii="仿宋" w:hAnsi="仿宋" w:eastAsia="仿宋" w:cs="仿宋"/>
          <w:b/>
          <w:bCs/>
          <w:color w:val="auto"/>
          <w:spacing w:val="0"/>
          <w:sz w:val="32"/>
          <w:szCs w:val="32"/>
        </w:rPr>
        <w:t>情况</w:t>
      </w:r>
      <w:bookmarkEnd w:id="19"/>
      <w:bookmarkEnd w:id="20"/>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u w:val="none"/>
          <w:lang w:val="en-US" w:eastAsia="zh-CN"/>
        </w:rPr>
      </w:pPr>
      <w:r>
        <w:rPr>
          <w:rFonts w:hint="eastAsia" w:ascii="仿宋" w:hAnsi="仿宋" w:eastAsia="仿宋" w:cs="仿宋"/>
          <w:color w:val="auto"/>
          <w:spacing w:val="0"/>
          <w:sz w:val="32"/>
          <w:szCs w:val="32"/>
          <w:u w:val="none"/>
          <w:lang w:eastAsia="zh-CN"/>
        </w:rPr>
        <w:t>平陆县</w:t>
      </w:r>
      <w:r>
        <w:rPr>
          <w:rFonts w:hint="eastAsia" w:ascii="仿宋" w:hAnsi="仿宋" w:eastAsia="仿宋" w:cs="仿宋"/>
          <w:color w:val="auto"/>
          <w:spacing w:val="0"/>
          <w:sz w:val="32"/>
          <w:szCs w:val="32"/>
          <w:u w:val="none"/>
        </w:rPr>
        <w:t>财政</w:t>
      </w:r>
      <w:r>
        <w:rPr>
          <w:rFonts w:hint="eastAsia" w:ascii="仿宋" w:hAnsi="仿宋" w:eastAsia="仿宋" w:cs="仿宋"/>
          <w:color w:val="auto"/>
          <w:spacing w:val="0"/>
          <w:sz w:val="32"/>
          <w:szCs w:val="32"/>
          <w:u w:val="none"/>
          <w:lang w:eastAsia="zh-CN"/>
        </w:rPr>
        <w:t>局下达资金</w:t>
      </w:r>
      <w:r>
        <w:rPr>
          <w:rFonts w:hint="eastAsia" w:ascii="仿宋" w:hAnsi="仿宋" w:eastAsia="仿宋" w:cs="仿宋"/>
          <w:color w:val="auto"/>
          <w:spacing w:val="0"/>
          <w:sz w:val="32"/>
          <w:szCs w:val="32"/>
          <w:u w:val="none"/>
          <w:lang w:val="en-US" w:eastAsia="zh-CN"/>
        </w:rPr>
        <w:t>34880.00万元，其中：2021年</w:t>
      </w:r>
      <w:r>
        <w:rPr>
          <w:rFonts w:hint="eastAsia" w:ascii="仿宋" w:hAnsi="仿宋" w:eastAsia="仿宋" w:cs="仿宋"/>
          <w:color w:val="auto"/>
          <w:spacing w:val="0"/>
          <w:sz w:val="32"/>
          <w:szCs w:val="32"/>
          <w:u w:val="none"/>
          <w:lang w:eastAsia="zh-CN"/>
        </w:rPr>
        <w:t>下达省级水利转移支付资金</w:t>
      </w:r>
      <w:r>
        <w:rPr>
          <w:rFonts w:hint="eastAsia" w:ascii="仿宋" w:hAnsi="仿宋" w:eastAsia="仿宋" w:cs="仿宋"/>
          <w:color w:val="auto"/>
          <w:spacing w:val="0"/>
          <w:sz w:val="32"/>
          <w:szCs w:val="32"/>
          <w:u w:val="none"/>
          <w:lang w:val="en-US" w:eastAsia="zh-CN"/>
        </w:rPr>
        <w:t>2000.00万元，政府债券资金7000.00万元，2022年下达政府债券资金25100.00万元，2016-2022年下达县级财政资金780.00万元。</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1"/>
        <w:rPr>
          <w:rFonts w:hint="eastAsia" w:ascii="仿宋" w:hAnsi="仿宋" w:eastAsia="仿宋" w:cs="仿宋"/>
          <w:b/>
          <w:bCs/>
          <w:color w:val="auto"/>
          <w:spacing w:val="0"/>
          <w:sz w:val="32"/>
          <w:szCs w:val="32"/>
          <w:u w:val="none"/>
        </w:rPr>
      </w:pPr>
      <w:bookmarkStart w:id="21" w:name="_Toc30090"/>
      <w:bookmarkStart w:id="22" w:name="_Toc29225"/>
      <w:r>
        <w:rPr>
          <w:rFonts w:hint="eastAsia" w:ascii="仿宋" w:hAnsi="仿宋" w:eastAsia="仿宋" w:cs="仿宋"/>
          <w:b/>
          <w:bCs/>
          <w:color w:val="auto"/>
          <w:spacing w:val="0"/>
          <w:sz w:val="32"/>
          <w:szCs w:val="32"/>
          <w:u w:val="none"/>
        </w:rPr>
        <w:t>（二）资金</w:t>
      </w:r>
      <w:r>
        <w:rPr>
          <w:rFonts w:hint="eastAsia" w:ascii="仿宋" w:hAnsi="仿宋" w:eastAsia="仿宋" w:cs="仿宋"/>
          <w:b/>
          <w:bCs/>
          <w:color w:val="auto"/>
          <w:spacing w:val="0"/>
          <w:sz w:val="32"/>
          <w:szCs w:val="32"/>
          <w:u w:val="none"/>
          <w:lang w:eastAsia="zh-CN"/>
        </w:rPr>
        <w:t>使用</w:t>
      </w:r>
      <w:r>
        <w:rPr>
          <w:rFonts w:hint="eastAsia" w:ascii="仿宋" w:hAnsi="仿宋" w:eastAsia="仿宋" w:cs="仿宋"/>
          <w:b/>
          <w:bCs/>
          <w:color w:val="auto"/>
          <w:spacing w:val="0"/>
          <w:sz w:val="32"/>
          <w:szCs w:val="32"/>
          <w:u w:val="none"/>
        </w:rPr>
        <w:t>情况</w:t>
      </w:r>
      <w:bookmarkEnd w:id="21"/>
      <w:bookmarkEnd w:id="22"/>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u w:val="none"/>
          <w:lang w:val="en-US" w:eastAsia="zh-CN"/>
        </w:rPr>
        <w:t>截至绩效评价日，</w:t>
      </w:r>
      <w:r>
        <w:rPr>
          <w:rFonts w:hint="eastAsia" w:ascii="仿宋" w:hAnsi="仿宋" w:eastAsia="仿宋" w:cs="仿宋"/>
          <w:color w:val="auto"/>
          <w:spacing w:val="0"/>
          <w:sz w:val="32"/>
          <w:szCs w:val="32"/>
          <w:u w:val="none"/>
          <w:lang w:eastAsia="zh-CN"/>
        </w:rPr>
        <w:t>已使用</w:t>
      </w:r>
      <w:r>
        <w:rPr>
          <w:rFonts w:hint="eastAsia" w:ascii="仿宋" w:hAnsi="仿宋" w:eastAsia="仿宋" w:cs="仿宋"/>
          <w:color w:val="auto"/>
          <w:spacing w:val="0"/>
          <w:sz w:val="32"/>
          <w:szCs w:val="32"/>
          <w:u w:val="none"/>
          <w:lang w:val="en-US" w:eastAsia="zh-CN"/>
        </w:rPr>
        <w:t>项目</w:t>
      </w:r>
      <w:r>
        <w:rPr>
          <w:rFonts w:hint="eastAsia" w:ascii="仿宋" w:hAnsi="仿宋" w:eastAsia="仿宋" w:cs="仿宋"/>
          <w:color w:val="auto"/>
          <w:spacing w:val="0"/>
          <w:sz w:val="32"/>
          <w:szCs w:val="32"/>
          <w:u w:val="none"/>
          <w:lang w:eastAsia="zh-CN"/>
        </w:rPr>
        <w:t>资金支付工程施工费、设计费、监理费等费用</w:t>
      </w:r>
      <w:r>
        <w:rPr>
          <w:rFonts w:hint="eastAsia" w:ascii="仿宋" w:hAnsi="仿宋" w:eastAsia="仿宋" w:cs="仿宋"/>
          <w:color w:val="auto"/>
          <w:spacing w:val="0"/>
          <w:sz w:val="32"/>
          <w:szCs w:val="32"/>
          <w:u w:val="none"/>
          <w:lang w:val="en-US" w:eastAsia="zh-CN"/>
        </w:rPr>
        <w:t>334,698,372.69元</w:t>
      </w:r>
      <w:r>
        <w:rPr>
          <w:rFonts w:hint="eastAsia" w:ascii="仿宋" w:hAnsi="仿宋" w:eastAsia="仿宋" w:cs="仿宋"/>
          <w:color w:val="auto"/>
          <w:spacing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1"/>
        <w:rPr>
          <w:rFonts w:hint="eastAsia" w:ascii="仿宋" w:hAnsi="仿宋" w:eastAsia="仿宋" w:cs="仿宋"/>
          <w:b/>
          <w:bCs/>
          <w:color w:val="auto"/>
          <w:spacing w:val="0"/>
          <w:sz w:val="32"/>
          <w:szCs w:val="32"/>
          <w:lang w:eastAsia="zh-CN"/>
        </w:rPr>
      </w:pPr>
      <w:bookmarkStart w:id="23" w:name="_Toc22395"/>
      <w:bookmarkStart w:id="24" w:name="_Toc13999"/>
      <w:r>
        <w:rPr>
          <w:rFonts w:hint="eastAsia" w:ascii="仿宋" w:hAnsi="仿宋" w:eastAsia="仿宋" w:cs="仿宋"/>
          <w:b/>
          <w:bCs/>
          <w:color w:val="auto"/>
          <w:spacing w:val="0"/>
          <w:sz w:val="32"/>
          <w:szCs w:val="32"/>
          <w:lang w:eastAsia="zh-CN"/>
        </w:rPr>
        <w:t>三</w:t>
      </w:r>
      <w:r>
        <w:rPr>
          <w:rFonts w:hint="eastAsia" w:ascii="仿宋" w:hAnsi="仿宋" w:eastAsia="仿宋" w:cs="仿宋"/>
          <w:b/>
          <w:bCs/>
          <w:color w:val="auto"/>
          <w:spacing w:val="0"/>
          <w:sz w:val="32"/>
          <w:szCs w:val="32"/>
        </w:rPr>
        <w:t>、</w:t>
      </w:r>
      <w:r>
        <w:rPr>
          <w:rFonts w:hint="eastAsia" w:ascii="仿宋" w:hAnsi="仿宋" w:eastAsia="仿宋" w:cs="仿宋"/>
          <w:b/>
          <w:bCs/>
          <w:color w:val="auto"/>
          <w:spacing w:val="0"/>
          <w:sz w:val="32"/>
          <w:szCs w:val="32"/>
          <w:lang w:val="en-US" w:eastAsia="zh-CN"/>
        </w:rPr>
        <w:t>评价目的</w:t>
      </w:r>
      <w:bookmarkEnd w:id="23"/>
      <w:bookmarkEnd w:id="24"/>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通过绩效评价，</w:t>
      </w:r>
      <w:r>
        <w:rPr>
          <w:rFonts w:hint="eastAsia" w:ascii="仿宋" w:hAnsi="仿宋" w:eastAsia="仿宋" w:cs="仿宋"/>
          <w:color w:val="auto"/>
          <w:spacing w:val="0"/>
          <w:sz w:val="32"/>
          <w:szCs w:val="32"/>
        </w:rPr>
        <w:t>全面反映</w:t>
      </w:r>
      <w:r>
        <w:rPr>
          <w:rFonts w:hint="eastAsia" w:ascii="仿宋" w:hAnsi="仿宋" w:eastAsia="仿宋" w:cs="仿宋"/>
          <w:color w:val="auto"/>
          <w:spacing w:val="0"/>
          <w:sz w:val="32"/>
          <w:szCs w:val="32"/>
          <w:lang w:val="en-US" w:eastAsia="zh-CN"/>
        </w:rPr>
        <w:t>运城市部官扬水改扩建工程项目</w:t>
      </w:r>
      <w:r>
        <w:rPr>
          <w:rFonts w:hint="eastAsia" w:ascii="仿宋" w:hAnsi="仿宋" w:eastAsia="仿宋" w:cs="仿宋"/>
          <w:color w:val="auto"/>
          <w:spacing w:val="0"/>
          <w:sz w:val="32"/>
          <w:szCs w:val="32"/>
        </w:rPr>
        <w:t>所涉及的资金产出和结果的经济性、效率性、效益性和公平性，</w:t>
      </w:r>
      <w:r>
        <w:rPr>
          <w:rFonts w:hint="eastAsia" w:ascii="仿宋" w:hAnsi="仿宋" w:eastAsia="仿宋" w:cs="仿宋"/>
          <w:color w:val="auto"/>
          <w:spacing w:val="0"/>
          <w:sz w:val="32"/>
          <w:szCs w:val="32"/>
          <w:lang w:val="en-US" w:eastAsia="zh-CN"/>
        </w:rPr>
        <w:t>从而发现问题，并提出改进意见，进一步提高资金使用效率，为政府决策和财政预算管理提供依据。</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从绩效的角度发现该项目在决策、实施和管理过程中存在的问题，寻求解决方案，为进一步深化项目管理工作提供依据，提高各职能部门管理水平，加强规范化、制度化建设，建立健全目标化管理制度，推进预算绩效管理。</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1"/>
        <w:rPr>
          <w:rFonts w:hint="eastAsia" w:ascii="仿宋" w:hAnsi="仿宋" w:eastAsia="仿宋" w:cs="仿宋"/>
          <w:b/>
          <w:bCs/>
          <w:color w:val="auto"/>
          <w:spacing w:val="0"/>
          <w:sz w:val="32"/>
          <w:szCs w:val="32"/>
        </w:rPr>
      </w:pPr>
      <w:bookmarkStart w:id="25" w:name="_Toc13479"/>
      <w:bookmarkStart w:id="26" w:name="_Toc16449"/>
      <w:r>
        <w:rPr>
          <w:rFonts w:hint="eastAsia" w:ascii="仿宋" w:hAnsi="仿宋" w:eastAsia="仿宋" w:cs="仿宋"/>
          <w:b/>
          <w:bCs/>
          <w:color w:val="auto"/>
          <w:spacing w:val="0"/>
          <w:sz w:val="32"/>
          <w:szCs w:val="32"/>
          <w:lang w:eastAsia="zh-CN"/>
        </w:rPr>
        <w:t>四</w:t>
      </w:r>
      <w:r>
        <w:rPr>
          <w:rFonts w:hint="eastAsia" w:ascii="仿宋" w:hAnsi="仿宋" w:eastAsia="仿宋" w:cs="仿宋"/>
          <w:b/>
          <w:bCs/>
          <w:color w:val="auto"/>
          <w:spacing w:val="0"/>
          <w:sz w:val="32"/>
          <w:szCs w:val="32"/>
        </w:rPr>
        <w:t>、评价结论</w:t>
      </w:r>
      <w:bookmarkEnd w:id="25"/>
      <w:bookmarkEnd w:id="26"/>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b/>
          <w:color w:val="auto"/>
          <w:spacing w:val="0"/>
          <w:kern w:val="0"/>
          <w:sz w:val="24"/>
          <w:szCs w:val="28"/>
          <w:lang w:eastAsia="zh-CN"/>
        </w:rPr>
      </w:pPr>
      <w:r>
        <w:rPr>
          <w:rFonts w:hint="eastAsia" w:ascii="仿宋" w:hAnsi="仿宋" w:eastAsia="仿宋" w:cs="仿宋"/>
          <w:color w:val="auto"/>
          <w:spacing w:val="0"/>
          <w:sz w:val="32"/>
          <w:szCs w:val="32"/>
          <w:lang w:val="en-US" w:eastAsia="zh-CN"/>
        </w:rPr>
        <w:t>运城市部官扬水改扩建工程项目</w:t>
      </w:r>
      <w:r>
        <w:rPr>
          <w:rFonts w:hint="eastAsia" w:ascii="仿宋" w:hAnsi="仿宋" w:eastAsia="仿宋" w:cs="仿宋"/>
          <w:color w:val="auto"/>
          <w:spacing w:val="0"/>
          <w:sz w:val="32"/>
          <w:szCs w:val="32"/>
        </w:rPr>
        <w:t>绩效评价得分</w:t>
      </w:r>
      <w:r>
        <w:rPr>
          <w:rFonts w:hint="eastAsia" w:ascii="仿宋" w:hAnsi="仿宋" w:eastAsia="仿宋" w:cs="仿宋"/>
          <w:color w:val="auto"/>
          <w:spacing w:val="0"/>
          <w:sz w:val="32"/>
          <w:szCs w:val="32"/>
          <w:u w:val="none"/>
          <w:lang w:val="en-US" w:eastAsia="zh-CN"/>
        </w:rPr>
        <w:t>83.03</w:t>
      </w:r>
      <w:r>
        <w:rPr>
          <w:rFonts w:hint="eastAsia" w:ascii="仿宋" w:hAnsi="仿宋" w:eastAsia="仿宋" w:cs="仿宋"/>
          <w:color w:val="auto"/>
          <w:spacing w:val="0"/>
          <w:sz w:val="32"/>
          <w:szCs w:val="32"/>
          <w:u w:val="none"/>
        </w:rPr>
        <w:t>分，评价等级为“</w:t>
      </w:r>
      <w:r>
        <w:rPr>
          <w:rFonts w:hint="eastAsia" w:ascii="仿宋" w:hAnsi="仿宋" w:eastAsia="仿宋" w:cs="仿宋"/>
          <w:color w:val="auto"/>
          <w:spacing w:val="0"/>
          <w:sz w:val="32"/>
          <w:szCs w:val="32"/>
          <w:u w:val="none"/>
          <w:lang w:val="en-US" w:eastAsia="zh-CN"/>
        </w:rPr>
        <w:t>良</w:t>
      </w:r>
      <w:r>
        <w:rPr>
          <w:rFonts w:hint="eastAsia" w:ascii="仿宋" w:hAnsi="仿宋" w:eastAsia="仿宋" w:cs="仿宋"/>
          <w:color w:val="auto"/>
          <w:spacing w:val="0"/>
          <w:sz w:val="32"/>
          <w:szCs w:val="32"/>
          <w:u w:val="none"/>
        </w:rPr>
        <w:t>”。</w:t>
      </w:r>
      <w:r>
        <w:rPr>
          <w:rFonts w:hint="eastAsia" w:ascii="仿宋" w:hAnsi="仿宋" w:eastAsia="仿宋" w:cs="仿宋"/>
          <w:color w:val="auto"/>
          <w:spacing w:val="0"/>
          <w:sz w:val="32"/>
          <w:szCs w:val="32"/>
        </w:rPr>
        <w:t>项目具体权重和得分情况见下表</w:t>
      </w:r>
      <w:r>
        <w:rPr>
          <w:rFonts w:hint="eastAsia" w:ascii="仿宋" w:hAnsi="仿宋" w:eastAsia="仿宋" w:cs="仿宋"/>
          <w:color w:val="auto"/>
          <w:spacing w:val="0"/>
          <w:sz w:val="32"/>
          <w:szCs w:val="32"/>
          <w:lang w:eastAsia="zh-CN"/>
        </w:rPr>
        <w:t>：</w:t>
      </w:r>
    </w:p>
    <w:p>
      <w:pPr>
        <w:keepNext w:val="0"/>
        <w:keepLines w:val="0"/>
        <w:pageBreakBefore w:val="0"/>
        <w:widowControl/>
        <w:kinsoku/>
        <w:wordWrap/>
        <w:overflowPunct/>
        <w:topLinePunct w:val="0"/>
        <w:autoSpaceDE/>
        <w:autoSpaceDN/>
        <w:bidi w:val="0"/>
        <w:adjustRightInd/>
        <w:snapToGrid/>
        <w:spacing w:after="200" w:line="560" w:lineRule="exact"/>
        <w:jc w:val="both"/>
        <w:textAlignment w:val="auto"/>
        <w:outlineLvl w:val="9"/>
        <w:rPr>
          <w:rFonts w:hint="eastAsia" w:ascii="仿宋" w:hAnsi="仿宋" w:eastAsia="仿宋" w:cs="仿宋"/>
          <w:b/>
          <w:bCs w:val="0"/>
          <w:color w:val="auto"/>
          <w:spacing w:val="0"/>
          <w:kern w:val="0"/>
          <w:sz w:val="32"/>
          <w:szCs w:val="32"/>
        </w:rPr>
      </w:pPr>
      <w:r>
        <w:rPr>
          <w:rFonts w:hint="eastAsia" w:ascii="仿宋" w:hAnsi="仿宋" w:eastAsia="仿宋" w:cs="仿宋"/>
          <w:b/>
          <w:color w:val="auto"/>
          <w:spacing w:val="0"/>
          <w:kern w:val="0"/>
          <w:sz w:val="24"/>
          <w:szCs w:val="28"/>
        </w:rPr>
        <w:t xml:space="preserve">        </w:t>
      </w:r>
      <w:r>
        <w:rPr>
          <w:rFonts w:hint="eastAsia" w:ascii="仿宋" w:hAnsi="仿宋" w:eastAsia="仿宋" w:cs="仿宋"/>
          <w:b/>
          <w:bCs w:val="0"/>
          <w:color w:val="auto"/>
          <w:spacing w:val="0"/>
          <w:kern w:val="0"/>
          <w:sz w:val="24"/>
          <w:szCs w:val="28"/>
        </w:rPr>
        <w:t xml:space="preserve">              </w:t>
      </w:r>
      <w:r>
        <w:rPr>
          <w:rFonts w:hint="eastAsia" w:ascii="仿宋" w:hAnsi="仿宋" w:eastAsia="仿宋" w:cs="仿宋"/>
          <w:b/>
          <w:bCs w:val="0"/>
          <w:color w:val="auto"/>
          <w:spacing w:val="0"/>
          <w:kern w:val="0"/>
          <w:sz w:val="32"/>
          <w:szCs w:val="32"/>
        </w:rPr>
        <w:t xml:space="preserve">  项目总体绩效评价评分表</w:t>
      </w:r>
    </w:p>
    <w:tbl>
      <w:tblPr>
        <w:tblStyle w:val="20"/>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2218"/>
        <w:gridCol w:w="2217"/>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一级指标</w:t>
            </w:r>
          </w:p>
        </w:tc>
        <w:tc>
          <w:tcPr>
            <w:tcW w:w="22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权重</w:t>
            </w:r>
          </w:p>
        </w:tc>
        <w:tc>
          <w:tcPr>
            <w:tcW w:w="2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得分</w:t>
            </w:r>
          </w:p>
        </w:tc>
        <w:tc>
          <w:tcPr>
            <w:tcW w:w="23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A投入</w:t>
            </w:r>
          </w:p>
        </w:tc>
        <w:tc>
          <w:tcPr>
            <w:tcW w:w="22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22</w:t>
            </w:r>
          </w:p>
        </w:tc>
        <w:tc>
          <w:tcPr>
            <w:tcW w:w="2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jc w:val="center"/>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19</w:t>
            </w:r>
          </w:p>
        </w:tc>
        <w:tc>
          <w:tcPr>
            <w:tcW w:w="23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jc w:val="center"/>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86.36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B过程</w:t>
            </w:r>
          </w:p>
        </w:tc>
        <w:tc>
          <w:tcPr>
            <w:tcW w:w="22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40</w:t>
            </w:r>
          </w:p>
        </w:tc>
        <w:tc>
          <w:tcPr>
            <w:tcW w:w="2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jc w:val="center"/>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31.23</w:t>
            </w:r>
          </w:p>
        </w:tc>
        <w:tc>
          <w:tcPr>
            <w:tcW w:w="23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jc w:val="center"/>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78.08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C产出</w:t>
            </w:r>
          </w:p>
        </w:tc>
        <w:tc>
          <w:tcPr>
            <w:tcW w:w="22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28</w:t>
            </w:r>
          </w:p>
        </w:tc>
        <w:tc>
          <w:tcPr>
            <w:tcW w:w="2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jc w:val="center"/>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22.8</w:t>
            </w:r>
          </w:p>
        </w:tc>
        <w:tc>
          <w:tcPr>
            <w:tcW w:w="23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jc w:val="center"/>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81.43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Ｄ效益</w:t>
            </w:r>
          </w:p>
        </w:tc>
        <w:tc>
          <w:tcPr>
            <w:tcW w:w="22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10</w:t>
            </w:r>
          </w:p>
        </w:tc>
        <w:tc>
          <w:tcPr>
            <w:tcW w:w="2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jc w:val="center"/>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10</w:t>
            </w:r>
          </w:p>
        </w:tc>
        <w:tc>
          <w:tcPr>
            <w:tcW w:w="23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jc w:val="center"/>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2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合计</w:t>
            </w:r>
          </w:p>
        </w:tc>
        <w:tc>
          <w:tcPr>
            <w:tcW w:w="22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100</w:t>
            </w:r>
          </w:p>
        </w:tc>
        <w:tc>
          <w:tcPr>
            <w:tcW w:w="2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83.03</w:t>
            </w:r>
          </w:p>
        </w:tc>
        <w:tc>
          <w:tcPr>
            <w:tcW w:w="23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83.03</w:t>
            </w:r>
          </w:p>
        </w:tc>
      </w:tr>
    </w:tbl>
    <w:p>
      <w:pPr>
        <w:keepNext w:val="0"/>
        <w:keepLines w:val="0"/>
        <w:pageBreakBefore w:val="0"/>
        <w:widowControl w:val="0"/>
        <w:kinsoku/>
        <w:wordWrap/>
        <w:overflowPunct w:val="0"/>
        <w:topLinePunct w:val="0"/>
        <w:autoSpaceDE/>
        <w:autoSpaceDN/>
        <w:bidi w:val="0"/>
        <w:adjustRightInd/>
        <w:snapToGrid/>
        <w:spacing w:before="95" w:beforeLines="30" w:after="95" w:afterLines="30" w:line="570" w:lineRule="exact"/>
        <w:ind w:firstLine="643" w:firstLineChars="200"/>
        <w:jc w:val="both"/>
        <w:textAlignment w:val="auto"/>
        <w:outlineLvl w:val="0"/>
        <w:rPr>
          <w:rFonts w:hint="eastAsia" w:ascii="仿宋" w:hAnsi="仿宋" w:eastAsia="仿宋" w:cs="仿宋"/>
          <w:b/>
          <w:bCs/>
          <w:color w:val="auto"/>
          <w:spacing w:val="0"/>
          <w:sz w:val="32"/>
          <w:szCs w:val="32"/>
        </w:rPr>
      </w:pPr>
      <w:bookmarkStart w:id="27" w:name="_Toc14840"/>
      <w:bookmarkStart w:id="28" w:name="_Toc2092"/>
      <w:r>
        <w:rPr>
          <w:rFonts w:hint="eastAsia" w:ascii="仿宋" w:hAnsi="仿宋" w:eastAsia="仿宋" w:cs="仿宋"/>
          <w:b/>
          <w:bCs/>
          <w:color w:val="auto"/>
          <w:spacing w:val="0"/>
          <w:sz w:val="32"/>
          <w:szCs w:val="32"/>
          <w:lang w:eastAsia="zh-CN"/>
        </w:rPr>
        <w:t>五</w:t>
      </w:r>
      <w:r>
        <w:rPr>
          <w:rFonts w:hint="eastAsia" w:ascii="仿宋" w:hAnsi="仿宋" w:eastAsia="仿宋" w:cs="仿宋"/>
          <w:b/>
          <w:bCs/>
          <w:color w:val="auto"/>
          <w:spacing w:val="0"/>
          <w:sz w:val="32"/>
          <w:szCs w:val="32"/>
        </w:rPr>
        <w:t>、</w:t>
      </w:r>
      <w:bookmarkEnd w:id="27"/>
      <w:bookmarkStart w:id="29" w:name="_Toc20794"/>
      <w:r>
        <w:rPr>
          <w:rFonts w:hint="eastAsia" w:ascii="仿宋" w:hAnsi="仿宋" w:eastAsia="仿宋" w:cs="仿宋"/>
          <w:b/>
          <w:bCs/>
          <w:color w:val="auto"/>
          <w:spacing w:val="0"/>
          <w:sz w:val="32"/>
          <w:szCs w:val="32"/>
        </w:rPr>
        <w:t>主要经验及做法</w:t>
      </w:r>
      <w:bookmarkEnd w:id="28"/>
    </w:p>
    <w:p>
      <w:pPr>
        <w:keepNext w:val="0"/>
        <w:keepLines w:val="0"/>
        <w:pageBreakBefore w:val="0"/>
        <w:widowControl w:val="0"/>
        <w:kinsoku/>
        <w:wordWrap/>
        <w:topLinePunct w:val="0"/>
        <w:autoSpaceDE/>
        <w:autoSpaceDN/>
        <w:bidi w:val="0"/>
        <w:adjustRightInd/>
        <w:snapToGrid w:val="0"/>
        <w:spacing w:before="95" w:beforeLines="30" w:after="95" w:afterLines="30" w:line="570" w:lineRule="exact"/>
        <w:ind w:firstLine="640" w:firstLineChars="200"/>
        <w:jc w:val="both"/>
        <w:textAlignment w:val="auto"/>
        <w:outlineLvl w:val="9"/>
        <w:rPr>
          <w:rFonts w:hint="eastAsia" w:ascii="仿宋" w:hAnsi="仿宋" w:eastAsia="仿宋" w:cs="仿宋"/>
          <w:b w:val="0"/>
          <w:bCs w:val="0"/>
          <w:color w:val="auto"/>
          <w:spacing w:val="0"/>
          <w:sz w:val="32"/>
          <w:szCs w:val="32"/>
          <w:lang w:eastAsia="zh-CN"/>
        </w:rPr>
      </w:pPr>
      <w:r>
        <w:rPr>
          <w:rFonts w:hint="eastAsia" w:ascii="仿宋" w:hAnsi="仿宋" w:eastAsia="仿宋" w:cs="仿宋"/>
          <w:b w:val="0"/>
          <w:bCs w:val="0"/>
          <w:color w:val="auto"/>
          <w:spacing w:val="0"/>
          <w:sz w:val="32"/>
          <w:szCs w:val="32"/>
        </w:rPr>
        <w:t>（一）项目选择合理，切合实际需</w:t>
      </w:r>
      <w:r>
        <w:rPr>
          <w:rFonts w:hint="eastAsia" w:ascii="仿宋" w:hAnsi="仿宋" w:eastAsia="仿宋" w:cs="仿宋"/>
          <w:b w:val="0"/>
          <w:bCs w:val="0"/>
          <w:color w:val="auto"/>
          <w:spacing w:val="0"/>
          <w:sz w:val="32"/>
          <w:szCs w:val="32"/>
          <w:lang w:eastAsia="zh-CN"/>
        </w:rPr>
        <w:t>求</w:t>
      </w:r>
    </w:p>
    <w:p>
      <w:pPr>
        <w:keepNext w:val="0"/>
        <w:keepLines w:val="0"/>
        <w:pageBreakBefore w:val="0"/>
        <w:widowControl w:val="0"/>
        <w:kinsoku/>
        <w:wordWrap/>
        <w:topLinePunct w:val="0"/>
        <w:autoSpaceDE/>
        <w:autoSpaceDN/>
        <w:bidi w:val="0"/>
        <w:adjustRightInd/>
        <w:snapToGrid w:val="0"/>
        <w:spacing w:before="95" w:beforeLines="30" w:after="95" w:afterLines="30" w:line="570" w:lineRule="exact"/>
        <w:ind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b w:val="0"/>
          <w:bCs w:val="0"/>
          <w:color w:val="auto"/>
          <w:spacing w:val="0"/>
          <w:sz w:val="32"/>
          <w:szCs w:val="32"/>
          <w:lang w:eastAsia="zh-CN"/>
        </w:rPr>
        <w:t>（二）组织机构健全，</w:t>
      </w:r>
      <w:bookmarkEnd w:id="29"/>
      <w:r>
        <w:rPr>
          <w:rFonts w:hint="eastAsia" w:ascii="仿宋" w:hAnsi="仿宋" w:eastAsia="仿宋" w:cs="仿宋"/>
          <w:b w:val="0"/>
          <w:bCs w:val="0"/>
          <w:color w:val="auto"/>
          <w:spacing w:val="0"/>
          <w:sz w:val="32"/>
          <w:szCs w:val="32"/>
          <w:lang w:eastAsia="zh-CN"/>
        </w:rPr>
        <w:t>保障项目正常进行</w:t>
      </w:r>
    </w:p>
    <w:p>
      <w:pPr>
        <w:keepNext w:val="0"/>
        <w:keepLines w:val="0"/>
        <w:pageBreakBefore w:val="0"/>
        <w:widowControl w:val="0"/>
        <w:kinsoku/>
        <w:wordWrap/>
        <w:topLinePunct w:val="0"/>
        <w:autoSpaceDE/>
        <w:autoSpaceDN/>
        <w:bidi w:val="0"/>
        <w:adjustRightInd/>
        <w:snapToGrid w:val="0"/>
        <w:spacing w:before="95" w:beforeLines="30" w:after="95" w:afterLines="30" w:line="570" w:lineRule="exact"/>
        <w:ind w:firstLine="640" w:firstLineChars="200"/>
        <w:jc w:val="both"/>
        <w:textAlignment w:val="auto"/>
        <w:outlineLvl w:val="9"/>
        <w:rPr>
          <w:rFonts w:hint="eastAsia" w:ascii="仿宋" w:hAnsi="仿宋" w:eastAsia="仿宋" w:cs="仿宋"/>
          <w:b w:val="0"/>
          <w:bCs w:val="0"/>
          <w:color w:val="auto"/>
          <w:spacing w:val="0"/>
          <w:sz w:val="32"/>
          <w:szCs w:val="32"/>
          <w:lang w:eastAsia="zh-CN"/>
        </w:rPr>
      </w:pPr>
      <w:bookmarkStart w:id="30" w:name="_Toc23804"/>
      <w:r>
        <w:rPr>
          <w:rFonts w:hint="eastAsia" w:ascii="仿宋" w:hAnsi="仿宋" w:eastAsia="仿宋" w:cs="仿宋"/>
          <w:b w:val="0"/>
          <w:bCs w:val="0"/>
          <w:color w:val="auto"/>
          <w:spacing w:val="0"/>
          <w:sz w:val="32"/>
          <w:szCs w:val="32"/>
          <w:lang w:eastAsia="zh-CN"/>
        </w:rPr>
        <w:t>（三）调引黄河水，预期灌溉效益良好</w:t>
      </w:r>
    </w:p>
    <w:p>
      <w:pPr>
        <w:keepNext w:val="0"/>
        <w:keepLines w:val="0"/>
        <w:pageBreakBefore w:val="0"/>
        <w:widowControl w:val="0"/>
        <w:kinsoku/>
        <w:wordWrap/>
        <w:overflowPunct w:val="0"/>
        <w:topLinePunct w:val="0"/>
        <w:autoSpaceDE/>
        <w:autoSpaceDN/>
        <w:bidi w:val="0"/>
        <w:adjustRightInd/>
        <w:snapToGrid/>
        <w:spacing w:before="95" w:beforeLines="30" w:after="95" w:afterLines="30" w:line="570" w:lineRule="exact"/>
        <w:ind w:firstLine="643" w:firstLineChars="200"/>
        <w:jc w:val="both"/>
        <w:textAlignment w:val="auto"/>
        <w:outlineLvl w:val="0"/>
        <w:rPr>
          <w:rFonts w:hint="eastAsia" w:ascii="仿宋" w:hAnsi="仿宋" w:eastAsia="仿宋" w:cs="仿宋"/>
          <w:b/>
          <w:bCs/>
          <w:color w:val="auto"/>
          <w:spacing w:val="0"/>
          <w:sz w:val="32"/>
          <w:szCs w:val="32"/>
          <w:lang w:eastAsia="zh-CN"/>
        </w:rPr>
      </w:pPr>
      <w:bookmarkStart w:id="31" w:name="_Toc21806"/>
      <w:r>
        <w:rPr>
          <w:rFonts w:hint="eastAsia" w:ascii="仿宋" w:hAnsi="仿宋" w:eastAsia="仿宋" w:cs="仿宋"/>
          <w:b/>
          <w:bCs/>
          <w:color w:val="auto"/>
          <w:spacing w:val="0"/>
          <w:sz w:val="32"/>
          <w:szCs w:val="32"/>
          <w:lang w:eastAsia="zh-CN"/>
        </w:rPr>
        <w:t>六</w:t>
      </w:r>
      <w:r>
        <w:rPr>
          <w:rFonts w:hint="eastAsia" w:ascii="仿宋" w:hAnsi="仿宋" w:eastAsia="仿宋" w:cs="仿宋"/>
          <w:b/>
          <w:bCs/>
          <w:color w:val="auto"/>
          <w:spacing w:val="0"/>
          <w:sz w:val="32"/>
          <w:szCs w:val="32"/>
        </w:rPr>
        <w:t>、</w:t>
      </w:r>
      <w:r>
        <w:rPr>
          <w:rFonts w:hint="eastAsia" w:ascii="仿宋" w:hAnsi="仿宋" w:eastAsia="仿宋" w:cs="仿宋"/>
          <w:b/>
          <w:bCs/>
          <w:color w:val="auto"/>
          <w:spacing w:val="0"/>
          <w:sz w:val="32"/>
          <w:szCs w:val="32"/>
          <w:lang w:val="en-US" w:eastAsia="zh-CN"/>
        </w:rPr>
        <w:t>存在问题</w:t>
      </w:r>
      <w:bookmarkEnd w:id="31"/>
    </w:p>
    <w:p>
      <w:pPr>
        <w:keepNext w:val="0"/>
        <w:keepLines w:val="0"/>
        <w:pageBreakBefore w:val="0"/>
        <w:widowControl w:val="0"/>
        <w:kinsoku/>
        <w:wordWrap/>
        <w:overflowPunct w:val="0"/>
        <w:topLinePunct w:val="0"/>
        <w:autoSpaceDE/>
        <w:autoSpaceDN/>
        <w:bidi w:val="0"/>
        <w:adjustRightInd/>
        <w:snapToGrid/>
        <w:spacing w:before="95" w:beforeLines="30" w:after="95" w:afterLines="30" w:line="570" w:lineRule="exact"/>
        <w:ind w:firstLine="643" w:firstLineChars="200"/>
        <w:jc w:val="both"/>
        <w:textAlignment w:val="auto"/>
        <w:outlineLvl w:val="1"/>
        <w:rPr>
          <w:rFonts w:hint="eastAsia" w:ascii="仿宋" w:hAnsi="仿宋" w:eastAsia="仿宋" w:cs="仿宋"/>
          <w:color w:val="auto"/>
          <w:spacing w:val="0"/>
          <w:sz w:val="32"/>
          <w:szCs w:val="32"/>
          <w:lang w:val="en-US" w:eastAsia="zh-CN"/>
        </w:rPr>
      </w:pPr>
      <w:bookmarkStart w:id="32" w:name="_Toc15717"/>
      <w:r>
        <w:rPr>
          <w:rFonts w:hint="eastAsia" w:ascii="仿宋" w:hAnsi="仿宋" w:eastAsia="仿宋" w:cs="仿宋"/>
          <w:b/>
          <w:bCs/>
          <w:color w:val="auto"/>
          <w:spacing w:val="0"/>
          <w:sz w:val="32"/>
          <w:szCs w:val="32"/>
        </w:rPr>
        <w:t>（一）</w:t>
      </w:r>
      <w:r>
        <w:rPr>
          <w:rFonts w:hint="eastAsia" w:ascii="仿宋" w:hAnsi="仿宋" w:eastAsia="仿宋" w:cs="仿宋"/>
          <w:b/>
          <w:bCs/>
          <w:color w:val="auto"/>
          <w:spacing w:val="0"/>
          <w:sz w:val="32"/>
          <w:szCs w:val="32"/>
          <w:lang w:eastAsia="zh-CN"/>
        </w:rPr>
        <w:t>绩效管理不到位</w:t>
      </w:r>
      <w:bookmarkEnd w:id="32"/>
    </w:p>
    <w:p>
      <w:pPr>
        <w:keepNext w:val="0"/>
        <w:keepLines w:val="0"/>
        <w:pageBreakBefore w:val="0"/>
        <w:widowControl w:val="0"/>
        <w:kinsoku/>
        <w:wordWrap/>
        <w:overflowPunct w:val="0"/>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lang w:eastAsia="zh-CN"/>
        </w:rPr>
        <w:t>该项目没有建立完善的绩效评价制度，项目单位提供绩效目标申报表中的绩效指标不够明确、具体，</w:t>
      </w:r>
      <w:r>
        <w:rPr>
          <w:rFonts w:hint="eastAsia" w:ascii="仿宋" w:hAnsi="仿宋" w:eastAsia="仿宋" w:cs="仿宋"/>
          <w:color w:val="auto"/>
          <w:spacing w:val="0"/>
          <w:sz w:val="32"/>
          <w:szCs w:val="32"/>
          <w:lang w:val="en-US" w:eastAsia="zh-CN"/>
        </w:rPr>
        <w:t>缺少相应的经济效益、生态效益、可持续影响等指标,</w:t>
      </w:r>
      <w:r>
        <w:rPr>
          <w:rFonts w:hint="eastAsia" w:ascii="仿宋" w:hAnsi="仿宋" w:eastAsia="仿宋" w:cs="仿宋"/>
          <w:color w:val="auto"/>
          <w:spacing w:val="0"/>
          <w:sz w:val="32"/>
          <w:szCs w:val="32"/>
        </w:rPr>
        <w:t>不利于后期的绩效监控和评价工作的</w:t>
      </w:r>
      <w:r>
        <w:rPr>
          <w:rFonts w:hint="eastAsia" w:ascii="仿宋" w:hAnsi="仿宋" w:eastAsia="仿宋" w:cs="仿宋"/>
          <w:color w:val="auto"/>
          <w:spacing w:val="0"/>
          <w:sz w:val="32"/>
          <w:szCs w:val="32"/>
          <w:lang w:eastAsia="zh-CN"/>
        </w:rPr>
        <w:t>有序</w:t>
      </w:r>
      <w:r>
        <w:rPr>
          <w:rFonts w:hint="eastAsia" w:ascii="仿宋" w:hAnsi="仿宋" w:eastAsia="仿宋" w:cs="仿宋"/>
          <w:color w:val="auto"/>
          <w:spacing w:val="0"/>
          <w:sz w:val="32"/>
          <w:szCs w:val="32"/>
        </w:rPr>
        <w:t>开展</w:t>
      </w:r>
      <w:r>
        <w:rPr>
          <w:rFonts w:hint="eastAsia" w:ascii="仿宋" w:hAnsi="仿宋" w:eastAsia="仿宋" w:cs="仿宋"/>
          <w:color w:val="auto"/>
          <w:spacing w:val="0"/>
          <w:sz w:val="32"/>
          <w:szCs w:val="32"/>
          <w:lang w:eastAsia="zh-CN"/>
        </w:rPr>
        <w:t>。</w:t>
      </w:r>
    </w:p>
    <w:p>
      <w:pPr>
        <w:keepNext w:val="0"/>
        <w:keepLines w:val="0"/>
        <w:pageBreakBefore w:val="0"/>
        <w:widowControl w:val="0"/>
        <w:numPr>
          <w:ilvl w:val="0"/>
          <w:numId w:val="0"/>
        </w:numPr>
        <w:kinsoku/>
        <w:wordWrap/>
        <w:overflowPunct w:val="0"/>
        <w:topLinePunct w:val="0"/>
        <w:autoSpaceDE/>
        <w:autoSpaceDN/>
        <w:bidi w:val="0"/>
        <w:adjustRightInd/>
        <w:snapToGrid/>
        <w:spacing w:before="95" w:beforeLines="30" w:after="95" w:afterLines="30" w:line="600" w:lineRule="exact"/>
        <w:ind w:left="0" w:leftChars="0" w:firstLine="643" w:firstLineChars="200"/>
        <w:jc w:val="both"/>
        <w:textAlignment w:val="auto"/>
        <w:outlineLvl w:val="1"/>
        <w:rPr>
          <w:rFonts w:hint="eastAsia" w:ascii="仿宋" w:hAnsi="仿宋" w:eastAsia="仿宋" w:cs="仿宋"/>
          <w:b/>
          <w:bCs/>
          <w:color w:val="auto"/>
          <w:spacing w:val="0"/>
          <w:sz w:val="32"/>
          <w:szCs w:val="32"/>
          <w:lang w:eastAsia="zh-CN"/>
        </w:rPr>
      </w:pPr>
      <w:bookmarkStart w:id="33" w:name="_Toc25911"/>
      <w:r>
        <w:rPr>
          <w:rFonts w:hint="eastAsia" w:ascii="仿宋" w:hAnsi="仿宋" w:eastAsia="仿宋" w:cs="仿宋"/>
          <w:b/>
          <w:bCs/>
          <w:color w:val="auto"/>
          <w:spacing w:val="0"/>
          <w:sz w:val="32"/>
          <w:szCs w:val="32"/>
          <w:lang w:eastAsia="zh-CN"/>
        </w:rPr>
        <w:t>（</w:t>
      </w:r>
      <w:r>
        <w:rPr>
          <w:rFonts w:hint="eastAsia" w:ascii="仿宋" w:hAnsi="仿宋" w:eastAsia="仿宋" w:cs="仿宋"/>
          <w:b/>
          <w:bCs/>
          <w:color w:val="auto"/>
          <w:spacing w:val="0"/>
          <w:sz w:val="32"/>
          <w:szCs w:val="32"/>
          <w:lang w:val="en-US" w:eastAsia="zh-CN"/>
        </w:rPr>
        <w:t>二</w:t>
      </w:r>
      <w:r>
        <w:rPr>
          <w:rFonts w:hint="eastAsia" w:ascii="仿宋" w:hAnsi="仿宋" w:eastAsia="仿宋" w:cs="仿宋"/>
          <w:b/>
          <w:bCs/>
          <w:color w:val="auto"/>
          <w:spacing w:val="0"/>
          <w:sz w:val="32"/>
          <w:szCs w:val="32"/>
          <w:lang w:eastAsia="zh-CN"/>
        </w:rPr>
        <w:t>）相关手续办理不完善</w:t>
      </w:r>
      <w:bookmarkEnd w:id="33"/>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lang w:val="en-US" w:eastAsia="zh-CN"/>
        </w:rPr>
        <w:t>1、截至绩效评价日，该项目各泵站土地手续、</w:t>
      </w:r>
      <w:r>
        <w:rPr>
          <w:rFonts w:hint="eastAsia" w:ascii="仿宋" w:hAnsi="仿宋" w:eastAsia="仿宋" w:cs="仿宋"/>
          <w:color w:val="auto"/>
          <w:spacing w:val="0"/>
          <w:sz w:val="32"/>
          <w:szCs w:val="32"/>
          <w:lang w:eastAsia="zh-CN"/>
        </w:rPr>
        <w:t>环境影响评价等手续仍在办理中；</w:t>
      </w:r>
      <w:r>
        <w:rPr>
          <w:rFonts w:hint="eastAsia" w:ascii="仿宋" w:hAnsi="仿宋" w:eastAsia="仿宋" w:cs="仿宋"/>
          <w:color w:val="auto"/>
          <w:spacing w:val="0"/>
          <w:sz w:val="32"/>
          <w:szCs w:val="32"/>
          <w:lang w:val="en-US" w:eastAsia="zh-CN"/>
        </w:rPr>
        <w:t>2、张店镇西牛村为文物保护单位的保护范围，该项目未经文物部门批准擅自在文物保护范</w:t>
      </w:r>
      <w:r>
        <w:rPr>
          <w:rFonts w:hint="eastAsia" w:ascii="仿宋" w:hAnsi="仿宋" w:eastAsia="仿宋" w:cs="仿宋"/>
          <w:color w:val="auto"/>
          <w:spacing w:val="-6"/>
          <w:sz w:val="32"/>
          <w:szCs w:val="32"/>
          <w:lang w:val="en-US" w:eastAsia="zh-CN"/>
        </w:rPr>
        <w:t>围内施工建设，受到行政部门处罚</w:t>
      </w:r>
      <w:r>
        <w:rPr>
          <w:rFonts w:hint="eastAsia" w:ascii="仿宋" w:hAnsi="仿宋" w:eastAsia="仿宋" w:cs="仿宋"/>
          <w:b w:val="0"/>
          <w:bCs w:val="0"/>
          <w:color w:val="auto"/>
          <w:spacing w:val="0"/>
          <w:kern w:val="2"/>
          <w:sz w:val="32"/>
          <w:szCs w:val="32"/>
          <w:lang w:val="en-US" w:eastAsia="zh-CN" w:bidi="ar-SA"/>
        </w:rPr>
        <w:t>。</w:t>
      </w:r>
    </w:p>
    <w:p>
      <w:pPr>
        <w:keepNext w:val="0"/>
        <w:keepLines w:val="0"/>
        <w:pageBreakBefore w:val="0"/>
        <w:widowControl w:val="0"/>
        <w:numPr>
          <w:ilvl w:val="0"/>
          <w:numId w:val="0"/>
        </w:numPr>
        <w:kinsoku/>
        <w:wordWrap/>
        <w:overflowPunct w:val="0"/>
        <w:topLinePunct w:val="0"/>
        <w:autoSpaceDE/>
        <w:autoSpaceDN/>
        <w:bidi w:val="0"/>
        <w:adjustRightInd/>
        <w:snapToGrid/>
        <w:spacing w:before="95" w:beforeLines="30" w:after="95" w:afterLines="30" w:line="600" w:lineRule="exact"/>
        <w:ind w:firstLine="643" w:firstLineChars="200"/>
        <w:jc w:val="both"/>
        <w:textAlignment w:val="auto"/>
        <w:outlineLvl w:val="1"/>
        <w:rPr>
          <w:rFonts w:hint="eastAsia" w:ascii="仿宋" w:hAnsi="仿宋" w:eastAsia="仿宋" w:cs="仿宋"/>
          <w:b/>
          <w:bCs/>
          <w:color w:val="auto"/>
          <w:spacing w:val="0"/>
          <w:sz w:val="32"/>
          <w:szCs w:val="32"/>
          <w:lang w:val="en-US" w:eastAsia="zh-CN"/>
        </w:rPr>
      </w:pPr>
      <w:bookmarkStart w:id="34" w:name="_Toc8655"/>
      <w:r>
        <w:rPr>
          <w:rFonts w:hint="eastAsia" w:ascii="仿宋" w:hAnsi="仿宋" w:eastAsia="仿宋" w:cs="仿宋"/>
          <w:b/>
          <w:bCs/>
          <w:color w:val="auto"/>
          <w:spacing w:val="0"/>
          <w:sz w:val="32"/>
          <w:szCs w:val="32"/>
          <w:lang w:eastAsia="zh-CN"/>
        </w:rPr>
        <w:t>（</w:t>
      </w:r>
      <w:r>
        <w:rPr>
          <w:rFonts w:hint="eastAsia" w:ascii="仿宋" w:hAnsi="仿宋" w:eastAsia="仿宋" w:cs="仿宋"/>
          <w:b/>
          <w:bCs/>
          <w:color w:val="auto"/>
          <w:spacing w:val="0"/>
          <w:sz w:val="32"/>
          <w:szCs w:val="32"/>
          <w:lang w:val="en-US" w:eastAsia="zh-CN"/>
        </w:rPr>
        <w:t>三</w:t>
      </w:r>
      <w:r>
        <w:rPr>
          <w:rFonts w:hint="eastAsia" w:ascii="仿宋" w:hAnsi="仿宋" w:eastAsia="仿宋" w:cs="仿宋"/>
          <w:b/>
          <w:bCs/>
          <w:color w:val="auto"/>
          <w:spacing w:val="0"/>
          <w:sz w:val="32"/>
          <w:szCs w:val="32"/>
          <w:lang w:eastAsia="zh-CN"/>
        </w:rPr>
        <w:t>）</w:t>
      </w:r>
      <w:r>
        <w:rPr>
          <w:rFonts w:hint="eastAsia" w:ascii="仿宋" w:hAnsi="仿宋" w:eastAsia="仿宋" w:cs="仿宋"/>
          <w:b/>
          <w:bCs/>
          <w:color w:val="auto"/>
          <w:spacing w:val="0"/>
          <w:sz w:val="32"/>
          <w:szCs w:val="32"/>
          <w:lang w:val="en-US" w:eastAsia="zh-CN"/>
        </w:rPr>
        <w:t>项目施工进度滞后</w:t>
      </w:r>
      <w:bookmarkEnd w:id="34"/>
    </w:p>
    <w:p>
      <w:pPr>
        <w:pStyle w:val="9"/>
        <w:keepNext w:val="0"/>
        <w:keepLines w:val="0"/>
        <w:pageBreakBefore w:val="0"/>
        <w:kinsoku/>
        <w:wordWrap/>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kern w:val="2"/>
          <w:sz w:val="32"/>
          <w:szCs w:val="32"/>
          <w:lang w:val="en-US" w:eastAsia="zh-CN" w:bidi="ar-SA"/>
        </w:rPr>
      </w:pPr>
      <w:r>
        <w:rPr>
          <w:rFonts w:hint="eastAsia" w:ascii="仿宋" w:hAnsi="仿宋" w:eastAsia="仿宋" w:cs="仿宋"/>
          <w:color w:val="auto"/>
          <w:spacing w:val="0"/>
          <w:kern w:val="2"/>
          <w:sz w:val="32"/>
          <w:szCs w:val="32"/>
          <w:lang w:val="en-US" w:eastAsia="zh-CN" w:bidi="ar-SA"/>
        </w:rPr>
        <w:t>一、二级站于2021年10月19日开工，工期92天，按照合同约定2022年初工程应全部完工。由于受黄河汛期及疫情影响，2021年12月20日经三方一致同意将完工日期延长至2022年11月30日。截至绩效评价日，该工程仍未完工，工期滞后；三级站以上主体工程</w:t>
      </w:r>
      <w:r>
        <w:rPr>
          <w:rFonts w:hint="eastAsia" w:ascii="仿宋" w:hAnsi="仿宋" w:eastAsia="仿宋" w:cs="仿宋"/>
          <w:color w:val="auto"/>
          <w:spacing w:val="0"/>
          <w:sz w:val="32"/>
          <w:szCs w:val="32"/>
          <w:lang w:val="en-US" w:eastAsia="zh-CN"/>
        </w:rPr>
        <w:t>三标段实际进度滞后合同工期。</w:t>
      </w:r>
    </w:p>
    <w:p>
      <w:pPr>
        <w:keepNext w:val="0"/>
        <w:keepLines w:val="0"/>
        <w:pageBreakBefore w:val="0"/>
        <w:widowControl w:val="0"/>
        <w:numPr>
          <w:ilvl w:val="0"/>
          <w:numId w:val="0"/>
        </w:numPr>
        <w:kinsoku/>
        <w:wordWrap/>
        <w:overflowPunct w:val="0"/>
        <w:topLinePunct w:val="0"/>
        <w:autoSpaceDE/>
        <w:autoSpaceDN/>
        <w:bidi w:val="0"/>
        <w:adjustRightInd/>
        <w:snapToGrid/>
        <w:spacing w:before="95" w:beforeLines="30" w:after="95" w:afterLines="30" w:line="600" w:lineRule="exact"/>
        <w:ind w:firstLine="643" w:firstLineChars="200"/>
        <w:jc w:val="both"/>
        <w:textAlignment w:val="auto"/>
        <w:outlineLvl w:val="1"/>
        <w:rPr>
          <w:rFonts w:hint="eastAsia" w:ascii="仿宋" w:hAnsi="仿宋" w:eastAsia="仿宋" w:cs="仿宋"/>
          <w:b/>
          <w:bCs/>
          <w:color w:val="auto"/>
          <w:spacing w:val="0"/>
          <w:sz w:val="32"/>
          <w:szCs w:val="32"/>
          <w:lang w:eastAsia="zh-CN"/>
        </w:rPr>
      </w:pPr>
      <w:bookmarkStart w:id="35" w:name="_Toc3986"/>
      <w:bookmarkStart w:id="36" w:name="_Toc26420"/>
      <w:r>
        <w:rPr>
          <w:rFonts w:hint="eastAsia" w:ascii="仿宋" w:hAnsi="仿宋" w:eastAsia="仿宋" w:cs="仿宋"/>
          <w:b/>
          <w:bCs/>
          <w:color w:val="auto"/>
          <w:spacing w:val="0"/>
          <w:sz w:val="32"/>
          <w:szCs w:val="32"/>
          <w:lang w:eastAsia="zh-CN"/>
        </w:rPr>
        <w:t>（</w:t>
      </w:r>
      <w:r>
        <w:rPr>
          <w:rFonts w:hint="eastAsia" w:ascii="仿宋" w:hAnsi="仿宋" w:eastAsia="仿宋" w:cs="仿宋"/>
          <w:b/>
          <w:bCs/>
          <w:color w:val="auto"/>
          <w:spacing w:val="0"/>
          <w:sz w:val="32"/>
          <w:szCs w:val="32"/>
          <w:lang w:val="en-US" w:eastAsia="zh-CN"/>
        </w:rPr>
        <w:t>四</w:t>
      </w:r>
      <w:r>
        <w:rPr>
          <w:rFonts w:hint="eastAsia" w:ascii="仿宋" w:hAnsi="仿宋" w:eastAsia="仿宋" w:cs="仿宋"/>
          <w:b/>
          <w:bCs/>
          <w:color w:val="auto"/>
          <w:spacing w:val="0"/>
          <w:sz w:val="32"/>
          <w:szCs w:val="32"/>
          <w:lang w:eastAsia="zh-CN"/>
        </w:rPr>
        <w:t>）未按照合同约定支付工程款</w:t>
      </w:r>
      <w:bookmarkEnd w:id="35"/>
    </w:p>
    <w:p>
      <w:pPr>
        <w:keepNext w:val="0"/>
        <w:keepLines w:val="0"/>
        <w:pageBreakBefore w:val="0"/>
        <w:widowControl/>
        <w:numPr>
          <w:ilvl w:val="0"/>
          <w:numId w:val="0"/>
        </w:numPr>
        <w:kinsoku/>
        <w:wordWrap/>
        <w:overflowPunct/>
        <w:topLinePunct w:val="0"/>
        <w:autoSpaceDE/>
        <w:autoSpaceDN/>
        <w:bidi w:val="0"/>
        <w:adjustRightInd/>
        <w:snapToGrid w:val="0"/>
        <w:spacing w:before="95" w:beforeLines="30" w:after="95" w:afterLines="30" w:line="600" w:lineRule="exact"/>
        <w:ind w:firstLine="640" w:firstLineChars="200"/>
        <w:jc w:val="both"/>
        <w:textAlignment w:val="auto"/>
        <w:outlineLvl w:val="0"/>
        <w:rPr>
          <w:rFonts w:hint="eastAsia" w:ascii="仿宋" w:hAnsi="仿宋" w:eastAsia="仿宋" w:cs="仿宋"/>
          <w:color w:val="auto"/>
          <w:spacing w:val="0"/>
          <w:sz w:val="32"/>
          <w:szCs w:val="32"/>
          <w:lang w:val="en-US" w:eastAsia="zh-CN"/>
        </w:rPr>
      </w:pPr>
      <w:bookmarkStart w:id="37" w:name="_Toc7870"/>
      <w:bookmarkStart w:id="38" w:name="_Toc23702"/>
      <w:r>
        <w:rPr>
          <w:rFonts w:hint="eastAsia" w:ascii="仿宋" w:hAnsi="仿宋" w:eastAsia="仿宋" w:cs="仿宋"/>
          <w:color w:val="auto"/>
          <w:spacing w:val="0"/>
          <w:kern w:val="2"/>
          <w:sz w:val="32"/>
          <w:szCs w:val="32"/>
          <w:lang w:val="en-US" w:eastAsia="zh-CN" w:bidi="ar-SA"/>
        </w:rPr>
        <w:t>1、项目单位专项债券资金在使用过程中存在将没有形成实际支出的资金拨至三方监管户或其他实有户，未严格按照资金管理办法直接拨付至项目施工单位；2、</w:t>
      </w:r>
      <w:r>
        <w:rPr>
          <w:rFonts w:hint="eastAsia" w:ascii="仿宋" w:hAnsi="仿宋" w:eastAsia="仿宋" w:cs="仿宋"/>
          <w:color w:val="auto"/>
          <w:spacing w:val="0"/>
          <w:sz w:val="32"/>
          <w:szCs w:val="32"/>
          <w:lang w:eastAsia="zh-CN"/>
        </w:rPr>
        <w:t>部分资金没有按照合同规定的节点支付相关费用；</w:t>
      </w:r>
      <w:r>
        <w:rPr>
          <w:rFonts w:hint="eastAsia" w:ascii="仿宋" w:hAnsi="仿宋" w:eastAsia="仿宋" w:cs="仿宋"/>
          <w:color w:val="auto"/>
          <w:spacing w:val="0"/>
          <w:kern w:val="2"/>
          <w:sz w:val="32"/>
          <w:szCs w:val="32"/>
          <w:lang w:val="en-US" w:eastAsia="zh-CN" w:bidi="ar-SA"/>
        </w:rPr>
        <w:t>3、未</w:t>
      </w:r>
      <w:r>
        <w:rPr>
          <w:rFonts w:hint="eastAsia" w:ascii="仿宋" w:hAnsi="仿宋" w:eastAsia="仿宋" w:cs="仿宋"/>
          <w:color w:val="auto"/>
          <w:spacing w:val="0"/>
          <w:sz w:val="32"/>
          <w:szCs w:val="32"/>
          <w:lang w:eastAsia="zh-CN"/>
        </w:rPr>
        <w:t>按照实际施工进度支付工程款，如：截至2023年</w:t>
      </w:r>
      <w:r>
        <w:rPr>
          <w:rFonts w:hint="eastAsia" w:ascii="仿宋" w:hAnsi="仿宋" w:eastAsia="仿宋" w:cs="仿宋"/>
          <w:color w:val="auto"/>
          <w:spacing w:val="0"/>
          <w:sz w:val="32"/>
          <w:szCs w:val="32"/>
          <w:lang w:val="en-US" w:eastAsia="zh-CN"/>
        </w:rPr>
        <w:t>7月底监理月报显示，三级站以上主体工程二标段累计完成合同金额的45.99%，但实际工程款已支付合同金额的81%。</w:t>
      </w:r>
      <w:bookmarkEnd w:id="37"/>
      <w:bookmarkEnd w:id="38"/>
    </w:p>
    <w:p>
      <w:pPr>
        <w:keepNext w:val="0"/>
        <w:keepLines w:val="0"/>
        <w:pageBreakBefore w:val="0"/>
        <w:widowControl/>
        <w:kinsoku/>
        <w:wordWrap/>
        <w:overflowPunct/>
        <w:topLinePunct w:val="0"/>
        <w:autoSpaceDE/>
        <w:autoSpaceDN/>
        <w:bidi w:val="0"/>
        <w:adjustRightInd/>
        <w:snapToGrid w:val="0"/>
        <w:spacing w:before="95" w:beforeLines="30" w:after="95" w:afterLines="30" w:line="570" w:lineRule="exact"/>
        <w:ind w:firstLine="643" w:firstLineChars="200"/>
        <w:textAlignment w:val="auto"/>
        <w:outlineLvl w:val="0"/>
        <w:rPr>
          <w:rFonts w:hint="eastAsia" w:ascii="仿宋" w:hAnsi="仿宋" w:eastAsia="仿宋" w:cs="仿宋"/>
          <w:b/>
          <w:bCs/>
          <w:i w:val="0"/>
          <w:iCs w:val="0"/>
          <w:color w:val="auto"/>
          <w:spacing w:val="0"/>
          <w:kern w:val="2"/>
          <w:sz w:val="32"/>
          <w:szCs w:val="32"/>
        </w:rPr>
      </w:pPr>
      <w:bookmarkStart w:id="39" w:name="_Toc28626"/>
      <w:r>
        <w:rPr>
          <w:rFonts w:hint="eastAsia" w:ascii="仿宋" w:hAnsi="仿宋" w:eastAsia="仿宋" w:cs="仿宋"/>
          <w:b/>
          <w:bCs/>
          <w:color w:val="auto"/>
          <w:spacing w:val="0"/>
          <w:sz w:val="32"/>
          <w:szCs w:val="32"/>
          <w:lang w:eastAsia="zh-CN"/>
        </w:rPr>
        <w:t>七</w:t>
      </w:r>
      <w:r>
        <w:rPr>
          <w:rFonts w:hint="eastAsia" w:ascii="仿宋" w:hAnsi="仿宋" w:eastAsia="仿宋" w:cs="仿宋"/>
          <w:b/>
          <w:bCs/>
          <w:color w:val="auto"/>
          <w:spacing w:val="0"/>
          <w:sz w:val="32"/>
          <w:szCs w:val="32"/>
        </w:rPr>
        <w:t>、</w:t>
      </w:r>
      <w:bookmarkStart w:id="40" w:name="_Toc30738"/>
      <w:r>
        <w:rPr>
          <w:rFonts w:hint="eastAsia" w:ascii="仿宋" w:hAnsi="仿宋" w:eastAsia="仿宋" w:cs="仿宋"/>
          <w:b/>
          <w:bCs/>
          <w:i w:val="0"/>
          <w:iCs w:val="0"/>
          <w:color w:val="auto"/>
          <w:spacing w:val="0"/>
          <w:kern w:val="2"/>
          <w:sz w:val="32"/>
          <w:szCs w:val="32"/>
        </w:rPr>
        <w:t>改进建议</w:t>
      </w:r>
      <w:bookmarkEnd w:id="36"/>
      <w:bookmarkEnd w:id="39"/>
      <w:bookmarkEnd w:id="40"/>
    </w:p>
    <w:p>
      <w:pPr>
        <w:keepNext w:val="0"/>
        <w:keepLines w:val="0"/>
        <w:pageBreakBefore w:val="0"/>
        <w:widowControl w:val="0"/>
        <w:kinsoku/>
        <w:wordWrap/>
        <w:overflowPunct w:val="0"/>
        <w:topLinePunct w:val="0"/>
        <w:autoSpaceDE/>
        <w:autoSpaceDN/>
        <w:bidi w:val="0"/>
        <w:adjustRightInd/>
        <w:snapToGrid/>
        <w:spacing w:before="95" w:beforeLines="30" w:after="95" w:afterLines="30" w:line="570" w:lineRule="exact"/>
        <w:ind w:firstLine="643" w:firstLineChars="200"/>
        <w:jc w:val="both"/>
        <w:textAlignment w:val="auto"/>
        <w:outlineLvl w:val="1"/>
        <w:rPr>
          <w:rFonts w:hint="eastAsia" w:ascii="仿宋" w:hAnsi="仿宋" w:eastAsia="仿宋" w:cs="仿宋"/>
          <w:b/>
          <w:bCs/>
          <w:i w:val="0"/>
          <w:iCs w:val="0"/>
          <w:color w:val="auto"/>
          <w:spacing w:val="-6"/>
          <w:sz w:val="32"/>
          <w:szCs w:val="32"/>
          <w:lang w:eastAsia="zh-CN"/>
        </w:rPr>
      </w:pPr>
      <w:bookmarkStart w:id="41" w:name="_Toc20408"/>
      <w:r>
        <w:rPr>
          <w:rFonts w:hint="eastAsia" w:ascii="仿宋" w:hAnsi="仿宋" w:eastAsia="仿宋" w:cs="仿宋"/>
          <w:b/>
          <w:bCs/>
          <w:i w:val="0"/>
          <w:iCs w:val="0"/>
          <w:color w:val="auto"/>
          <w:spacing w:val="0"/>
          <w:sz w:val="32"/>
          <w:szCs w:val="32"/>
        </w:rPr>
        <w:t>（</w:t>
      </w:r>
      <w:r>
        <w:rPr>
          <w:rFonts w:hint="eastAsia" w:ascii="仿宋" w:hAnsi="仿宋" w:eastAsia="仿宋" w:cs="仿宋"/>
          <w:b/>
          <w:bCs/>
          <w:i w:val="0"/>
          <w:iCs w:val="0"/>
          <w:color w:val="auto"/>
          <w:spacing w:val="-6"/>
          <w:sz w:val="32"/>
          <w:szCs w:val="32"/>
        </w:rPr>
        <w:t>一）</w:t>
      </w:r>
      <w:r>
        <w:rPr>
          <w:rFonts w:hint="eastAsia" w:ascii="仿宋" w:hAnsi="仿宋" w:eastAsia="仿宋" w:cs="仿宋"/>
          <w:b/>
          <w:bCs/>
          <w:i w:val="0"/>
          <w:iCs w:val="0"/>
          <w:color w:val="auto"/>
          <w:spacing w:val="-6"/>
          <w:sz w:val="32"/>
          <w:szCs w:val="32"/>
          <w:lang w:eastAsia="zh-CN"/>
        </w:rPr>
        <w:t>增强绩效评价意识，健全</w:t>
      </w:r>
      <w:r>
        <w:rPr>
          <w:rFonts w:hint="eastAsia" w:ascii="仿宋" w:hAnsi="仿宋" w:eastAsia="仿宋" w:cs="仿宋"/>
          <w:b/>
          <w:bCs/>
          <w:i w:val="0"/>
          <w:iCs w:val="0"/>
          <w:color w:val="auto"/>
          <w:spacing w:val="-6"/>
          <w:sz w:val="32"/>
          <w:szCs w:val="32"/>
        </w:rPr>
        <w:t>目标体系</w:t>
      </w:r>
      <w:r>
        <w:rPr>
          <w:rFonts w:hint="eastAsia" w:ascii="仿宋" w:hAnsi="仿宋" w:eastAsia="仿宋" w:cs="仿宋"/>
          <w:b/>
          <w:bCs/>
          <w:i w:val="0"/>
          <w:iCs w:val="0"/>
          <w:color w:val="auto"/>
          <w:spacing w:val="-6"/>
          <w:sz w:val="32"/>
          <w:szCs w:val="32"/>
          <w:lang w:eastAsia="zh-CN"/>
        </w:rPr>
        <w:t>，细化绩效指标</w:t>
      </w:r>
      <w:bookmarkEnd w:id="41"/>
    </w:p>
    <w:p>
      <w:pPr>
        <w:keepNext w:val="0"/>
        <w:keepLines w:val="0"/>
        <w:pageBreakBefore w:val="0"/>
        <w:widowControl w:val="0"/>
        <w:kinsoku/>
        <w:wordWrap/>
        <w:overflowPunct w:val="0"/>
        <w:topLinePunct w:val="0"/>
        <w:autoSpaceDE/>
        <w:autoSpaceDN/>
        <w:bidi w:val="0"/>
        <w:adjustRightInd/>
        <w:snapToGrid/>
        <w:spacing w:before="95" w:beforeLines="30" w:after="95" w:afterLines="30" w:line="570" w:lineRule="exact"/>
        <w:ind w:firstLine="640" w:firstLineChars="200"/>
        <w:jc w:val="both"/>
        <w:textAlignment w:val="auto"/>
        <w:outlineLvl w:val="9"/>
        <w:rPr>
          <w:rFonts w:hint="eastAsia" w:ascii="仿宋" w:hAnsi="仿宋" w:eastAsia="仿宋" w:cs="仿宋"/>
          <w:i w:val="0"/>
          <w:iCs w:val="0"/>
          <w:color w:val="auto"/>
          <w:spacing w:val="0"/>
          <w:sz w:val="32"/>
          <w:szCs w:val="32"/>
        </w:rPr>
      </w:pPr>
      <w:r>
        <w:rPr>
          <w:rFonts w:hint="eastAsia" w:ascii="仿宋" w:hAnsi="仿宋" w:eastAsia="仿宋" w:cs="仿宋"/>
          <w:i w:val="0"/>
          <w:iCs w:val="0"/>
          <w:color w:val="auto"/>
          <w:spacing w:val="0"/>
          <w:sz w:val="32"/>
          <w:szCs w:val="32"/>
        </w:rPr>
        <w:t>建议项目</w:t>
      </w:r>
      <w:r>
        <w:rPr>
          <w:rFonts w:hint="eastAsia" w:ascii="仿宋" w:hAnsi="仿宋" w:eastAsia="仿宋" w:cs="仿宋"/>
          <w:i w:val="0"/>
          <w:iCs w:val="0"/>
          <w:color w:val="auto"/>
          <w:spacing w:val="0"/>
          <w:sz w:val="32"/>
          <w:szCs w:val="32"/>
          <w:lang w:eastAsia="zh-CN"/>
        </w:rPr>
        <w:t>单位</w:t>
      </w:r>
      <w:r>
        <w:rPr>
          <w:rFonts w:hint="eastAsia" w:ascii="仿宋" w:hAnsi="仿宋" w:eastAsia="仿宋" w:cs="仿宋"/>
          <w:i w:val="0"/>
          <w:iCs w:val="0"/>
          <w:color w:val="auto"/>
          <w:spacing w:val="0"/>
          <w:sz w:val="32"/>
          <w:szCs w:val="32"/>
        </w:rPr>
        <w:t>应</w:t>
      </w:r>
      <w:r>
        <w:rPr>
          <w:rFonts w:hint="eastAsia" w:ascii="仿宋" w:hAnsi="仿宋" w:eastAsia="仿宋" w:cs="仿宋"/>
          <w:i w:val="0"/>
          <w:iCs w:val="0"/>
          <w:color w:val="auto"/>
          <w:spacing w:val="0"/>
          <w:sz w:val="32"/>
          <w:szCs w:val="32"/>
          <w:lang w:eastAsia="zh-CN"/>
        </w:rPr>
        <w:t>加强项目立项申报等方面的管理，</w:t>
      </w:r>
      <w:r>
        <w:rPr>
          <w:rFonts w:hint="eastAsia" w:ascii="仿宋" w:hAnsi="仿宋" w:eastAsia="仿宋" w:cs="仿宋"/>
          <w:i w:val="0"/>
          <w:iCs w:val="0"/>
          <w:color w:val="auto"/>
          <w:spacing w:val="0"/>
          <w:sz w:val="32"/>
          <w:szCs w:val="32"/>
        </w:rPr>
        <w:t>确立项目实施的绩效目标，并将绩效目标细化、量化，设置具体的、可度量的绩效指标</w:t>
      </w:r>
      <w:r>
        <w:rPr>
          <w:rFonts w:hint="eastAsia" w:ascii="仿宋" w:hAnsi="仿宋" w:eastAsia="仿宋" w:cs="仿宋"/>
          <w:i w:val="0"/>
          <w:iCs w:val="0"/>
          <w:color w:val="auto"/>
          <w:spacing w:val="0"/>
          <w:sz w:val="32"/>
          <w:szCs w:val="32"/>
          <w:lang w:eastAsia="zh-CN"/>
        </w:rPr>
        <w:t>，把工程资金与施工工程量相匹配</w:t>
      </w:r>
      <w:r>
        <w:rPr>
          <w:rFonts w:hint="eastAsia" w:ascii="仿宋" w:hAnsi="仿宋" w:eastAsia="仿宋" w:cs="仿宋"/>
          <w:i w:val="0"/>
          <w:iCs w:val="0"/>
          <w:color w:val="auto"/>
          <w:spacing w:val="0"/>
          <w:sz w:val="32"/>
          <w:szCs w:val="32"/>
        </w:rPr>
        <w:t>。</w:t>
      </w:r>
    </w:p>
    <w:p>
      <w:pPr>
        <w:keepNext w:val="0"/>
        <w:keepLines w:val="0"/>
        <w:pageBreakBefore w:val="0"/>
        <w:widowControl w:val="0"/>
        <w:kinsoku/>
        <w:wordWrap/>
        <w:overflowPunct w:val="0"/>
        <w:topLinePunct w:val="0"/>
        <w:autoSpaceDE/>
        <w:autoSpaceDN/>
        <w:bidi w:val="0"/>
        <w:adjustRightInd/>
        <w:snapToGrid/>
        <w:spacing w:before="95" w:beforeLines="30" w:after="95" w:afterLines="30" w:line="570" w:lineRule="exact"/>
        <w:ind w:left="200" w:leftChars="100" w:firstLine="643" w:firstLineChars="200"/>
        <w:jc w:val="both"/>
        <w:textAlignment w:val="auto"/>
        <w:outlineLvl w:val="1"/>
        <w:rPr>
          <w:rFonts w:hint="eastAsia" w:ascii="仿宋" w:hAnsi="仿宋" w:eastAsia="仿宋" w:cs="仿宋"/>
          <w:b/>
          <w:bCs/>
          <w:i w:val="0"/>
          <w:iCs w:val="0"/>
          <w:color w:val="auto"/>
          <w:spacing w:val="0"/>
          <w:sz w:val="32"/>
          <w:szCs w:val="32"/>
        </w:rPr>
      </w:pPr>
      <w:bookmarkStart w:id="42" w:name="_Toc2536"/>
      <w:r>
        <w:rPr>
          <w:rFonts w:hint="eastAsia" w:ascii="仿宋" w:hAnsi="仿宋" w:eastAsia="仿宋" w:cs="仿宋"/>
          <w:b/>
          <w:bCs/>
          <w:i w:val="0"/>
          <w:iCs w:val="0"/>
          <w:color w:val="auto"/>
          <w:spacing w:val="0"/>
          <w:sz w:val="32"/>
          <w:szCs w:val="32"/>
        </w:rPr>
        <w:t>（</w:t>
      </w:r>
      <w:r>
        <w:rPr>
          <w:rFonts w:hint="eastAsia" w:ascii="仿宋" w:hAnsi="仿宋" w:eastAsia="仿宋" w:cs="仿宋"/>
          <w:b/>
          <w:bCs/>
          <w:i w:val="0"/>
          <w:iCs w:val="0"/>
          <w:color w:val="auto"/>
          <w:spacing w:val="0"/>
          <w:sz w:val="32"/>
          <w:szCs w:val="32"/>
          <w:lang w:eastAsia="zh-CN"/>
        </w:rPr>
        <w:t>二</w:t>
      </w:r>
      <w:r>
        <w:rPr>
          <w:rFonts w:hint="eastAsia" w:ascii="仿宋" w:hAnsi="仿宋" w:eastAsia="仿宋" w:cs="仿宋"/>
          <w:b/>
          <w:bCs/>
          <w:i w:val="0"/>
          <w:iCs w:val="0"/>
          <w:color w:val="auto"/>
          <w:spacing w:val="0"/>
          <w:sz w:val="32"/>
          <w:szCs w:val="32"/>
        </w:rPr>
        <w:t>）</w:t>
      </w:r>
      <w:r>
        <w:rPr>
          <w:rFonts w:hint="eastAsia" w:ascii="仿宋" w:hAnsi="仿宋" w:eastAsia="仿宋" w:cs="仿宋"/>
          <w:b/>
          <w:bCs/>
          <w:i w:val="0"/>
          <w:iCs w:val="0"/>
          <w:color w:val="auto"/>
          <w:spacing w:val="0"/>
          <w:sz w:val="32"/>
          <w:szCs w:val="32"/>
          <w:lang w:eastAsia="zh-CN"/>
        </w:rPr>
        <w:t>加强职能部门协作、加快各项手续办理</w:t>
      </w:r>
      <w:bookmarkEnd w:id="42"/>
    </w:p>
    <w:p>
      <w:pPr>
        <w:keepNext w:val="0"/>
        <w:keepLines w:val="0"/>
        <w:pageBreakBefore w:val="0"/>
        <w:widowControl w:val="0"/>
        <w:kinsoku/>
        <w:wordWrap/>
        <w:overflowPunct w:val="0"/>
        <w:topLinePunct w:val="0"/>
        <w:autoSpaceDE/>
        <w:autoSpaceDN/>
        <w:bidi w:val="0"/>
        <w:adjustRightInd/>
        <w:snapToGrid/>
        <w:spacing w:before="95" w:beforeLines="30" w:after="95" w:afterLines="30" w:line="570" w:lineRule="exact"/>
        <w:ind w:firstLine="640" w:firstLineChars="200"/>
        <w:jc w:val="both"/>
        <w:textAlignment w:val="auto"/>
        <w:outlineLvl w:val="9"/>
        <w:rPr>
          <w:rFonts w:hint="eastAsia" w:ascii="仿宋" w:hAnsi="仿宋" w:eastAsia="仿宋" w:cs="仿宋"/>
          <w:i w:val="0"/>
          <w:iCs w:val="0"/>
          <w:color w:val="auto"/>
          <w:spacing w:val="0"/>
          <w:sz w:val="32"/>
          <w:szCs w:val="32"/>
          <w:lang w:eastAsia="zh-CN"/>
        </w:rPr>
      </w:pPr>
      <w:r>
        <w:rPr>
          <w:rFonts w:hint="eastAsia" w:ascii="仿宋" w:hAnsi="仿宋" w:eastAsia="仿宋" w:cs="仿宋"/>
          <w:color w:val="auto"/>
          <w:sz w:val="32"/>
          <w:szCs w:val="32"/>
          <w:lang w:val="en-US" w:eastAsia="zh-CN"/>
        </w:rPr>
        <w:t>该项目2018年至2022年连续五年列入省政府重点工程项目，</w:t>
      </w:r>
      <w:r>
        <w:rPr>
          <w:rFonts w:hint="eastAsia" w:ascii="仿宋" w:hAnsi="仿宋" w:eastAsia="仿宋" w:cs="仿宋"/>
          <w:color w:val="auto"/>
          <w:kern w:val="40"/>
          <w:sz w:val="32"/>
          <w:szCs w:val="32"/>
          <w:lang w:val="en-US" w:eastAsia="zh-CN" w:bidi="ar-SA"/>
        </w:rPr>
        <w:t>项目投资大，点多面广，战线长，</w:t>
      </w:r>
      <w:r>
        <w:rPr>
          <w:rFonts w:hint="eastAsia" w:ascii="仿宋" w:hAnsi="仿宋" w:eastAsia="仿宋" w:cs="仿宋"/>
          <w:i w:val="0"/>
          <w:iCs w:val="0"/>
          <w:color w:val="auto"/>
          <w:spacing w:val="0"/>
          <w:sz w:val="32"/>
          <w:szCs w:val="32"/>
          <w:lang w:eastAsia="zh-CN"/>
        </w:rPr>
        <w:t>涉及职能部门多，建议建立部门协作机制，加快推进各项手续办理工作。</w:t>
      </w:r>
    </w:p>
    <w:p>
      <w:pPr>
        <w:keepNext w:val="0"/>
        <w:keepLines w:val="0"/>
        <w:pageBreakBefore w:val="0"/>
        <w:widowControl/>
        <w:suppressLineNumbers w:val="0"/>
        <w:kinsoku/>
        <w:wordWrap/>
        <w:overflowPunct/>
        <w:topLinePunct w:val="0"/>
        <w:autoSpaceDE/>
        <w:autoSpaceDN/>
        <w:bidi w:val="0"/>
        <w:adjustRightInd/>
        <w:snapToGrid/>
        <w:spacing w:before="95" w:beforeLines="30" w:after="95" w:afterLines="30" w:line="570" w:lineRule="exact"/>
        <w:ind w:firstLine="643" w:firstLineChars="200"/>
        <w:jc w:val="both"/>
        <w:textAlignment w:val="auto"/>
        <w:outlineLvl w:val="1"/>
        <w:rPr>
          <w:rFonts w:hint="eastAsia" w:ascii="仿宋" w:hAnsi="仿宋" w:eastAsia="仿宋" w:cs="仿宋"/>
          <w:b/>
          <w:bCs/>
          <w:i w:val="0"/>
          <w:iCs w:val="0"/>
          <w:color w:val="auto"/>
          <w:spacing w:val="0"/>
          <w:sz w:val="32"/>
          <w:szCs w:val="32"/>
          <w:lang w:eastAsia="zh-CN"/>
        </w:rPr>
      </w:pPr>
      <w:bookmarkStart w:id="43" w:name="_Toc6562"/>
      <w:r>
        <w:rPr>
          <w:rFonts w:hint="eastAsia" w:ascii="仿宋" w:hAnsi="仿宋" w:eastAsia="仿宋" w:cs="仿宋"/>
          <w:b/>
          <w:bCs/>
          <w:i w:val="0"/>
          <w:iCs w:val="0"/>
          <w:color w:val="auto"/>
          <w:spacing w:val="0"/>
          <w:sz w:val="32"/>
          <w:szCs w:val="32"/>
        </w:rPr>
        <w:t>（</w:t>
      </w:r>
      <w:r>
        <w:rPr>
          <w:rFonts w:hint="eastAsia" w:ascii="仿宋" w:hAnsi="仿宋" w:eastAsia="仿宋" w:cs="仿宋"/>
          <w:b/>
          <w:bCs/>
          <w:i w:val="0"/>
          <w:iCs w:val="0"/>
          <w:color w:val="auto"/>
          <w:spacing w:val="0"/>
          <w:sz w:val="32"/>
          <w:szCs w:val="32"/>
          <w:lang w:eastAsia="zh-CN"/>
        </w:rPr>
        <w:t>三</w:t>
      </w:r>
      <w:r>
        <w:rPr>
          <w:rFonts w:hint="eastAsia" w:ascii="仿宋" w:hAnsi="仿宋" w:eastAsia="仿宋" w:cs="仿宋"/>
          <w:b/>
          <w:bCs/>
          <w:i w:val="0"/>
          <w:iCs w:val="0"/>
          <w:color w:val="auto"/>
          <w:spacing w:val="0"/>
          <w:sz w:val="32"/>
          <w:szCs w:val="32"/>
        </w:rPr>
        <w:t>）</w:t>
      </w:r>
      <w:r>
        <w:rPr>
          <w:rFonts w:hint="eastAsia" w:ascii="仿宋" w:hAnsi="仿宋" w:eastAsia="仿宋" w:cs="仿宋"/>
          <w:b/>
          <w:bCs/>
          <w:i w:val="0"/>
          <w:iCs w:val="0"/>
          <w:color w:val="auto"/>
          <w:spacing w:val="0"/>
          <w:sz w:val="32"/>
          <w:szCs w:val="32"/>
          <w:lang w:val="en-US" w:eastAsia="zh-CN"/>
        </w:rPr>
        <w:t>强化施工组织设计和管理工作</w:t>
      </w:r>
      <w:bookmarkEnd w:id="43"/>
    </w:p>
    <w:p>
      <w:pPr>
        <w:pStyle w:val="9"/>
        <w:keepNext w:val="0"/>
        <w:keepLines w:val="0"/>
        <w:pageBreakBefore w:val="0"/>
        <w:widowControl/>
        <w:kinsoku/>
        <w:wordWrap/>
        <w:overflowPunct/>
        <w:topLinePunct w:val="0"/>
        <w:autoSpaceDE/>
        <w:autoSpaceDN/>
        <w:bidi w:val="0"/>
        <w:adjustRightInd/>
        <w:snapToGrid/>
        <w:spacing w:before="95" w:beforeLines="30" w:after="95" w:afterLines="30" w:line="570" w:lineRule="exact"/>
        <w:ind w:firstLine="664" w:firstLineChars="200"/>
        <w:jc w:val="both"/>
        <w:textAlignment w:val="auto"/>
        <w:rPr>
          <w:rFonts w:hint="eastAsia" w:ascii="仿宋" w:hAnsi="仿宋" w:eastAsia="仿宋" w:cs="仿宋"/>
          <w:i w:val="0"/>
          <w:iCs w:val="0"/>
          <w:color w:val="auto"/>
          <w:spacing w:val="0"/>
          <w:kern w:val="2"/>
          <w:sz w:val="32"/>
          <w:szCs w:val="32"/>
          <w:lang w:val="en-US" w:eastAsia="zh-CN" w:bidi="ar-SA"/>
        </w:rPr>
      </w:pPr>
      <w:r>
        <w:rPr>
          <w:rFonts w:hint="eastAsia" w:ascii="仿宋" w:hAnsi="仿宋" w:eastAsia="仿宋" w:cs="仿宋"/>
          <w:i w:val="0"/>
          <w:iCs w:val="0"/>
          <w:color w:val="auto"/>
          <w:spacing w:val="6"/>
          <w:kern w:val="2"/>
          <w:sz w:val="32"/>
          <w:szCs w:val="32"/>
          <w:lang w:val="en-US" w:eastAsia="zh-CN" w:bidi="ar-SA"/>
        </w:rPr>
        <w:t>施工进度计划是施工进度控制的依据，施工单位要从人、材、机等方面认真仔细对所承担的施工项目进行施工组织设计和开展工作，建设单位和监理单位应对施工单位编制的施工组织设计进行了严格的审查，经批准的施工组织设计要监督施工单位严格执行，不能将施工组织设计停留在纸面上。</w:t>
      </w:r>
    </w:p>
    <w:p>
      <w:pPr>
        <w:keepNext w:val="0"/>
        <w:keepLines w:val="0"/>
        <w:pageBreakBefore w:val="0"/>
        <w:widowControl/>
        <w:kinsoku/>
        <w:wordWrap/>
        <w:overflowPunct/>
        <w:topLinePunct w:val="0"/>
        <w:autoSpaceDE/>
        <w:autoSpaceDN/>
        <w:bidi w:val="0"/>
        <w:adjustRightInd/>
        <w:snapToGrid/>
        <w:spacing w:before="95" w:beforeLines="30" w:after="95" w:afterLines="30" w:line="570" w:lineRule="exact"/>
        <w:ind w:firstLine="643" w:firstLineChars="200"/>
        <w:jc w:val="both"/>
        <w:textAlignment w:val="auto"/>
        <w:outlineLvl w:val="1"/>
        <w:rPr>
          <w:rFonts w:hint="eastAsia" w:ascii="仿宋" w:hAnsi="仿宋" w:eastAsia="仿宋" w:cs="仿宋"/>
          <w:b/>
          <w:bCs/>
          <w:i w:val="0"/>
          <w:iCs w:val="0"/>
          <w:color w:val="auto"/>
          <w:spacing w:val="0"/>
          <w:sz w:val="32"/>
          <w:szCs w:val="32"/>
          <w:lang w:eastAsia="zh-CN"/>
        </w:rPr>
      </w:pPr>
      <w:bookmarkStart w:id="44" w:name="_Toc3014"/>
      <w:r>
        <w:rPr>
          <w:rFonts w:hint="eastAsia" w:ascii="仿宋" w:hAnsi="仿宋" w:eastAsia="仿宋" w:cs="仿宋"/>
          <w:b/>
          <w:bCs/>
          <w:i w:val="0"/>
          <w:iCs w:val="0"/>
          <w:color w:val="auto"/>
          <w:spacing w:val="0"/>
          <w:sz w:val="32"/>
          <w:szCs w:val="32"/>
          <w:lang w:eastAsia="zh-CN"/>
        </w:rPr>
        <w:t>（四）建立健全内控制度，合理规范使用资金</w:t>
      </w:r>
      <w:bookmarkEnd w:id="44"/>
    </w:p>
    <w:p>
      <w:pPr>
        <w:pStyle w:val="9"/>
        <w:keepNext w:val="0"/>
        <w:keepLines w:val="0"/>
        <w:pageBreakBefore w:val="0"/>
        <w:widowControl/>
        <w:kinsoku/>
        <w:wordWrap/>
        <w:overflowPunct/>
        <w:topLinePunct w:val="0"/>
        <w:autoSpaceDE/>
        <w:autoSpaceDN/>
        <w:bidi w:val="0"/>
        <w:adjustRightInd/>
        <w:snapToGrid/>
        <w:spacing w:before="95" w:beforeLines="30" w:after="95" w:afterLines="30" w:line="570" w:lineRule="exact"/>
        <w:ind w:firstLine="640" w:firstLineChars="200"/>
        <w:textAlignment w:val="auto"/>
        <w:rPr>
          <w:rFonts w:hint="eastAsia" w:ascii="仿宋" w:hAnsi="仿宋" w:eastAsia="仿宋" w:cs="仿宋"/>
          <w:i w:val="0"/>
          <w:iCs w:val="0"/>
          <w:color w:val="auto"/>
          <w:spacing w:val="0"/>
          <w:kern w:val="2"/>
          <w:sz w:val="32"/>
          <w:szCs w:val="32"/>
          <w:lang w:val="en-US" w:eastAsia="zh-CN" w:bidi="ar-SA"/>
        </w:rPr>
      </w:pPr>
      <w:r>
        <w:rPr>
          <w:rFonts w:hint="eastAsia" w:ascii="仿宋" w:hAnsi="仿宋" w:eastAsia="仿宋" w:cs="仿宋"/>
          <w:i w:val="0"/>
          <w:iCs w:val="0"/>
          <w:color w:val="auto"/>
          <w:spacing w:val="0"/>
          <w:kern w:val="2"/>
          <w:sz w:val="32"/>
          <w:szCs w:val="32"/>
          <w:lang w:val="en-US" w:eastAsia="zh-CN" w:bidi="ar-SA"/>
        </w:rPr>
        <w:t>建议项目单位提高对专项资金管理重要性的认识，加强业务人员培训，建立健全内部控制制度，主动跟踪专项资金指标下达情况，按照规定标准、范围列支资金，充分发挥资金的使用效益。</w:t>
      </w:r>
    </w:p>
    <w:bookmarkEnd w:id="30"/>
    <w:p>
      <w:pPr>
        <w:rPr>
          <w:rFonts w:hint="eastAsia" w:ascii="仿宋" w:hAnsi="仿宋" w:eastAsia="仿宋" w:cs="仿宋"/>
          <w:b/>
          <w:bCs/>
          <w:color w:val="auto"/>
          <w:spacing w:val="0"/>
          <w:sz w:val="44"/>
          <w:szCs w:val="44"/>
          <w:lang w:eastAsia="zh-CN"/>
        </w:rPr>
      </w:pPr>
      <w:bookmarkStart w:id="45" w:name="_Toc31950"/>
      <w:bookmarkStart w:id="46" w:name="_Toc29252"/>
      <w:r>
        <w:rPr>
          <w:rFonts w:hint="eastAsia" w:ascii="仿宋" w:hAnsi="仿宋" w:eastAsia="仿宋" w:cs="仿宋"/>
          <w:b/>
          <w:bCs/>
          <w:color w:val="auto"/>
          <w:spacing w:val="0"/>
          <w:sz w:val="44"/>
          <w:szCs w:val="44"/>
          <w:lang w:eastAsia="zh-CN"/>
        </w:rPr>
        <w:br w:type="page"/>
      </w:r>
    </w:p>
    <w:p>
      <w:pPr>
        <w:keepNext w:val="0"/>
        <w:keepLines w:val="0"/>
        <w:pageBreakBefore w:val="0"/>
        <w:widowControl w:val="0"/>
        <w:kinsoku/>
        <w:wordWrap/>
        <w:overflowPunct/>
        <w:topLinePunct w:val="0"/>
        <w:autoSpaceDE/>
        <w:autoSpaceDN/>
        <w:bidi w:val="0"/>
        <w:adjustRightInd/>
        <w:snapToGrid/>
        <w:spacing w:before="194" w:beforeLines="50" w:after="78" w:afterLines="20" w:line="400" w:lineRule="exact"/>
        <w:ind w:left="0" w:leftChars="0" w:firstLine="0" w:firstLineChars="0"/>
        <w:jc w:val="center"/>
        <w:textAlignment w:val="auto"/>
        <w:outlineLvl w:val="0"/>
        <w:rPr>
          <w:rFonts w:hint="eastAsia" w:ascii="仿宋" w:hAnsi="仿宋" w:eastAsia="仿宋" w:cs="仿宋"/>
          <w:b/>
          <w:bCs/>
          <w:color w:val="auto"/>
          <w:spacing w:val="0"/>
          <w:sz w:val="44"/>
          <w:szCs w:val="44"/>
          <w:lang w:eastAsia="zh-CN"/>
        </w:rPr>
      </w:pPr>
    </w:p>
    <w:p>
      <w:pPr>
        <w:keepNext w:val="0"/>
        <w:keepLines w:val="0"/>
        <w:pageBreakBefore w:val="0"/>
        <w:widowControl w:val="0"/>
        <w:kinsoku/>
        <w:wordWrap/>
        <w:overflowPunct/>
        <w:topLinePunct w:val="0"/>
        <w:autoSpaceDE/>
        <w:autoSpaceDN/>
        <w:bidi w:val="0"/>
        <w:adjustRightInd/>
        <w:snapToGrid/>
        <w:spacing w:before="194" w:beforeLines="50" w:after="78" w:afterLines="20" w:line="620" w:lineRule="exact"/>
        <w:ind w:left="0" w:leftChars="0" w:firstLine="0" w:firstLineChars="0"/>
        <w:jc w:val="center"/>
        <w:textAlignment w:val="auto"/>
        <w:outlineLvl w:val="0"/>
        <w:rPr>
          <w:rFonts w:hint="eastAsia" w:ascii="仿宋" w:hAnsi="仿宋" w:eastAsia="仿宋" w:cs="仿宋"/>
          <w:b/>
          <w:bCs/>
          <w:color w:val="auto"/>
          <w:spacing w:val="0"/>
          <w:sz w:val="44"/>
          <w:szCs w:val="44"/>
          <w:lang w:eastAsia="zh-CN"/>
        </w:rPr>
      </w:pPr>
      <w:r>
        <w:rPr>
          <w:rFonts w:hint="eastAsia" w:ascii="仿宋" w:hAnsi="仿宋" w:eastAsia="仿宋" w:cs="仿宋"/>
          <w:b/>
          <w:bCs/>
          <w:color w:val="auto"/>
          <w:spacing w:val="0"/>
          <w:sz w:val="44"/>
          <w:szCs w:val="44"/>
          <w:lang w:eastAsia="zh-CN"/>
        </w:rPr>
        <w:t>运城市部官扬水改扩建工程项目</w:t>
      </w:r>
      <w:bookmarkEnd w:id="45"/>
    </w:p>
    <w:bookmarkEnd w:id="7"/>
    <w:bookmarkEnd w:id="8"/>
    <w:bookmarkEnd w:id="9"/>
    <w:bookmarkEnd w:id="10"/>
    <w:bookmarkEnd w:id="11"/>
    <w:bookmarkEnd w:id="12"/>
    <w:bookmarkEnd w:id="46"/>
    <w:p>
      <w:pPr>
        <w:keepNext w:val="0"/>
        <w:keepLines w:val="0"/>
        <w:pageBreakBefore w:val="0"/>
        <w:widowControl w:val="0"/>
        <w:kinsoku/>
        <w:wordWrap/>
        <w:overflowPunct/>
        <w:topLinePunct w:val="0"/>
        <w:autoSpaceDE/>
        <w:autoSpaceDN/>
        <w:bidi w:val="0"/>
        <w:adjustRightInd/>
        <w:snapToGrid/>
        <w:spacing w:before="194" w:beforeLines="50" w:after="78" w:afterLines="20" w:line="620" w:lineRule="exact"/>
        <w:ind w:left="0" w:leftChars="0" w:firstLine="0" w:firstLineChars="0"/>
        <w:jc w:val="center"/>
        <w:textAlignment w:val="auto"/>
        <w:outlineLvl w:val="0"/>
        <w:rPr>
          <w:rFonts w:hint="eastAsia" w:ascii="仿宋" w:hAnsi="仿宋" w:eastAsia="仿宋" w:cs="仿宋"/>
          <w:b/>
          <w:bCs/>
          <w:color w:val="auto"/>
          <w:spacing w:val="0"/>
          <w:sz w:val="36"/>
          <w:szCs w:val="36"/>
        </w:rPr>
      </w:pPr>
      <w:bookmarkStart w:id="47" w:name="_Toc2727"/>
      <w:bookmarkStart w:id="48" w:name="_Toc26669"/>
      <w:bookmarkStart w:id="49" w:name="_Toc4364"/>
      <w:bookmarkStart w:id="50" w:name="_Toc8277"/>
      <w:bookmarkStart w:id="51" w:name="_Toc26344"/>
      <w:bookmarkStart w:id="52" w:name="_Toc31015"/>
      <w:bookmarkStart w:id="53" w:name="_Toc8669"/>
      <w:bookmarkStart w:id="54" w:name="_Toc528957188"/>
      <w:bookmarkStart w:id="55" w:name="_Toc22817"/>
      <w:bookmarkStart w:id="56" w:name="_Toc528958729"/>
      <w:bookmarkStart w:id="57" w:name="_Toc16694"/>
      <w:bookmarkStart w:id="58" w:name="_Toc15888"/>
      <w:bookmarkStart w:id="59" w:name="_Toc28187"/>
      <w:r>
        <w:rPr>
          <w:rFonts w:hint="eastAsia" w:ascii="仿宋" w:hAnsi="仿宋" w:eastAsia="仿宋" w:cs="仿宋"/>
          <w:b/>
          <w:bCs/>
          <w:color w:val="auto"/>
          <w:spacing w:val="0"/>
          <w:sz w:val="44"/>
          <w:szCs w:val="44"/>
          <w:lang w:eastAsia="zh-CN"/>
        </w:rPr>
        <w:t>绩效评价报告</w:t>
      </w:r>
      <w:bookmarkEnd w:id="47"/>
      <w:bookmarkEnd w:id="48"/>
      <w:bookmarkEnd w:id="49"/>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为进一步加强财政支出绩效管理，提高预算精细化、科学化管理水平，合理配置公共资源，发挥</w:t>
      </w:r>
      <w:r>
        <w:rPr>
          <w:rFonts w:hint="eastAsia" w:ascii="仿宋" w:hAnsi="仿宋" w:eastAsia="仿宋" w:cs="仿宋"/>
          <w:color w:val="auto"/>
          <w:spacing w:val="0"/>
          <w:sz w:val="32"/>
          <w:szCs w:val="32"/>
          <w:lang w:eastAsia="zh-CN"/>
        </w:rPr>
        <w:t>财政专项资金</w:t>
      </w:r>
      <w:r>
        <w:rPr>
          <w:rFonts w:hint="eastAsia" w:ascii="仿宋" w:hAnsi="仿宋" w:eastAsia="仿宋" w:cs="仿宋"/>
          <w:color w:val="auto"/>
          <w:spacing w:val="0"/>
          <w:sz w:val="32"/>
          <w:szCs w:val="32"/>
        </w:rPr>
        <w:t>使用效益和引导作用，按照</w:t>
      </w:r>
      <w:r>
        <w:rPr>
          <w:rFonts w:hint="eastAsia" w:ascii="仿宋" w:hAnsi="仿宋" w:eastAsia="仿宋" w:cs="仿宋"/>
          <w:color w:val="auto"/>
          <w:spacing w:val="0"/>
          <w:sz w:val="32"/>
          <w:szCs w:val="32"/>
          <w:lang w:eastAsia="zh-CN"/>
        </w:rPr>
        <w:t>财政部关于</w:t>
      </w:r>
      <w:r>
        <w:rPr>
          <w:rFonts w:hint="eastAsia" w:ascii="仿宋" w:hAnsi="仿宋" w:eastAsia="仿宋" w:cs="仿宋"/>
          <w:color w:val="auto"/>
          <w:spacing w:val="0"/>
          <w:sz w:val="32"/>
          <w:szCs w:val="32"/>
          <w:lang w:val="en-US" w:eastAsia="zh-CN"/>
        </w:rPr>
        <w:t>印发</w:t>
      </w:r>
      <w:r>
        <w:rPr>
          <w:rFonts w:hint="eastAsia" w:ascii="仿宋" w:hAnsi="仿宋" w:eastAsia="仿宋" w:cs="仿宋"/>
          <w:color w:val="auto"/>
          <w:spacing w:val="0"/>
          <w:sz w:val="32"/>
          <w:szCs w:val="32"/>
          <w:lang w:eastAsia="zh-CN"/>
        </w:rPr>
        <w:t>《项目支出绩效评价管理办法》的通知财预</w:t>
      </w:r>
      <w:r>
        <w:rPr>
          <w:rFonts w:hint="eastAsia" w:ascii="仿宋" w:hAnsi="仿宋" w:eastAsia="仿宋" w:cs="仿宋"/>
          <w:color w:val="auto"/>
          <w:spacing w:val="0"/>
          <w:sz w:val="32"/>
          <w:szCs w:val="32"/>
          <w:lang w:val="en-US" w:eastAsia="zh-CN"/>
        </w:rPr>
        <w:t>[2020]10号</w:t>
      </w:r>
      <w:r>
        <w:rPr>
          <w:rFonts w:hint="eastAsia" w:ascii="仿宋" w:hAnsi="仿宋" w:eastAsia="仿宋" w:cs="仿宋"/>
          <w:color w:val="auto"/>
          <w:spacing w:val="0"/>
          <w:sz w:val="32"/>
          <w:szCs w:val="32"/>
        </w:rPr>
        <w:t>和</w:t>
      </w:r>
      <w:r>
        <w:rPr>
          <w:rFonts w:hint="eastAsia" w:ascii="仿宋" w:hAnsi="仿宋" w:eastAsia="仿宋" w:cs="仿宋"/>
          <w:color w:val="auto"/>
          <w:spacing w:val="0"/>
          <w:sz w:val="32"/>
          <w:szCs w:val="32"/>
          <w:lang w:eastAsia="zh-CN"/>
        </w:rPr>
        <w:t>平陆县</w:t>
      </w:r>
      <w:r>
        <w:rPr>
          <w:rFonts w:hint="eastAsia" w:ascii="仿宋" w:hAnsi="仿宋" w:eastAsia="仿宋" w:cs="仿宋"/>
          <w:color w:val="auto"/>
          <w:spacing w:val="0"/>
          <w:sz w:val="32"/>
          <w:szCs w:val="32"/>
        </w:rPr>
        <w:t>财政局</w:t>
      </w:r>
      <w:r>
        <w:rPr>
          <w:rFonts w:hint="eastAsia" w:ascii="仿宋" w:hAnsi="仿宋" w:eastAsia="仿宋" w:cs="仿宋"/>
          <w:color w:val="auto"/>
          <w:spacing w:val="0"/>
          <w:sz w:val="32"/>
          <w:szCs w:val="32"/>
          <w:lang w:val="en-US" w:eastAsia="zh-CN"/>
        </w:rPr>
        <w:t>《关于开展2022年度财政资金项目重点绩效评价工作的通知》平财绩[2023]5号</w:t>
      </w:r>
      <w:r>
        <w:rPr>
          <w:rFonts w:hint="eastAsia" w:ascii="仿宋" w:hAnsi="仿宋" w:eastAsia="仿宋" w:cs="仿宋"/>
          <w:color w:val="auto"/>
          <w:spacing w:val="0"/>
          <w:sz w:val="32"/>
          <w:szCs w:val="32"/>
        </w:rPr>
        <w:t>相关文件精神</w:t>
      </w:r>
      <w:r>
        <w:rPr>
          <w:rFonts w:hint="eastAsia" w:ascii="仿宋" w:hAnsi="仿宋" w:eastAsia="仿宋" w:cs="仿宋"/>
          <w:color w:val="auto"/>
          <w:spacing w:val="0"/>
          <w:sz w:val="32"/>
          <w:szCs w:val="32"/>
          <w:lang w:eastAsia="zh-CN"/>
        </w:rPr>
        <w:t>。我公司受平陆县</w:t>
      </w:r>
      <w:r>
        <w:rPr>
          <w:rFonts w:hint="eastAsia" w:ascii="仿宋" w:hAnsi="仿宋" w:eastAsia="仿宋" w:cs="仿宋"/>
          <w:color w:val="auto"/>
          <w:spacing w:val="0"/>
          <w:sz w:val="32"/>
          <w:szCs w:val="32"/>
        </w:rPr>
        <w:t>财政</w:t>
      </w:r>
      <w:r>
        <w:rPr>
          <w:rFonts w:hint="eastAsia" w:ascii="仿宋" w:hAnsi="仿宋" w:eastAsia="仿宋" w:cs="仿宋"/>
          <w:color w:val="auto"/>
          <w:spacing w:val="0"/>
          <w:sz w:val="32"/>
          <w:szCs w:val="32"/>
          <w:lang w:eastAsia="zh-CN"/>
        </w:rPr>
        <w:t>局</w:t>
      </w:r>
      <w:r>
        <w:rPr>
          <w:rFonts w:hint="eastAsia" w:ascii="仿宋" w:hAnsi="仿宋" w:eastAsia="仿宋" w:cs="仿宋"/>
          <w:color w:val="auto"/>
          <w:spacing w:val="0"/>
          <w:sz w:val="32"/>
          <w:szCs w:val="32"/>
        </w:rPr>
        <w:t>的委托，</w:t>
      </w:r>
      <w:r>
        <w:rPr>
          <w:rFonts w:hint="eastAsia" w:ascii="仿宋" w:hAnsi="仿宋" w:eastAsia="仿宋" w:cs="仿宋"/>
          <w:color w:val="auto"/>
          <w:spacing w:val="0"/>
          <w:sz w:val="32"/>
          <w:szCs w:val="32"/>
          <w:lang w:eastAsia="zh-CN"/>
        </w:rPr>
        <w:t>组织有关专业技术人员，成立绩效评价领导组</w:t>
      </w:r>
      <w:r>
        <w:rPr>
          <w:rFonts w:hint="eastAsia" w:ascii="仿宋" w:hAnsi="仿宋" w:eastAsia="仿宋" w:cs="仿宋"/>
          <w:color w:val="auto"/>
          <w:spacing w:val="0"/>
          <w:sz w:val="32"/>
          <w:szCs w:val="32"/>
        </w:rPr>
        <w:t>于</w:t>
      </w:r>
      <w:r>
        <w:rPr>
          <w:rFonts w:hint="eastAsia" w:ascii="仿宋" w:hAnsi="仿宋" w:eastAsia="仿宋" w:cs="仿宋"/>
          <w:color w:val="auto"/>
          <w:spacing w:val="0"/>
          <w:sz w:val="32"/>
          <w:szCs w:val="32"/>
          <w:lang w:val="en-US" w:eastAsia="zh-CN"/>
        </w:rPr>
        <w:t>2023</w:t>
      </w:r>
      <w:r>
        <w:rPr>
          <w:rFonts w:hint="eastAsia" w:ascii="仿宋" w:hAnsi="仿宋" w:eastAsia="仿宋" w:cs="仿宋"/>
          <w:color w:val="auto"/>
          <w:spacing w:val="0"/>
          <w:sz w:val="32"/>
          <w:szCs w:val="32"/>
        </w:rPr>
        <w:t>年</w:t>
      </w:r>
      <w:r>
        <w:rPr>
          <w:rFonts w:hint="eastAsia" w:ascii="仿宋" w:hAnsi="仿宋" w:eastAsia="仿宋" w:cs="仿宋"/>
          <w:color w:val="auto"/>
          <w:spacing w:val="0"/>
          <w:sz w:val="32"/>
          <w:szCs w:val="32"/>
          <w:lang w:val="en-US" w:eastAsia="zh-CN"/>
        </w:rPr>
        <w:t>7</w:t>
      </w:r>
      <w:r>
        <w:rPr>
          <w:rFonts w:hint="eastAsia" w:ascii="仿宋" w:hAnsi="仿宋" w:eastAsia="仿宋" w:cs="仿宋"/>
          <w:color w:val="auto"/>
          <w:spacing w:val="0"/>
          <w:sz w:val="32"/>
          <w:szCs w:val="32"/>
        </w:rPr>
        <w:t>月至</w:t>
      </w:r>
      <w:r>
        <w:rPr>
          <w:rFonts w:hint="eastAsia" w:ascii="仿宋" w:hAnsi="仿宋" w:eastAsia="仿宋" w:cs="仿宋"/>
          <w:color w:val="auto"/>
          <w:spacing w:val="0"/>
          <w:sz w:val="32"/>
          <w:szCs w:val="32"/>
          <w:lang w:val="en-US" w:eastAsia="zh-CN"/>
        </w:rPr>
        <w:t>2023年9</w:t>
      </w:r>
      <w:r>
        <w:rPr>
          <w:rFonts w:hint="eastAsia" w:ascii="仿宋" w:hAnsi="仿宋" w:eastAsia="仿宋" w:cs="仿宋"/>
          <w:color w:val="auto"/>
          <w:spacing w:val="0"/>
          <w:sz w:val="32"/>
          <w:szCs w:val="32"/>
        </w:rPr>
        <w:t>月对</w:t>
      </w:r>
      <w:r>
        <w:rPr>
          <w:rFonts w:hint="eastAsia" w:ascii="仿宋" w:hAnsi="仿宋" w:eastAsia="仿宋" w:cs="仿宋"/>
          <w:color w:val="auto"/>
          <w:spacing w:val="0"/>
          <w:sz w:val="32"/>
          <w:szCs w:val="32"/>
          <w:lang w:eastAsia="zh-CN"/>
        </w:rPr>
        <w:t>运城市部官扬水改扩建工程项目</w:t>
      </w:r>
      <w:r>
        <w:rPr>
          <w:rFonts w:hint="eastAsia" w:ascii="仿宋" w:hAnsi="仿宋" w:eastAsia="仿宋" w:cs="仿宋"/>
          <w:color w:val="auto"/>
          <w:spacing w:val="0"/>
          <w:sz w:val="32"/>
          <w:szCs w:val="32"/>
        </w:rPr>
        <w:t>进行了绩效评价</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rPr>
        <w:t>现将此次绩效评价情况报告如下：</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0"/>
        <w:rPr>
          <w:rFonts w:hint="eastAsia" w:ascii="仿宋" w:hAnsi="仿宋" w:eastAsia="仿宋" w:cs="仿宋"/>
          <w:b/>
          <w:bCs/>
          <w:color w:val="auto"/>
          <w:spacing w:val="0"/>
          <w:kern w:val="2"/>
          <w:sz w:val="32"/>
          <w:szCs w:val="32"/>
        </w:rPr>
      </w:pPr>
      <w:bookmarkStart w:id="60" w:name="_Toc19534"/>
      <w:bookmarkStart w:id="61" w:name="_Toc9538"/>
      <w:bookmarkStart w:id="62" w:name="_Toc8483"/>
      <w:r>
        <w:rPr>
          <w:rFonts w:hint="eastAsia" w:ascii="仿宋" w:hAnsi="仿宋" w:eastAsia="仿宋" w:cs="仿宋"/>
          <w:b/>
          <w:bCs/>
          <w:color w:val="auto"/>
          <w:spacing w:val="0"/>
          <w:kern w:val="2"/>
          <w:sz w:val="32"/>
          <w:szCs w:val="32"/>
          <w:lang w:val="en-US" w:eastAsia="zh-CN" w:bidi="ar-SA"/>
        </w:rPr>
        <w:t>一、</w:t>
      </w:r>
      <w:r>
        <w:rPr>
          <w:rFonts w:hint="eastAsia" w:ascii="仿宋" w:hAnsi="仿宋" w:eastAsia="仿宋" w:cs="仿宋"/>
          <w:b/>
          <w:bCs/>
          <w:color w:val="auto"/>
          <w:spacing w:val="0"/>
          <w:kern w:val="2"/>
          <w:sz w:val="32"/>
          <w:szCs w:val="32"/>
        </w:rPr>
        <w:t>项目基本情况</w:t>
      </w:r>
      <w:bookmarkEnd w:id="60"/>
      <w:bookmarkEnd w:id="61"/>
      <w:bookmarkEnd w:id="62"/>
      <w:bookmarkStart w:id="63" w:name="_Toc528957185"/>
      <w:bookmarkStart w:id="64" w:name="_Toc26802"/>
      <w:bookmarkStart w:id="65" w:name="_Toc835"/>
      <w:bookmarkStart w:id="66" w:name="_Toc528958726"/>
      <w:bookmarkStart w:id="67" w:name="_Toc8184"/>
      <w:bookmarkStart w:id="68" w:name="_Toc17799"/>
    </w:p>
    <w:bookmarkEnd w:id="63"/>
    <w:bookmarkEnd w:id="64"/>
    <w:bookmarkEnd w:id="65"/>
    <w:bookmarkEnd w:id="66"/>
    <w:bookmarkEnd w:id="67"/>
    <w:bookmarkEnd w:id="68"/>
    <w:p>
      <w:pPr>
        <w:keepNext w:val="0"/>
        <w:keepLines w:val="0"/>
        <w:pageBreakBefore w:val="0"/>
        <w:widowControl w:val="0"/>
        <w:kinsoku/>
        <w:wordWrap/>
        <w:overflowPunct w:val="0"/>
        <w:topLinePunct w:val="0"/>
        <w:autoSpaceDE/>
        <w:autoSpaceDN/>
        <w:bidi w:val="0"/>
        <w:adjustRightInd/>
        <w:snapToGrid/>
        <w:spacing w:before="95" w:beforeLines="30" w:after="95" w:afterLines="30" w:line="600" w:lineRule="exact"/>
        <w:ind w:firstLine="602" w:firstLineChars="200"/>
        <w:jc w:val="both"/>
        <w:textAlignment w:val="auto"/>
        <w:outlineLvl w:val="1"/>
        <w:rPr>
          <w:rFonts w:hint="eastAsia" w:ascii="仿宋" w:hAnsi="仿宋" w:eastAsia="仿宋" w:cs="仿宋"/>
          <w:b/>
          <w:bCs/>
          <w:color w:val="auto"/>
          <w:spacing w:val="0"/>
          <w:sz w:val="32"/>
          <w:szCs w:val="32"/>
        </w:rPr>
      </w:pPr>
      <w:bookmarkStart w:id="69" w:name="_Toc8446"/>
      <w:r>
        <w:rPr>
          <w:rFonts w:hint="eastAsia" w:ascii="仿宋" w:hAnsi="仿宋" w:eastAsia="仿宋" w:cs="仿宋"/>
          <w:b/>
          <w:bCs w:val="0"/>
          <w:color w:val="auto"/>
          <w:spacing w:val="0"/>
          <w:sz w:val="30"/>
          <w:szCs w:val="30"/>
        </w:rPr>
        <w:t>（一）</w:t>
      </w:r>
      <w:r>
        <w:rPr>
          <w:rFonts w:hint="eastAsia" w:ascii="仿宋" w:hAnsi="仿宋" w:eastAsia="仿宋" w:cs="仿宋"/>
          <w:b/>
          <w:bCs/>
          <w:color w:val="auto"/>
          <w:spacing w:val="0"/>
          <w:sz w:val="32"/>
          <w:szCs w:val="32"/>
        </w:rPr>
        <w:t>项目立项背景</w:t>
      </w:r>
      <w:bookmarkEnd w:id="50"/>
      <w:bookmarkEnd w:id="51"/>
      <w:bookmarkEnd w:id="69"/>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平陆县位于运城市南端，黄河三门峡水库左岸，由于地形复杂，沟壑纵横，地下水资源匮乏，自然条件差，全县共有耕地43.5万亩，原有平陆县部官扬水工程，水源站位于三门峡水库大坝上游15km处的水库左岸，取水流量1.36m³/s，七级泵站总扬程429.3米，总装机11990kW，设计灌溉面积5.01万亩。该工程自1976年开始兴建，1994年进行了续建，2016年实施小农水重点县项目后达到现有规模，促进了灌区的经济社会发展。由于受平陆地形影响，工程仅解决部官垣面的农田灌溉问题，其相邻垣面仍属靠天吃饭的旱垣地带，农业经济发展十分落后。盐湖区内水资源短缺，供水结构不合理，地下水超采严重，随着区域经济的快速发展，地区供水矛盾日益严重，历年政府工作会议人大提出议案，迫切要求对其实施引黄灌溉，山西省、运城市水利发展“十三五”规划，将运城市部官扬水改扩建工程列为山西省和运城市重点工程，要求尽快开工建设。</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运城市部官扬水改扩建工程设计提水流量5.56m³/s，总装机容量52664W，灌溉范围包括平陆县6个垣区和盐湖区南山片区，灌溉面积20.61万亩，其中：平陆县灌溉面积15.05万亩，分布在部官、上牛、张店、晴岚、杜马、东车六个垣面上，设计流量4.06m/s，受益范围涉及平陆县的圣人涧、部官、杜马、张店等四个乡镇，60个行政村180个自然村59072人。盐湖区南山片区灌溉面积5.56万亩，设计流量1.5m³/s，受益范围南以中条山为界，北临盐湖，西至解州镇常平村，东到东郭镇从善村，涉及20个行政村15961人，同时解决盐湖南山一带生态用水问题。</w:t>
      </w:r>
    </w:p>
    <w:p>
      <w:pPr>
        <w:keepNext w:val="0"/>
        <w:keepLines w:val="0"/>
        <w:pageBreakBefore w:val="0"/>
        <w:widowControl w:val="0"/>
        <w:kinsoku/>
        <w:wordWrap/>
        <w:overflowPunct w:val="0"/>
        <w:topLinePunct w:val="0"/>
        <w:autoSpaceDE/>
        <w:autoSpaceDN/>
        <w:bidi w:val="0"/>
        <w:adjustRightInd/>
        <w:snapToGrid/>
        <w:spacing w:before="95" w:beforeLines="30" w:after="95" w:afterLines="30" w:line="600" w:lineRule="exact"/>
        <w:ind w:firstLine="602" w:firstLineChars="200"/>
        <w:jc w:val="both"/>
        <w:textAlignment w:val="auto"/>
        <w:outlineLvl w:val="1"/>
        <w:rPr>
          <w:rFonts w:hint="eastAsia" w:ascii="仿宋" w:hAnsi="仿宋" w:eastAsia="仿宋" w:cs="仿宋"/>
          <w:b/>
          <w:bCs/>
          <w:color w:val="auto"/>
          <w:spacing w:val="0"/>
          <w:sz w:val="32"/>
          <w:szCs w:val="32"/>
        </w:rPr>
      </w:pPr>
      <w:bookmarkStart w:id="70" w:name="_Toc17185"/>
      <w:r>
        <w:rPr>
          <w:rFonts w:hint="eastAsia" w:ascii="仿宋" w:hAnsi="仿宋" w:eastAsia="仿宋" w:cs="仿宋"/>
          <w:b/>
          <w:bCs w:val="0"/>
          <w:color w:val="auto"/>
          <w:spacing w:val="0"/>
          <w:sz w:val="30"/>
          <w:szCs w:val="30"/>
        </w:rPr>
        <w:t>（</w:t>
      </w:r>
      <w:r>
        <w:rPr>
          <w:rFonts w:hint="eastAsia" w:ascii="仿宋" w:hAnsi="仿宋" w:eastAsia="仿宋" w:cs="仿宋"/>
          <w:b/>
          <w:bCs w:val="0"/>
          <w:color w:val="auto"/>
          <w:spacing w:val="0"/>
          <w:sz w:val="30"/>
          <w:szCs w:val="30"/>
          <w:lang w:eastAsia="zh-CN"/>
        </w:rPr>
        <w:t>二</w:t>
      </w:r>
      <w:r>
        <w:rPr>
          <w:rFonts w:hint="eastAsia" w:ascii="仿宋" w:hAnsi="仿宋" w:eastAsia="仿宋" w:cs="仿宋"/>
          <w:b/>
          <w:bCs w:val="0"/>
          <w:color w:val="auto"/>
          <w:spacing w:val="0"/>
          <w:sz w:val="30"/>
          <w:szCs w:val="30"/>
        </w:rPr>
        <w:t>）</w:t>
      </w:r>
      <w:r>
        <w:rPr>
          <w:rFonts w:hint="eastAsia" w:ascii="仿宋" w:hAnsi="仿宋" w:eastAsia="仿宋" w:cs="仿宋"/>
          <w:b/>
          <w:bCs/>
          <w:color w:val="auto"/>
          <w:spacing w:val="0"/>
          <w:sz w:val="32"/>
          <w:szCs w:val="32"/>
        </w:rPr>
        <w:t>项目立项依据</w:t>
      </w:r>
      <w:bookmarkEnd w:id="70"/>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i w:val="0"/>
          <w:iCs w:val="0"/>
          <w:caps w:val="0"/>
          <w:color w:val="auto"/>
          <w:spacing w:val="0"/>
          <w:kern w:val="2"/>
          <w:sz w:val="32"/>
          <w:szCs w:val="32"/>
          <w:shd w:val="clear" w:fill="FFFFFF"/>
          <w:lang w:val="en-US" w:eastAsia="zh-CN" w:bidi="ar-SA"/>
        </w:rPr>
      </w:pPr>
      <w:r>
        <w:rPr>
          <w:rFonts w:hint="eastAsia" w:ascii="仿宋" w:hAnsi="仿宋" w:eastAsia="仿宋" w:cs="仿宋"/>
          <w:i w:val="0"/>
          <w:iCs w:val="0"/>
          <w:caps w:val="0"/>
          <w:color w:val="auto"/>
          <w:spacing w:val="0"/>
          <w:sz w:val="32"/>
          <w:szCs w:val="32"/>
          <w:shd w:val="clear" w:fill="FFFFFF"/>
          <w:lang w:val="en-US" w:eastAsia="zh-CN"/>
        </w:rPr>
        <w:t>1、</w:t>
      </w:r>
      <w:r>
        <w:rPr>
          <w:rFonts w:hint="eastAsia" w:ascii="仿宋" w:hAnsi="仿宋" w:eastAsia="仿宋" w:cs="仿宋"/>
          <w:color w:val="auto"/>
          <w:spacing w:val="0"/>
          <w:sz w:val="32"/>
          <w:szCs w:val="32"/>
          <w:lang w:eastAsia="zh-CN"/>
        </w:rPr>
        <w:t>《山西省水利“十三五”规划》；</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lang w:val="en-US" w:eastAsia="zh-CN"/>
        </w:rPr>
        <w:t>2、</w:t>
      </w:r>
      <w:r>
        <w:rPr>
          <w:rFonts w:hint="eastAsia" w:ascii="仿宋" w:hAnsi="仿宋" w:eastAsia="仿宋" w:cs="仿宋"/>
          <w:color w:val="auto"/>
          <w:spacing w:val="0"/>
          <w:sz w:val="32"/>
          <w:szCs w:val="32"/>
          <w:lang w:eastAsia="zh-CN"/>
        </w:rPr>
        <w:t>《运城市水利“十三五”规划》；</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6"/>
          <w:sz w:val="32"/>
          <w:szCs w:val="32"/>
          <w:lang w:eastAsia="zh-CN"/>
        </w:rPr>
      </w:pPr>
      <w:r>
        <w:rPr>
          <w:rFonts w:hint="eastAsia" w:ascii="仿宋" w:hAnsi="仿宋" w:eastAsia="仿宋" w:cs="仿宋"/>
          <w:color w:val="auto"/>
          <w:spacing w:val="0"/>
          <w:sz w:val="32"/>
          <w:szCs w:val="32"/>
          <w:lang w:val="en-US" w:eastAsia="zh-CN"/>
        </w:rPr>
        <w:t>3、</w:t>
      </w:r>
      <w:r>
        <w:rPr>
          <w:rFonts w:hint="eastAsia" w:ascii="仿宋" w:hAnsi="仿宋" w:eastAsia="仿宋" w:cs="仿宋"/>
          <w:color w:val="auto"/>
          <w:spacing w:val="0"/>
          <w:sz w:val="32"/>
          <w:szCs w:val="32"/>
          <w:lang w:eastAsia="zh-CN"/>
        </w:rPr>
        <w:t>山西省水利厅《关于报送运城市部官扬水改扩建</w:t>
      </w:r>
      <w:r>
        <w:rPr>
          <w:rFonts w:hint="eastAsia" w:ascii="仿宋" w:hAnsi="仿宋" w:eastAsia="仿宋" w:cs="仿宋"/>
          <w:color w:val="auto"/>
          <w:spacing w:val="-6"/>
          <w:sz w:val="32"/>
          <w:szCs w:val="32"/>
          <w:lang w:eastAsia="zh-CN"/>
        </w:rPr>
        <w:t>工程可行性研究报告的审查意见》晋水规计函（</w:t>
      </w:r>
      <w:r>
        <w:rPr>
          <w:rFonts w:hint="eastAsia" w:ascii="仿宋" w:hAnsi="仿宋" w:eastAsia="仿宋" w:cs="仿宋"/>
          <w:color w:val="auto"/>
          <w:spacing w:val="-6"/>
          <w:sz w:val="32"/>
          <w:szCs w:val="32"/>
          <w:lang w:val="en-US" w:eastAsia="zh-CN"/>
        </w:rPr>
        <w:t>2017</w:t>
      </w:r>
      <w:r>
        <w:rPr>
          <w:rFonts w:hint="eastAsia" w:ascii="仿宋" w:hAnsi="仿宋" w:eastAsia="仿宋" w:cs="仿宋"/>
          <w:color w:val="auto"/>
          <w:spacing w:val="-6"/>
          <w:sz w:val="32"/>
          <w:szCs w:val="32"/>
          <w:lang w:eastAsia="zh-CN"/>
        </w:rPr>
        <w:t>）</w:t>
      </w:r>
      <w:r>
        <w:rPr>
          <w:rFonts w:hint="eastAsia" w:ascii="仿宋" w:hAnsi="仿宋" w:eastAsia="仿宋" w:cs="仿宋"/>
          <w:color w:val="auto"/>
          <w:spacing w:val="-6"/>
          <w:sz w:val="32"/>
          <w:szCs w:val="32"/>
          <w:lang w:val="en-US" w:eastAsia="zh-CN"/>
        </w:rPr>
        <w:t>302</w:t>
      </w:r>
      <w:r>
        <w:rPr>
          <w:rFonts w:hint="eastAsia" w:ascii="仿宋" w:hAnsi="仿宋" w:eastAsia="仿宋" w:cs="仿宋"/>
          <w:color w:val="auto"/>
          <w:spacing w:val="-6"/>
          <w:sz w:val="32"/>
          <w:szCs w:val="32"/>
          <w:lang w:eastAsia="zh-CN"/>
        </w:rPr>
        <w:t>号；</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lang w:val="en-US" w:eastAsia="zh-CN"/>
        </w:rPr>
        <w:t>4、</w:t>
      </w:r>
      <w:r>
        <w:rPr>
          <w:rFonts w:hint="eastAsia" w:ascii="仿宋" w:hAnsi="仿宋" w:eastAsia="仿宋" w:cs="仿宋"/>
          <w:color w:val="auto"/>
          <w:spacing w:val="0"/>
          <w:sz w:val="32"/>
          <w:szCs w:val="32"/>
          <w:lang w:eastAsia="zh-CN"/>
        </w:rPr>
        <w:t>运城市部官扬水改扩建工程可行性研究报告；</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lang w:val="en-US" w:eastAsia="zh-CN"/>
        </w:rPr>
        <w:t>5、</w:t>
      </w:r>
      <w:r>
        <w:rPr>
          <w:rFonts w:hint="eastAsia" w:ascii="仿宋" w:hAnsi="仿宋" w:eastAsia="仿宋" w:cs="仿宋"/>
          <w:color w:val="auto"/>
          <w:spacing w:val="0"/>
          <w:sz w:val="32"/>
          <w:szCs w:val="32"/>
          <w:lang w:eastAsia="zh-CN"/>
        </w:rPr>
        <w:t>运城市行政审批服务管理局《关于运城市部官扬水改扩建工程可行性研究报告（代项目建议书）的批复》运审管审发（2020）54号；</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lang w:val="en-US" w:eastAsia="zh-CN"/>
        </w:rPr>
        <w:t>6、</w:t>
      </w:r>
      <w:r>
        <w:rPr>
          <w:rFonts w:hint="eastAsia" w:ascii="仿宋" w:hAnsi="仿宋" w:eastAsia="仿宋" w:cs="仿宋"/>
          <w:color w:val="auto"/>
          <w:spacing w:val="0"/>
          <w:sz w:val="32"/>
          <w:szCs w:val="32"/>
          <w:lang w:eastAsia="zh-CN"/>
        </w:rPr>
        <w:t>运城市行政审批服务管理局《关于运城市部官扬水改扩建工程初步设计的批复》运审管审发（2021）79号；</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lang w:val="en-US" w:eastAsia="zh-CN"/>
        </w:rPr>
        <w:t>7、</w:t>
      </w:r>
      <w:r>
        <w:rPr>
          <w:rFonts w:hint="eastAsia" w:ascii="仿宋" w:hAnsi="仿宋" w:eastAsia="仿宋" w:cs="仿宋"/>
          <w:color w:val="auto"/>
          <w:spacing w:val="0"/>
          <w:sz w:val="32"/>
          <w:szCs w:val="32"/>
          <w:lang w:eastAsia="zh-CN"/>
        </w:rPr>
        <w:t>其他文件资料等。</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02" w:firstLineChars="200"/>
        <w:jc w:val="both"/>
        <w:textAlignment w:val="auto"/>
        <w:outlineLvl w:val="1"/>
        <w:rPr>
          <w:rFonts w:hint="eastAsia" w:ascii="仿宋" w:hAnsi="仿宋" w:eastAsia="仿宋" w:cs="仿宋"/>
          <w:b/>
          <w:bCs/>
          <w:color w:val="auto"/>
          <w:spacing w:val="0"/>
          <w:sz w:val="32"/>
          <w:szCs w:val="32"/>
        </w:rPr>
      </w:pPr>
      <w:bookmarkStart w:id="71" w:name="_Toc8540"/>
      <w:r>
        <w:rPr>
          <w:rFonts w:hint="eastAsia" w:ascii="仿宋" w:hAnsi="仿宋" w:eastAsia="仿宋" w:cs="仿宋"/>
          <w:b/>
          <w:bCs w:val="0"/>
          <w:color w:val="auto"/>
          <w:spacing w:val="0"/>
          <w:sz w:val="30"/>
          <w:szCs w:val="30"/>
        </w:rPr>
        <w:t>（</w:t>
      </w:r>
      <w:r>
        <w:rPr>
          <w:rFonts w:hint="eastAsia" w:ascii="仿宋" w:hAnsi="仿宋" w:eastAsia="仿宋" w:cs="仿宋"/>
          <w:b/>
          <w:bCs w:val="0"/>
          <w:color w:val="auto"/>
          <w:spacing w:val="0"/>
          <w:sz w:val="30"/>
          <w:szCs w:val="30"/>
          <w:lang w:eastAsia="zh-CN"/>
        </w:rPr>
        <w:t>三</w:t>
      </w:r>
      <w:r>
        <w:rPr>
          <w:rFonts w:hint="eastAsia" w:ascii="仿宋" w:hAnsi="仿宋" w:eastAsia="仿宋" w:cs="仿宋"/>
          <w:b/>
          <w:bCs w:val="0"/>
          <w:color w:val="auto"/>
          <w:spacing w:val="0"/>
          <w:sz w:val="30"/>
          <w:szCs w:val="30"/>
        </w:rPr>
        <w:t>）</w:t>
      </w:r>
      <w:r>
        <w:rPr>
          <w:rFonts w:hint="eastAsia" w:ascii="仿宋" w:hAnsi="仿宋" w:eastAsia="仿宋" w:cs="仿宋"/>
          <w:b/>
          <w:bCs/>
          <w:color w:val="auto"/>
          <w:spacing w:val="0"/>
          <w:sz w:val="32"/>
          <w:szCs w:val="32"/>
        </w:rPr>
        <w:t>项目主要</w:t>
      </w:r>
      <w:r>
        <w:rPr>
          <w:rFonts w:hint="eastAsia" w:ascii="仿宋" w:hAnsi="仿宋" w:eastAsia="仿宋" w:cs="仿宋"/>
          <w:b/>
          <w:bCs/>
          <w:color w:val="auto"/>
          <w:spacing w:val="0"/>
          <w:sz w:val="32"/>
          <w:szCs w:val="32"/>
          <w:lang w:eastAsia="zh-CN"/>
        </w:rPr>
        <w:t>建设</w:t>
      </w:r>
      <w:r>
        <w:rPr>
          <w:rFonts w:hint="eastAsia" w:ascii="仿宋" w:hAnsi="仿宋" w:eastAsia="仿宋" w:cs="仿宋"/>
          <w:b/>
          <w:bCs/>
          <w:color w:val="auto"/>
          <w:spacing w:val="0"/>
          <w:sz w:val="32"/>
          <w:szCs w:val="32"/>
        </w:rPr>
        <w:t>内容</w:t>
      </w:r>
      <w:bookmarkEnd w:id="71"/>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b w:val="0"/>
          <w:bCs w:val="0"/>
          <w:color w:val="auto"/>
          <w:spacing w:val="0"/>
          <w:kern w:val="2"/>
          <w:sz w:val="32"/>
          <w:szCs w:val="32"/>
          <w:lang w:val="en-US" w:eastAsia="zh-CN" w:bidi="ar-SA"/>
        </w:rPr>
      </w:pPr>
      <w:r>
        <w:rPr>
          <w:rFonts w:hint="eastAsia" w:ascii="仿宋" w:hAnsi="仿宋" w:eastAsia="仿宋" w:cs="仿宋"/>
          <w:color w:val="auto"/>
          <w:spacing w:val="0"/>
          <w:sz w:val="32"/>
          <w:szCs w:val="32"/>
          <w:lang w:eastAsia="zh-CN"/>
        </w:rPr>
        <w:t>运城市部官扬水改扩建工程项目</w:t>
      </w:r>
      <w:r>
        <w:rPr>
          <w:rFonts w:hint="eastAsia" w:ascii="仿宋" w:hAnsi="仿宋" w:eastAsia="仿宋" w:cs="仿宋"/>
          <w:b w:val="0"/>
          <w:bCs w:val="0"/>
          <w:color w:val="auto"/>
          <w:spacing w:val="0"/>
          <w:sz w:val="32"/>
          <w:szCs w:val="32"/>
          <w:lang w:val="en-US" w:eastAsia="zh-CN"/>
        </w:rPr>
        <w:t>主要</w:t>
      </w:r>
      <w:r>
        <w:rPr>
          <w:rFonts w:hint="eastAsia" w:ascii="仿宋" w:hAnsi="仿宋" w:eastAsia="仿宋" w:cs="仿宋"/>
          <w:color w:val="auto"/>
          <w:spacing w:val="0"/>
          <w:sz w:val="32"/>
          <w:szCs w:val="32"/>
          <w:lang w:val="en-US" w:eastAsia="zh-CN"/>
        </w:rPr>
        <w:t>建设内容：四级十三站，一至四级总干渠泵站和灌区中小型提水泵站及相应的骨干输水渠道等。其中改扩建一级站、四级站；新建二级站、三级站；新建6座和改建1座中小型泵站；新建1座浮船泵站、1座天鹅湖泵站；改扩建总干渠20.526千米；新建西干渠3.26千米；新建东干渠15.746千米（含倒虹管道7.589千米）；新建11条分干渠41.3千米；新建泵站引水渠6条长4.711千米；新建支渠75条长122.432千米；信息化管理及生产服务用房5320平方米。</w:t>
      </w:r>
      <w:r>
        <w:rPr>
          <w:rFonts w:hint="eastAsia" w:ascii="仿宋" w:hAnsi="仿宋" w:eastAsia="仿宋" w:cs="仿宋"/>
          <w:color w:val="auto"/>
          <w:spacing w:val="0"/>
          <w:sz w:val="32"/>
          <w:szCs w:val="32"/>
          <w:lang w:eastAsia="zh-CN"/>
        </w:rPr>
        <w:t>运城市部官扬水改扩建工程在盐湖区域</w:t>
      </w:r>
      <w:r>
        <w:rPr>
          <w:rFonts w:hint="eastAsia" w:ascii="仿宋" w:hAnsi="仿宋" w:eastAsia="仿宋" w:cs="仿宋"/>
          <w:color w:val="auto"/>
          <w:spacing w:val="0"/>
          <w:sz w:val="32"/>
          <w:szCs w:val="32"/>
          <w:lang w:val="en-US" w:eastAsia="zh-CN"/>
        </w:rPr>
        <w:t>尚未</w:t>
      </w:r>
      <w:r>
        <w:rPr>
          <w:rFonts w:hint="eastAsia" w:ascii="仿宋" w:hAnsi="仿宋" w:eastAsia="仿宋" w:cs="仿宋"/>
          <w:color w:val="auto"/>
          <w:spacing w:val="0"/>
          <w:sz w:val="32"/>
          <w:szCs w:val="32"/>
          <w:lang w:eastAsia="zh-CN"/>
        </w:rPr>
        <w:t>进行工程建设。</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02" w:firstLineChars="200"/>
        <w:jc w:val="both"/>
        <w:textAlignment w:val="auto"/>
        <w:outlineLvl w:val="1"/>
        <w:rPr>
          <w:rFonts w:hint="eastAsia" w:ascii="仿宋" w:hAnsi="仿宋" w:eastAsia="仿宋" w:cs="仿宋"/>
          <w:b/>
          <w:bCs/>
          <w:color w:val="auto"/>
          <w:spacing w:val="0"/>
          <w:sz w:val="32"/>
          <w:szCs w:val="32"/>
          <w:u w:val="none"/>
        </w:rPr>
      </w:pPr>
      <w:bookmarkStart w:id="72" w:name="_Toc27313"/>
      <w:r>
        <w:rPr>
          <w:rFonts w:hint="eastAsia" w:ascii="仿宋" w:hAnsi="仿宋" w:eastAsia="仿宋" w:cs="仿宋"/>
          <w:b/>
          <w:bCs w:val="0"/>
          <w:color w:val="auto"/>
          <w:spacing w:val="0"/>
          <w:sz w:val="30"/>
          <w:szCs w:val="30"/>
        </w:rPr>
        <w:t>（</w:t>
      </w:r>
      <w:r>
        <w:rPr>
          <w:rFonts w:hint="eastAsia" w:ascii="仿宋" w:hAnsi="仿宋" w:eastAsia="仿宋" w:cs="仿宋"/>
          <w:b/>
          <w:bCs w:val="0"/>
          <w:color w:val="auto"/>
          <w:spacing w:val="0"/>
          <w:sz w:val="30"/>
          <w:szCs w:val="30"/>
          <w:lang w:eastAsia="zh-CN"/>
        </w:rPr>
        <w:t>四</w:t>
      </w:r>
      <w:r>
        <w:rPr>
          <w:rFonts w:hint="eastAsia" w:ascii="仿宋" w:hAnsi="仿宋" w:eastAsia="仿宋" w:cs="仿宋"/>
          <w:b/>
          <w:bCs w:val="0"/>
          <w:color w:val="auto"/>
          <w:spacing w:val="0"/>
          <w:sz w:val="30"/>
          <w:szCs w:val="30"/>
        </w:rPr>
        <w:t>）</w:t>
      </w:r>
      <w:r>
        <w:rPr>
          <w:rFonts w:hint="eastAsia" w:ascii="仿宋" w:hAnsi="仿宋" w:eastAsia="仿宋" w:cs="仿宋"/>
          <w:b/>
          <w:bCs/>
          <w:color w:val="auto"/>
          <w:spacing w:val="0"/>
          <w:sz w:val="32"/>
          <w:szCs w:val="32"/>
          <w:u w:val="none"/>
        </w:rPr>
        <w:t>项目资金来源及使用情况</w:t>
      </w:r>
      <w:bookmarkEnd w:id="72"/>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b/>
          <w:bCs/>
          <w:color w:val="auto"/>
          <w:spacing w:val="0"/>
          <w:sz w:val="32"/>
          <w:szCs w:val="32"/>
          <w:u w:val="none"/>
          <w:lang w:eastAsia="zh-CN"/>
        </w:rPr>
      </w:pPr>
      <w:r>
        <w:rPr>
          <w:rFonts w:hint="eastAsia" w:ascii="仿宋" w:hAnsi="仿宋" w:eastAsia="仿宋" w:cs="仿宋"/>
          <w:b/>
          <w:bCs/>
          <w:color w:val="auto"/>
          <w:spacing w:val="0"/>
          <w:sz w:val="32"/>
          <w:szCs w:val="32"/>
          <w:u w:val="none"/>
          <w:lang w:val="en-US" w:eastAsia="zh-CN"/>
        </w:rPr>
        <w:t>1.</w:t>
      </w:r>
      <w:r>
        <w:rPr>
          <w:rFonts w:hint="eastAsia" w:ascii="仿宋" w:hAnsi="仿宋" w:eastAsia="仿宋" w:cs="仿宋"/>
          <w:b/>
          <w:bCs/>
          <w:color w:val="auto"/>
          <w:spacing w:val="0"/>
          <w:sz w:val="32"/>
          <w:szCs w:val="32"/>
          <w:u w:val="none"/>
        </w:rPr>
        <w:t>项目资金来源</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56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根据</w:t>
      </w:r>
      <w:r>
        <w:rPr>
          <w:rFonts w:hint="eastAsia" w:ascii="仿宋" w:hAnsi="仿宋" w:eastAsia="仿宋" w:cs="仿宋"/>
          <w:color w:val="auto"/>
          <w:spacing w:val="0"/>
          <w:sz w:val="32"/>
          <w:szCs w:val="32"/>
          <w:lang w:eastAsia="zh-CN"/>
        </w:rPr>
        <w:t>运审管审发（2021）79号文件《关于运城市部官扬水改扩建工程初步设计的批复》</w:t>
      </w:r>
      <w:r>
        <w:rPr>
          <w:rFonts w:hint="eastAsia" w:ascii="仿宋" w:hAnsi="仿宋" w:eastAsia="仿宋" w:cs="仿宋"/>
          <w:color w:val="auto"/>
          <w:spacing w:val="0"/>
          <w:sz w:val="32"/>
          <w:szCs w:val="32"/>
          <w:lang w:val="en-US" w:eastAsia="zh-CN"/>
        </w:rPr>
        <w:t>及《2021—2025年运城市部官扬水改扩建工程专项债券项目情况计资金平衡方案评估报告》等文件，项目总投资79293.89万元，其中申请中央和地方财政资金39293.89万元，专项债券资金40000.00万元（2021年债券资金7000.00万元、2022年债券资金 25100.00万元、以后年度7900.00万元）。</w:t>
      </w:r>
    </w:p>
    <w:p>
      <w:pPr>
        <w:pStyle w:val="8"/>
        <w:keepNext w:val="0"/>
        <w:keepLines w:val="0"/>
        <w:pageBreakBefore w:val="0"/>
        <w:kinsoku/>
        <w:wordWrap/>
        <w:overflowPunct/>
        <w:topLinePunct w:val="0"/>
        <w:autoSpaceDE/>
        <w:autoSpaceDN/>
        <w:bidi w:val="0"/>
        <w:adjustRightInd/>
        <w:snapToGrid/>
        <w:spacing w:before="95" w:beforeLines="30" w:after="95" w:afterLines="30" w:line="560" w:lineRule="exact"/>
        <w:ind w:firstLine="640" w:firstLineChars="200"/>
        <w:jc w:val="both"/>
        <w:textAlignment w:val="auto"/>
        <w:outlineLvl w:val="9"/>
        <w:rPr>
          <w:rFonts w:hint="eastAsia" w:ascii="仿宋" w:hAnsi="仿宋" w:eastAsia="仿宋" w:cs="仿宋"/>
          <w:b/>
          <w:i w:val="0"/>
          <w:color w:val="auto"/>
          <w:spacing w:val="0"/>
          <w:kern w:val="0"/>
          <w:sz w:val="28"/>
          <w:szCs w:val="28"/>
          <w:u w:val="none"/>
          <w:lang w:val="en-US" w:eastAsia="zh-CN" w:bidi="ar"/>
        </w:rPr>
      </w:pPr>
      <w:r>
        <w:rPr>
          <w:rFonts w:hint="eastAsia" w:ascii="仿宋" w:hAnsi="仿宋" w:eastAsia="仿宋" w:cs="仿宋"/>
          <w:color w:val="auto"/>
          <w:spacing w:val="0"/>
          <w:sz w:val="32"/>
          <w:szCs w:val="32"/>
          <w:lang w:eastAsia="zh-CN"/>
        </w:rPr>
        <w:t>运城市部官扬水改扩建工程项目累计到位资金</w:t>
      </w:r>
      <w:r>
        <w:rPr>
          <w:rFonts w:hint="eastAsia" w:ascii="仿宋" w:hAnsi="仿宋" w:eastAsia="仿宋" w:cs="仿宋"/>
          <w:color w:val="auto"/>
          <w:spacing w:val="0"/>
          <w:sz w:val="32"/>
          <w:szCs w:val="32"/>
          <w:lang w:val="en-US" w:eastAsia="zh-CN"/>
        </w:rPr>
        <w:t>34880.00万元，其中：县</w:t>
      </w:r>
      <w:r>
        <w:rPr>
          <w:rFonts w:hint="eastAsia" w:ascii="仿宋" w:hAnsi="仿宋" w:eastAsia="仿宋" w:cs="仿宋"/>
          <w:color w:val="auto"/>
          <w:spacing w:val="0"/>
          <w:kern w:val="2"/>
          <w:sz w:val="32"/>
          <w:szCs w:val="32"/>
          <w:u w:val="none"/>
          <w:lang w:val="en-US" w:eastAsia="zh-CN" w:bidi="ar-SA"/>
        </w:rPr>
        <w:t>配套资金780.00万元，</w:t>
      </w:r>
      <w:r>
        <w:rPr>
          <w:rFonts w:hint="eastAsia" w:ascii="仿宋" w:hAnsi="仿宋" w:eastAsia="仿宋" w:cs="仿宋"/>
          <w:color w:val="auto"/>
          <w:spacing w:val="0"/>
          <w:sz w:val="32"/>
          <w:szCs w:val="32"/>
          <w:u w:val="none"/>
          <w:lang w:eastAsia="zh-CN"/>
        </w:rPr>
        <w:t>省级水利转移支付资金</w:t>
      </w:r>
      <w:r>
        <w:rPr>
          <w:rFonts w:hint="eastAsia" w:ascii="仿宋" w:hAnsi="仿宋" w:eastAsia="仿宋" w:cs="仿宋"/>
          <w:color w:val="auto"/>
          <w:spacing w:val="0"/>
          <w:sz w:val="32"/>
          <w:szCs w:val="32"/>
          <w:lang w:val="en-US" w:eastAsia="zh-CN"/>
        </w:rPr>
        <w:t>2000.00万元，</w:t>
      </w:r>
      <w:r>
        <w:rPr>
          <w:rFonts w:hint="eastAsia" w:ascii="仿宋" w:hAnsi="仿宋" w:eastAsia="仿宋" w:cs="仿宋"/>
          <w:color w:val="auto"/>
          <w:spacing w:val="0"/>
          <w:sz w:val="32"/>
          <w:szCs w:val="32"/>
        </w:rPr>
        <w:t>专项债券资金</w:t>
      </w:r>
      <w:r>
        <w:rPr>
          <w:rFonts w:hint="eastAsia" w:ascii="仿宋" w:hAnsi="仿宋" w:eastAsia="仿宋" w:cs="仿宋"/>
          <w:color w:val="auto"/>
          <w:spacing w:val="0"/>
          <w:sz w:val="32"/>
          <w:szCs w:val="32"/>
          <w:lang w:val="en-US" w:eastAsia="zh-CN"/>
        </w:rPr>
        <w:t>32100.00万</w:t>
      </w:r>
      <w:r>
        <w:rPr>
          <w:rFonts w:hint="eastAsia" w:ascii="仿宋" w:hAnsi="仿宋" w:eastAsia="仿宋" w:cs="仿宋"/>
          <w:color w:val="auto"/>
          <w:spacing w:val="0"/>
          <w:sz w:val="32"/>
          <w:szCs w:val="32"/>
        </w:rPr>
        <w:t>元</w:t>
      </w:r>
      <w:r>
        <w:rPr>
          <w:rFonts w:hint="eastAsia" w:ascii="仿宋" w:hAnsi="仿宋" w:eastAsia="仿宋" w:cs="仿宋"/>
          <w:color w:val="auto"/>
          <w:spacing w:val="0"/>
          <w:sz w:val="32"/>
          <w:szCs w:val="32"/>
          <w:lang w:eastAsia="zh-CN"/>
        </w:rPr>
        <w:t>。</w:t>
      </w:r>
    </w:p>
    <w:p>
      <w:pPr>
        <w:pStyle w:val="8"/>
        <w:keepNext w:val="0"/>
        <w:keepLines w:val="0"/>
        <w:pageBreakBefore w:val="0"/>
        <w:widowControl/>
        <w:kinsoku/>
        <w:wordWrap/>
        <w:overflowPunct/>
        <w:topLinePunct w:val="0"/>
        <w:autoSpaceDE/>
        <w:autoSpaceDN/>
        <w:bidi w:val="0"/>
        <w:adjustRightInd/>
        <w:snapToGrid/>
        <w:spacing w:before="95" w:beforeLines="30" w:after="95" w:afterLines="30" w:line="560" w:lineRule="exact"/>
        <w:jc w:val="center"/>
        <w:textAlignment w:val="auto"/>
        <w:outlineLvl w:val="9"/>
        <w:rPr>
          <w:rFonts w:hint="eastAsia" w:ascii="仿宋" w:hAnsi="仿宋" w:eastAsia="仿宋" w:cs="仿宋"/>
          <w:b/>
          <w:i w:val="0"/>
          <w:color w:val="auto"/>
          <w:spacing w:val="0"/>
          <w:kern w:val="0"/>
          <w:sz w:val="30"/>
          <w:szCs w:val="30"/>
          <w:u w:val="none"/>
          <w:lang w:val="en-US" w:eastAsia="zh-CN" w:bidi="ar"/>
        </w:rPr>
      </w:pPr>
      <w:r>
        <w:rPr>
          <w:rFonts w:hint="eastAsia" w:ascii="仿宋" w:hAnsi="仿宋" w:eastAsia="仿宋" w:cs="仿宋"/>
          <w:b/>
          <w:i w:val="0"/>
          <w:color w:val="auto"/>
          <w:spacing w:val="0"/>
          <w:kern w:val="0"/>
          <w:sz w:val="30"/>
          <w:szCs w:val="30"/>
          <w:u w:val="none"/>
          <w:lang w:val="en-US" w:eastAsia="zh-CN" w:bidi="ar"/>
        </w:rPr>
        <w:t>运城市部官扬水改扩建工程项目资金到位明细表</w:t>
      </w:r>
    </w:p>
    <w:p>
      <w:pPr>
        <w:pStyle w:val="8"/>
        <w:keepNext w:val="0"/>
        <w:keepLines w:val="0"/>
        <w:pageBreakBefore w:val="0"/>
        <w:widowControl/>
        <w:kinsoku/>
        <w:wordWrap/>
        <w:overflowPunct/>
        <w:topLinePunct w:val="0"/>
        <w:autoSpaceDE/>
        <w:autoSpaceDN/>
        <w:bidi w:val="0"/>
        <w:adjustRightInd/>
        <w:snapToGrid/>
        <w:spacing w:before="95" w:beforeLines="30" w:after="0" w:line="560" w:lineRule="exact"/>
        <w:ind w:firstLine="602" w:firstLineChars="200"/>
        <w:jc w:val="right"/>
        <w:textAlignment w:val="auto"/>
        <w:outlineLvl w:val="9"/>
        <w:rPr>
          <w:rFonts w:hint="eastAsia" w:ascii="仿宋" w:hAnsi="仿宋" w:eastAsia="仿宋" w:cs="仿宋"/>
          <w:b/>
          <w:i w:val="0"/>
          <w:color w:val="auto"/>
          <w:spacing w:val="0"/>
          <w:kern w:val="0"/>
          <w:sz w:val="28"/>
          <w:szCs w:val="28"/>
          <w:u w:val="none"/>
          <w:lang w:val="en-US" w:eastAsia="zh-CN" w:bidi="ar"/>
        </w:rPr>
      </w:pPr>
      <w:r>
        <w:rPr>
          <w:rFonts w:hint="eastAsia" w:ascii="仿宋" w:hAnsi="仿宋" w:eastAsia="仿宋" w:cs="仿宋"/>
          <w:b/>
          <w:i w:val="0"/>
          <w:color w:val="auto"/>
          <w:spacing w:val="0"/>
          <w:kern w:val="0"/>
          <w:sz w:val="30"/>
          <w:szCs w:val="30"/>
          <w:u w:val="none"/>
          <w:lang w:val="en-US" w:eastAsia="zh-CN" w:bidi="ar"/>
        </w:rPr>
        <w:t>单位：万元</w:t>
      </w:r>
    </w:p>
    <w:tbl>
      <w:tblPr>
        <w:tblStyle w:val="21"/>
        <w:tblpPr w:leftFromText="180" w:rightFromText="180" w:vertAnchor="text" w:horzAnchor="page" w:tblpX="1800" w:tblpY="570"/>
        <w:tblOverlap w:val="never"/>
        <w:tblW w:w="85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1094"/>
        <w:gridCol w:w="1093"/>
        <w:gridCol w:w="1175"/>
        <w:gridCol w:w="1120"/>
        <w:gridCol w:w="1118"/>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734"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b/>
                <w:bCs/>
                <w:color w:val="auto"/>
                <w:spacing w:val="0"/>
                <w:kern w:val="2"/>
                <w:sz w:val="28"/>
                <w:szCs w:val="28"/>
                <w:u w:val="none"/>
                <w:lang w:val="en-US" w:eastAsia="zh-CN" w:bidi="ar-SA"/>
              </w:rPr>
            </w:pPr>
            <w:r>
              <w:rPr>
                <w:rFonts w:hint="eastAsia" w:ascii="仿宋" w:hAnsi="仿宋" w:eastAsia="仿宋" w:cs="仿宋"/>
                <w:b/>
                <w:bCs/>
                <w:color w:val="auto"/>
                <w:spacing w:val="0"/>
                <w:kern w:val="2"/>
                <w:sz w:val="28"/>
                <w:szCs w:val="28"/>
                <w:u w:val="none"/>
                <w:lang w:val="en-US" w:eastAsia="zh-CN" w:bidi="ar-SA"/>
              </w:rPr>
              <w:t>项  目</w:t>
            </w:r>
          </w:p>
        </w:tc>
        <w:tc>
          <w:tcPr>
            <w:tcW w:w="1094"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b/>
                <w:bCs/>
                <w:color w:val="auto"/>
                <w:spacing w:val="0"/>
                <w:kern w:val="2"/>
                <w:sz w:val="28"/>
                <w:szCs w:val="28"/>
                <w:u w:val="none"/>
                <w:lang w:val="en-US" w:eastAsia="zh-CN" w:bidi="ar-SA"/>
              </w:rPr>
            </w:pPr>
            <w:r>
              <w:rPr>
                <w:rFonts w:hint="eastAsia" w:ascii="仿宋" w:hAnsi="仿宋" w:eastAsia="仿宋" w:cs="仿宋"/>
                <w:b/>
                <w:bCs/>
                <w:color w:val="auto"/>
                <w:spacing w:val="0"/>
                <w:kern w:val="2"/>
                <w:sz w:val="28"/>
                <w:szCs w:val="28"/>
                <w:u w:val="none"/>
                <w:lang w:val="en-US" w:eastAsia="zh-CN" w:bidi="ar-SA"/>
              </w:rPr>
              <w:t>2016</w:t>
            </w:r>
          </w:p>
        </w:tc>
        <w:tc>
          <w:tcPr>
            <w:tcW w:w="1093"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b/>
                <w:bCs/>
                <w:color w:val="auto"/>
                <w:spacing w:val="0"/>
                <w:kern w:val="2"/>
                <w:sz w:val="28"/>
                <w:szCs w:val="28"/>
                <w:u w:val="none"/>
                <w:lang w:val="en-US" w:eastAsia="zh-CN" w:bidi="ar-SA"/>
              </w:rPr>
            </w:pPr>
            <w:r>
              <w:rPr>
                <w:rFonts w:hint="eastAsia" w:ascii="仿宋" w:hAnsi="仿宋" w:eastAsia="仿宋" w:cs="仿宋"/>
                <w:b/>
                <w:bCs/>
                <w:color w:val="auto"/>
                <w:spacing w:val="0"/>
                <w:kern w:val="2"/>
                <w:sz w:val="28"/>
                <w:szCs w:val="28"/>
                <w:u w:val="none"/>
                <w:lang w:val="en-US" w:eastAsia="zh-CN" w:bidi="ar-SA"/>
              </w:rPr>
              <w:t>2017</w:t>
            </w:r>
          </w:p>
        </w:tc>
        <w:tc>
          <w:tcPr>
            <w:tcW w:w="1175"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b/>
                <w:bCs/>
                <w:color w:val="auto"/>
                <w:spacing w:val="0"/>
                <w:kern w:val="2"/>
                <w:sz w:val="28"/>
                <w:szCs w:val="28"/>
                <w:u w:val="none"/>
                <w:lang w:val="en-US" w:eastAsia="zh-CN" w:bidi="ar-SA"/>
              </w:rPr>
            </w:pPr>
            <w:r>
              <w:rPr>
                <w:rFonts w:hint="eastAsia" w:ascii="仿宋" w:hAnsi="仿宋" w:eastAsia="仿宋" w:cs="仿宋"/>
                <w:b/>
                <w:bCs/>
                <w:color w:val="auto"/>
                <w:spacing w:val="0"/>
                <w:kern w:val="2"/>
                <w:sz w:val="28"/>
                <w:szCs w:val="28"/>
                <w:u w:val="none"/>
                <w:lang w:val="en-US" w:eastAsia="zh-CN" w:bidi="ar-SA"/>
              </w:rPr>
              <w:t>2020</w:t>
            </w:r>
          </w:p>
        </w:tc>
        <w:tc>
          <w:tcPr>
            <w:tcW w:w="1120"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b/>
                <w:bCs/>
                <w:color w:val="auto"/>
                <w:spacing w:val="0"/>
                <w:kern w:val="2"/>
                <w:sz w:val="28"/>
                <w:szCs w:val="28"/>
                <w:u w:val="none"/>
                <w:lang w:val="en-US" w:eastAsia="zh-CN" w:bidi="ar-SA"/>
              </w:rPr>
            </w:pPr>
            <w:r>
              <w:rPr>
                <w:rFonts w:hint="eastAsia" w:ascii="仿宋" w:hAnsi="仿宋" w:eastAsia="仿宋" w:cs="仿宋"/>
                <w:b/>
                <w:bCs/>
                <w:color w:val="auto"/>
                <w:spacing w:val="0"/>
                <w:kern w:val="2"/>
                <w:sz w:val="28"/>
                <w:szCs w:val="28"/>
                <w:u w:val="none"/>
                <w:lang w:val="en-US" w:eastAsia="zh-CN" w:bidi="ar-SA"/>
              </w:rPr>
              <w:t>2021</w:t>
            </w:r>
          </w:p>
        </w:tc>
        <w:tc>
          <w:tcPr>
            <w:tcW w:w="1118"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b/>
                <w:bCs/>
                <w:color w:val="auto"/>
                <w:spacing w:val="0"/>
                <w:kern w:val="2"/>
                <w:sz w:val="28"/>
                <w:szCs w:val="28"/>
                <w:u w:val="none"/>
                <w:lang w:val="en-US" w:eastAsia="zh-CN" w:bidi="ar-SA"/>
              </w:rPr>
            </w:pPr>
            <w:r>
              <w:rPr>
                <w:rFonts w:hint="eastAsia" w:ascii="仿宋" w:hAnsi="仿宋" w:eastAsia="仿宋" w:cs="仿宋"/>
                <w:b/>
                <w:bCs/>
                <w:color w:val="auto"/>
                <w:spacing w:val="0"/>
                <w:kern w:val="2"/>
                <w:sz w:val="28"/>
                <w:szCs w:val="28"/>
                <w:u w:val="none"/>
                <w:lang w:val="en-US" w:eastAsia="zh-CN" w:bidi="ar-SA"/>
              </w:rPr>
              <w:t>2022</w:t>
            </w:r>
          </w:p>
        </w:tc>
        <w:tc>
          <w:tcPr>
            <w:tcW w:w="1222"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b/>
                <w:bCs/>
                <w:color w:val="auto"/>
                <w:spacing w:val="0"/>
                <w:kern w:val="2"/>
                <w:sz w:val="28"/>
                <w:szCs w:val="28"/>
                <w:u w:val="none"/>
                <w:lang w:val="en-US" w:eastAsia="zh-CN" w:bidi="ar-SA"/>
              </w:rPr>
            </w:pPr>
            <w:r>
              <w:rPr>
                <w:rFonts w:hint="eastAsia" w:ascii="仿宋" w:hAnsi="仿宋" w:eastAsia="仿宋" w:cs="仿宋"/>
                <w:b/>
                <w:bCs/>
                <w:color w:val="auto"/>
                <w:spacing w:val="0"/>
                <w:kern w:val="2"/>
                <w:sz w:val="28"/>
                <w:szCs w:val="28"/>
                <w:u w:val="none"/>
                <w:lang w:val="en-US" w:eastAsia="zh-CN" w:bidi="ar-SA"/>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734"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color w:val="auto"/>
                <w:spacing w:val="0"/>
                <w:kern w:val="2"/>
                <w:sz w:val="28"/>
                <w:szCs w:val="28"/>
                <w:u w:val="none"/>
                <w:lang w:val="en-US" w:eastAsia="zh-CN" w:bidi="ar-SA"/>
              </w:rPr>
            </w:pPr>
            <w:r>
              <w:rPr>
                <w:rFonts w:hint="eastAsia" w:ascii="仿宋" w:hAnsi="仿宋" w:eastAsia="仿宋" w:cs="仿宋"/>
                <w:color w:val="auto"/>
                <w:spacing w:val="0"/>
                <w:kern w:val="2"/>
                <w:sz w:val="28"/>
                <w:szCs w:val="28"/>
                <w:u w:val="none"/>
                <w:lang w:val="en-US" w:eastAsia="zh-CN" w:bidi="ar-SA"/>
              </w:rPr>
              <w:t>县配套资金</w:t>
            </w:r>
          </w:p>
        </w:tc>
        <w:tc>
          <w:tcPr>
            <w:tcW w:w="1094"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color w:val="auto"/>
                <w:spacing w:val="0"/>
                <w:kern w:val="2"/>
                <w:sz w:val="28"/>
                <w:szCs w:val="28"/>
                <w:u w:val="none"/>
                <w:lang w:val="en-US" w:eastAsia="zh-CN" w:bidi="ar-SA"/>
              </w:rPr>
            </w:pPr>
            <w:r>
              <w:rPr>
                <w:rFonts w:hint="eastAsia" w:ascii="仿宋" w:hAnsi="仿宋" w:eastAsia="仿宋" w:cs="仿宋"/>
                <w:color w:val="auto"/>
                <w:spacing w:val="0"/>
                <w:kern w:val="2"/>
                <w:sz w:val="28"/>
                <w:szCs w:val="28"/>
                <w:u w:val="none"/>
                <w:lang w:val="en-US" w:eastAsia="zh-CN" w:bidi="ar-SA"/>
              </w:rPr>
              <w:t>260</w:t>
            </w:r>
          </w:p>
        </w:tc>
        <w:tc>
          <w:tcPr>
            <w:tcW w:w="1093"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color w:val="auto"/>
                <w:spacing w:val="0"/>
                <w:kern w:val="2"/>
                <w:sz w:val="28"/>
                <w:szCs w:val="28"/>
                <w:u w:val="none"/>
                <w:lang w:val="en-US" w:eastAsia="zh-CN" w:bidi="ar-SA"/>
              </w:rPr>
            </w:pPr>
            <w:r>
              <w:rPr>
                <w:rFonts w:hint="eastAsia" w:ascii="仿宋" w:hAnsi="仿宋" w:eastAsia="仿宋" w:cs="仿宋"/>
                <w:color w:val="auto"/>
                <w:spacing w:val="0"/>
                <w:kern w:val="2"/>
                <w:sz w:val="28"/>
                <w:szCs w:val="28"/>
                <w:u w:val="none"/>
                <w:lang w:val="en-US" w:eastAsia="zh-CN" w:bidi="ar-SA"/>
              </w:rPr>
              <w:t>110</w:t>
            </w:r>
          </w:p>
        </w:tc>
        <w:tc>
          <w:tcPr>
            <w:tcW w:w="1175"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color w:val="auto"/>
                <w:spacing w:val="0"/>
                <w:kern w:val="2"/>
                <w:sz w:val="28"/>
                <w:szCs w:val="28"/>
                <w:u w:val="none"/>
                <w:lang w:val="en-US" w:eastAsia="zh-CN" w:bidi="ar-SA"/>
              </w:rPr>
            </w:pPr>
            <w:r>
              <w:rPr>
                <w:rFonts w:hint="eastAsia" w:ascii="仿宋" w:hAnsi="仿宋" w:eastAsia="仿宋" w:cs="仿宋"/>
                <w:color w:val="auto"/>
                <w:spacing w:val="0"/>
                <w:kern w:val="2"/>
                <w:sz w:val="28"/>
                <w:szCs w:val="28"/>
                <w:u w:val="none"/>
                <w:lang w:val="en-US" w:eastAsia="zh-CN" w:bidi="ar-SA"/>
              </w:rPr>
              <w:t>400</w:t>
            </w:r>
          </w:p>
        </w:tc>
        <w:tc>
          <w:tcPr>
            <w:tcW w:w="1120"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color w:val="auto"/>
                <w:spacing w:val="0"/>
                <w:kern w:val="2"/>
                <w:sz w:val="28"/>
                <w:szCs w:val="28"/>
                <w:u w:val="none"/>
                <w:lang w:val="en-US" w:eastAsia="zh-CN" w:bidi="ar-SA"/>
              </w:rPr>
            </w:pPr>
          </w:p>
        </w:tc>
        <w:tc>
          <w:tcPr>
            <w:tcW w:w="1118"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color w:val="auto"/>
                <w:spacing w:val="0"/>
                <w:kern w:val="2"/>
                <w:sz w:val="28"/>
                <w:szCs w:val="28"/>
                <w:u w:val="none"/>
                <w:lang w:val="en-US" w:eastAsia="zh-CN" w:bidi="ar-SA"/>
              </w:rPr>
            </w:pPr>
            <w:r>
              <w:rPr>
                <w:rFonts w:hint="eastAsia" w:ascii="仿宋" w:hAnsi="仿宋" w:eastAsia="仿宋" w:cs="仿宋"/>
                <w:color w:val="auto"/>
                <w:spacing w:val="0"/>
                <w:kern w:val="2"/>
                <w:sz w:val="28"/>
                <w:szCs w:val="28"/>
                <w:u w:val="none"/>
                <w:lang w:val="en-US" w:eastAsia="zh-CN" w:bidi="ar-SA"/>
              </w:rPr>
              <w:t>10</w:t>
            </w:r>
          </w:p>
        </w:tc>
        <w:tc>
          <w:tcPr>
            <w:tcW w:w="1222"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color w:val="auto"/>
                <w:spacing w:val="0"/>
                <w:kern w:val="2"/>
                <w:sz w:val="28"/>
                <w:szCs w:val="28"/>
                <w:u w:val="none"/>
                <w:lang w:val="en-US" w:eastAsia="zh-CN" w:bidi="ar-SA"/>
              </w:rPr>
            </w:pPr>
            <w:r>
              <w:rPr>
                <w:rFonts w:hint="eastAsia" w:ascii="仿宋" w:hAnsi="仿宋" w:eastAsia="仿宋" w:cs="仿宋"/>
                <w:color w:val="auto"/>
                <w:spacing w:val="0"/>
                <w:kern w:val="2"/>
                <w:sz w:val="28"/>
                <w:szCs w:val="28"/>
                <w:u w:val="none"/>
                <w:lang w:val="en-US" w:eastAsia="zh-CN" w:bidi="ar-SA"/>
              </w:rPr>
              <w:t>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734"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color w:val="auto"/>
                <w:spacing w:val="0"/>
                <w:kern w:val="2"/>
                <w:sz w:val="28"/>
                <w:szCs w:val="28"/>
                <w:u w:val="none"/>
                <w:lang w:val="en-US" w:eastAsia="zh-CN" w:bidi="ar-SA"/>
              </w:rPr>
            </w:pPr>
            <w:r>
              <w:rPr>
                <w:rFonts w:hint="eastAsia" w:ascii="仿宋" w:hAnsi="仿宋" w:eastAsia="仿宋" w:cs="仿宋"/>
                <w:color w:val="auto"/>
                <w:spacing w:val="0"/>
                <w:sz w:val="28"/>
                <w:szCs w:val="28"/>
                <w:u w:val="none"/>
                <w:lang w:eastAsia="zh-CN"/>
              </w:rPr>
              <w:t>省级水利转移支付资金</w:t>
            </w:r>
          </w:p>
        </w:tc>
        <w:tc>
          <w:tcPr>
            <w:tcW w:w="1094"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color w:val="auto"/>
                <w:spacing w:val="0"/>
                <w:kern w:val="2"/>
                <w:sz w:val="28"/>
                <w:szCs w:val="28"/>
                <w:u w:val="none"/>
                <w:lang w:val="en-US" w:eastAsia="zh-CN" w:bidi="ar-SA"/>
              </w:rPr>
            </w:pPr>
          </w:p>
        </w:tc>
        <w:tc>
          <w:tcPr>
            <w:tcW w:w="1093"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color w:val="auto"/>
                <w:spacing w:val="0"/>
                <w:kern w:val="2"/>
                <w:sz w:val="28"/>
                <w:szCs w:val="28"/>
                <w:u w:val="none"/>
                <w:lang w:val="en-US" w:eastAsia="zh-CN" w:bidi="ar-SA"/>
              </w:rPr>
            </w:pPr>
          </w:p>
        </w:tc>
        <w:tc>
          <w:tcPr>
            <w:tcW w:w="1175"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color w:val="auto"/>
                <w:spacing w:val="0"/>
                <w:kern w:val="2"/>
                <w:sz w:val="28"/>
                <w:szCs w:val="28"/>
                <w:u w:val="none"/>
                <w:lang w:val="en-US" w:eastAsia="zh-CN" w:bidi="ar-SA"/>
              </w:rPr>
            </w:pPr>
          </w:p>
        </w:tc>
        <w:tc>
          <w:tcPr>
            <w:tcW w:w="1120"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color w:val="auto"/>
                <w:spacing w:val="0"/>
                <w:kern w:val="2"/>
                <w:sz w:val="28"/>
                <w:szCs w:val="28"/>
                <w:u w:val="none"/>
                <w:lang w:val="en-US" w:eastAsia="zh-CN" w:bidi="ar-SA"/>
              </w:rPr>
            </w:pPr>
            <w:r>
              <w:rPr>
                <w:rFonts w:hint="eastAsia" w:ascii="仿宋" w:hAnsi="仿宋" w:eastAsia="仿宋" w:cs="仿宋"/>
                <w:color w:val="auto"/>
                <w:spacing w:val="0"/>
                <w:kern w:val="2"/>
                <w:sz w:val="28"/>
                <w:szCs w:val="28"/>
                <w:u w:val="none"/>
                <w:lang w:val="en-US" w:eastAsia="zh-CN" w:bidi="ar-SA"/>
              </w:rPr>
              <w:t>2000</w:t>
            </w:r>
          </w:p>
        </w:tc>
        <w:tc>
          <w:tcPr>
            <w:tcW w:w="1118"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color w:val="auto"/>
                <w:spacing w:val="0"/>
                <w:kern w:val="2"/>
                <w:sz w:val="28"/>
                <w:szCs w:val="28"/>
                <w:u w:val="none"/>
                <w:lang w:val="en-US" w:eastAsia="zh-CN" w:bidi="ar-SA"/>
              </w:rPr>
            </w:pPr>
          </w:p>
        </w:tc>
        <w:tc>
          <w:tcPr>
            <w:tcW w:w="1222"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color w:val="auto"/>
                <w:spacing w:val="0"/>
                <w:kern w:val="2"/>
                <w:sz w:val="28"/>
                <w:szCs w:val="28"/>
                <w:u w:val="none"/>
                <w:lang w:val="en-US" w:eastAsia="zh-CN" w:bidi="ar-SA"/>
              </w:rPr>
            </w:pPr>
            <w:r>
              <w:rPr>
                <w:rFonts w:hint="eastAsia" w:ascii="仿宋" w:hAnsi="仿宋" w:eastAsia="仿宋" w:cs="仿宋"/>
                <w:color w:val="auto"/>
                <w:spacing w:val="0"/>
                <w:kern w:val="2"/>
                <w:sz w:val="28"/>
                <w:szCs w:val="28"/>
                <w:u w:val="none"/>
                <w:lang w:val="en-US" w:eastAsia="zh-CN" w:bidi="ar-SA"/>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734"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color w:val="auto"/>
                <w:spacing w:val="0"/>
                <w:kern w:val="2"/>
                <w:sz w:val="28"/>
                <w:szCs w:val="28"/>
                <w:u w:val="none"/>
                <w:lang w:val="en-US" w:eastAsia="zh-CN" w:bidi="ar-SA"/>
              </w:rPr>
            </w:pPr>
            <w:r>
              <w:rPr>
                <w:rFonts w:hint="eastAsia" w:ascii="仿宋" w:hAnsi="仿宋" w:eastAsia="仿宋" w:cs="仿宋"/>
                <w:color w:val="auto"/>
                <w:spacing w:val="0"/>
                <w:kern w:val="2"/>
                <w:sz w:val="28"/>
                <w:szCs w:val="28"/>
                <w:u w:val="none"/>
                <w:lang w:val="en-US" w:eastAsia="zh-CN" w:bidi="ar-SA"/>
              </w:rPr>
              <w:t>专项债资金</w:t>
            </w:r>
          </w:p>
        </w:tc>
        <w:tc>
          <w:tcPr>
            <w:tcW w:w="1094"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color w:val="auto"/>
                <w:spacing w:val="0"/>
                <w:kern w:val="2"/>
                <w:sz w:val="28"/>
                <w:szCs w:val="28"/>
                <w:u w:val="none"/>
                <w:lang w:val="en-US" w:eastAsia="zh-CN" w:bidi="ar-SA"/>
              </w:rPr>
            </w:pPr>
          </w:p>
        </w:tc>
        <w:tc>
          <w:tcPr>
            <w:tcW w:w="1093"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color w:val="auto"/>
                <w:spacing w:val="0"/>
                <w:kern w:val="2"/>
                <w:sz w:val="28"/>
                <w:szCs w:val="28"/>
                <w:u w:val="none"/>
                <w:lang w:val="en-US" w:eastAsia="zh-CN" w:bidi="ar-SA"/>
              </w:rPr>
            </w:pPr>
          </w:p>
        </w:tc>
        <w:tc>
          <w:tcPr>
            <w:tcW w:w="1175"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color w:val="auto"/>
                <w:spacing w:val="0"/>
                <w:kern w:val="2"/>
                <w:sz w:val="28"/>
                <w:szCs w:val="28"/>
                <w:u w:val="none"/>
                <w:lang w:val="en-US" w:eastAsia="zh-CN" w:bidi="ar-SA"/>
              </w:rPr>
            </w:pPr>
          </w:p>
        </w:tc>
        <w:tc>
          <w:tcPr>
            <w:tcW w:w="1120"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color w:val="auto"/>
                <w:spacing w:val="0"/>
                <w:kern w:val="2"/>
                <w:sz w:val="28"/>
                <w:szCs w:val="28"/>
                <w:u w:val="none"/>
                <w:lang w:val="en-US" w:eastAsia="zh-CN" w:bidi="ar-SA"/>
              </w:rPr>
            </w:pPr>
            <w:r>
              <w:rPr>
                <w:rFonts w:hint="eastAsia" w:ascii="仿宋" w:hAnsi="仿宋" w:eastAsia="仿宋" w:cs="仿宋"/>
                <w:color w:val="auto"/>
                <w:spacing w:val="0"/>
                <w:kern w:val="2"/>
                <w:sz w:val="28"/>
                <w:szCs w:val="28"/>
                <w:u w:val="none"/>
                <w:lang w:val="en-US" w:eastAsia="zh-CN" w:bidi="ar-SA"/>
              </w:rPr>
              <w:t>7000</w:t>
            </w:r>
          </w:p>
        </w:tc>
        <w:tc>
          <w:tcPr>
            <w:tcW w:w="1118"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color w:val="auto"/>
                <w:spacing w:val="0"/>
                <w:kern w:val="2"/>
                <w:sz w:val="28"/>
                <w:szCs w:val="28"/>
                <w:u w:val="none"/>
                <w:lang w:val="en-US" w:eastAsia="zh-CN" w:bidi="ar-SA"/>
              </w:rPr>
            </w:pPr>
            <w:r>
              <w:rPr>
                <w:rFonts w:hint="eastAsia" w:ascii="仿宋" w:hAnsi="仿宋" w:eastAsia="仿宋" w:cs="仿宋"/>
                <w:color w:val="auto"/>
                <w:spacing w:val="0"/>
                <w:kern w:val="2"/>
                <w:sz w:val="28"/>
                <w:szCs w:val="28"/>
                <w:u w:val="none"/>
                <w:lang w:val="en-US" w:eastAsia="zh-CN" w:bidi="ar-SA"/>
              </w:rPr>
              <w:t>25100</w:t>
            </w:r>
          </w:p>
        </w:tc>
        <w:tc>
          <w:tcPr>
            <w:tcW w:w="1222"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color w:val="auto"/>
                <w:spacing w:val="0"/>
                <w:kern w:val="2"/>
                <w:sz w:val="28"/>
                <w:szCs w:val="28"/>
                <w:u w:val="none"/>
                <w:lang w:val="en-US" w:eastAsia="zh-CN" w:bidi="ar-SA"/>
              </w:rPr>
            </w:pPr>
            <w:r>
              <w:rPr>
                <w:rFonts w:hint="eastAsia" w:ascii="仿宋" w:hAnsi="仿宋" w:eastAsia="仿宋" w:cs="仿宋"/>
                <w:color w:val="auto"/>
                <w:spacing w:val="0"/>
                <w:kern w:val="2"/>
                <w:sz w:val="28"/>
                <w:szCs w:val="28"/>
                <w:u w:val="none"/>
                <w:lang w:val="en-US" w:eastAsia="zh-CN" w:bidi="ar-SA"/>
              </w:rPr>
              <w:t>32100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734"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b/>
                <w:bCs/>
                <w:color w:val="auto"/>
                <w:spacing w:val="0"/>
                <w:kern w:val="2"/>
                <w:sz w:val="28"/>
                <w:szCs w:val="28"/>
                <w:u w:val="none"/>
                <w:lang w:val="en-US" w:eastAsia="zh-CN" w:bidi="ar-SA"/>
              </w:rPr>
            </w:pPr>
            <w:r>
              <w:rPr>
                <w:rFonts w:hint="eastAsia" w:ascii="仿宋" w:hAnsi="仿宋" w:eastAsia="仿宋" w:cs="仿宋"/>
                <w:b/>
                <w:bCs/>
                <w:color w:val="auto"/>
                <w:spacing w:val="0"/>
                <w:kern w:val="2"/>
                <w:sz w:val="28"/>
                <w:szCs w:val="28"/>
                <w:u w:val="none"/>
                <w:lang w:val="en-US" w:eastAsia="zh-CN" w:bidi="ar-SA"/>
              </w:rPr>
              <w:t>合计</w:t>
            </w:r>
          </w:p>
        </w:tc>
        <w:tc>
          <w:tcPr>
            <w:tcW w:w="1094"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b/>
                <w:bCs/>
                <w:color w:val="auto"/>
                <w:spacing w:val="0"/>
                <w:kern w:val="2"/>
                <w:sz w:val="28"/>
                <w:szCs w:val="28"/>
                <w:u w:val="none"/>
                <w:lang w:val="en-US" w:eastAsia="zh-CN" w:bidi="ar-SA"/>
              </w:rPr>
            </w:pPr>
            <w:r>
              <w:rPr>
                <w:rFonts w:hint="eastAsia" w:ascii="仿宋" w:hAnsi="仿宋" w:eastAsia="仿宋" w:cs="仿宋"/>
                <w:b/>
                <w:bCs/>
                <w:color w:val="auto"/>
                <w:spacing w:val="0"/>
                <w:kern w:val="2"/>
                <w:sz w:val="28"/>
                <w:szCs w:val="28"/>
                <w:u w:val="none"/>
                <w:lang w:val="en-US" w:eastAsia="zh-CN" w:bidi="ar-SA"/>
              </w:rPr>
              <w:t>260</w:t>
            </w:r>
          </w:p>
        </w:tc>
        <w:tc>
          <w:tcPr>
            <w:tcW w:w="1093"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b/>
                <w:bCs/>
                <w:color w:val="auto"/>
                <w:spacing w:val="0"/>
                <w:kern w:val="2"/>
                <w:sz w:val="28"/>
                <w:szCs w:val="28"/>
                <w:u w:val="none"/>
                <w:lang w:val="en-US" w:eastAsia="zh-CN" w:bidi="ar-SA"/>
              </w:rPr>
            </w:pPr>
            <w:r>
              <w:rPr>
                <w:rFonts w:hint="eastAsia" w:ascii="仿宋" w:hAnsi="仿宋" w:eastAsia="仿宋" w:cs="仿宋"/>
                <w:b/>
                <w:bCs/>
                <w:color w:val="auto"/>
                <w:spacing w:val="0"/>
                <w:kern w:val="2"/>
                <w:sz w:val="28"/>
                <w:szCs w:val="28"/>
                <w:u w:val="none"/>
                <w:lang w:val="en-US" w:eastAsia="zh-CN" w:bidi="ar-SA"/>
              </w:rPr>
              <w:t>110</w:t>
            </w:r>
          </w:p>
        </w:tc>
        <w:tc>
          <w:tcPr>
            <w:tcW w:w="1175"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b/>
                <w:bCs/>
                <w:color w:val="auto"/>
                <w:spacing w:val="0"/>
                <w:kern w:val="2"/>
                <w:sz w:val="28"/>
                <w:szCs w:val="28"/>
                <w:u w:val="none"/>
                <w:lang w:val="en-US" w:eastAsia="zh-CN" w:bidi="ar-SA"/>
              </w:rPr>
            </w:pPr>
            <w:r>
              <w:rPr>
                <w:rFonts w:hint="eastAsia" w:ascii="仿宋" w:hAnsi="仿宋" w:eastAsia="仿宋" w:cs="仿宋"/>
                <w:b/>
                <w:bCs/>
                <w:color w:val="auto"/>
                <w:spacing w:val="0"/>
                <w:kern w:val="2"/>
                <w:sz w:val="28"/>
                <w:szCs w:val="28"/>
                <w:u w:val="none"/>
                <w:lang w:val="en-US" w:eastAsia="zh-CN" w:bidi="ar-SA"/>
              </w:rPr>
              <w:t>400</w:t>
            </w:r>
          </w:p>
        </w:tc>
        <w:tc>
          <w:tcPr>
            <w:tcW w:w="1120"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b/>
                <w:bCs/>
                <w:color w:val="auto"/>
                <w:spacing w:val="0"/>
                <w:kern w:val="2"/>
                <w:sz w:val="28"/>
                <w:szCs w:val="28"/>
                <w:u w:val="none"/>
                <w:lang w:val="en-US" w:eastAsia="zh-CN" w:bidi="ar-SA"/>
              </w:rPr>
            </w:pPr>
            <w:r>
              <w:rPr>
                <w:rFonts w:hint="eastAsia" w:ascii="仿宋" w:hAnsi="仿宋" w:eastAsia="仿宋" w:cs="仿宋"/>
                <w:b/>
                <w:bCs/>
                <w:color w:val="auto"/>
                <w:spacing w:val="0"/>
                <w:kern w:val="2"/>
                <w:sz w:val="28"/>
                <w:szCs w:val="28"/>
                <w:u w:val="none"/>
                <w:lang w:val="en-US" w:eastAsia="zh-CN" w:bidi="ar-SA"/>
              </w:rPr>
              <w:t>9000</w:t>
            </w:r>
          </w:p>
        </w:tc>
        <w:tc>
          <w:tcPr>
            <w:tcW w:w="1118"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b/>
                <w:bCs/>
                <w:color w:val="auto"/>
                <w:spacing w:val="0"/>
                <w:kern w:val="2"/>
                <w:sz w:val="28"/>
                <w:szCs w:val="28"/>
                <w:u w:val="none"/>
                <w:lang w:val="en-US" w:eastAsia="zh-CN" w:bidi="ar-SA"/>
              </w:rPr>
            </w:pPr>
            <w:r>
              <w:rPr>
                <w:rFonts w:hint="eastAsia" w:ascii="仿宋" w:hAnsi="仿宋" w:eastAsia="仿宋" w:cs="仿宋"/>
                <w:b/>
                <w:bCs/>
                <w:color w:val="auto"/>
                <w:spacing w:val="0"/>
                <w:kern w:val="2"/>
                <w:sz w:val="28"/>
                <w:szCs w:val="28"/>
                <w:u w:val="none"/>
                <w:lang w:val="en-US" w:eastAsia="zh-CN" w:bidi="ar-SA"/>
              </w:rPr>
              <w:t>25110</w:t>
            </w:r>
          </w:p>
        </w:tc>
        <w:tc>
          <w:tcPr>
            <w:tcW w:w="1222" w:type="dxa"/>
            <w:vAlign w:val="center"/>
          </w:tcPr>
          <w:p>
            <w:pPr>
              <w:pStyle w:val="9"/>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仿宋" w:hAnsi="仿宋" w:eastAsia="仿宋" w:cs="仿宋"/>
                <w:b/>
                <w:bCs/>
                <w:color w:val="auto"/>
                <w:spacing w:val="0"/>
                <w:kern w:val="2"/>
                <w:sz w:val="28"/>
                <w:szCs w:val="28"/>
                <w:u w:val="none"/>
                <w:lang w:val="en-US" w:eastAsia="zh-CN" w:bidi="ar-SA"/>
              </w:rPr>
            </w:pPr>
            <w:r>
              <w:rPr>
                <w:rFonts w:hint="eastAsia" w:ascii="仿宋" w:hAnsi="仿宋" w:eastAsia="仿宋" w:cs="仿宋"/>
                <w:b/>
                <w:bCs/>
                <w:color w:val="auto"/>
                <w:spacing w:val="0"/>
                <w:kern w:val="2"/>
                <w:sz w:val="28"/>
                <w:szCs w:val="28"/>
                <w:u w:val="none"/>
                <w:lang w:val="en-US" w:eastAsia="zh-CN" w:bidi="ar-SA"/>
              </w:rPr>
              <w:t>34880</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left="-45" w:leftChars="0" w:firstLine="641" w:firstLineChars="0"/>
        <w:jc w:val="both"/>
        <w:textAlignment w:val="auto"/>
        <w:outlineLvl w:val="9"/>
        <w:rPr>
          <w:rFonts w:hint="eastAsia" w:ascii="仿宋" w:hAnsi="仿宋" w:eastAsia="仿宋" w:cs="仿宋"/>
          <w:b/>
          <w:bCs/>
          <w:color w:val="auto"/>
          <w:spacing w:val="0"/>
          <w:sz w:val="32"/>
          <w:szCs w:val="32"/>
          <w:lang w:eastAsia="zh-CN"/>
        </w:rPr>
      </w:pPr>
      <w:r>
        <w:rPr>
          <w:rFonts w:hint="eastAsia" w:ascii="仿宋" w:hAnsi="仿宋" w:eastAsia="仿宋" w:cs="仿宋"/>
          <w:b/>
          <w:bCs/>
          <w:color w:val="auto"/>
          <w:spacing w:val="0"/>
          <w:kern w:val="2"/>
          <w:sz w:val="32"/>
          <w:szCs w:val="32"/>
          <w:lang w:val="en-US" w:eastAsia="zh-CN" w:bidi="ar-SA"/>
        </w:rPr>
        <w:t>2.</w:t>
      </w:r>
      <w:r>
        <w:rPr>
          <w:rFonts w:hint="eastAsia" w:ascii="仿宋" w:hAnsi="仿宋" w:eastAsia="仿宋" w:cs="仿宋"/>
          <w:b/>
          <w:bCs/>
          <w:color w:val="auto"/>
          <w:spacing w:val="0"/>
          <w:sz w:val="32"/>
          <w:szCs w:val="32"/>
        </w:rPr>
        <w:t>资金使用情况</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u w:val="none"/>
          <w:lang w:val="en-US" w:eastAsia="zh-CN"/>
        </w:rPr>
        <w:t>通过对项目单位财务账簿及相关资料进行核实，该项目下达资金总计34</w:t>
      </w:r>
      <w:r>
        <w:rPr>
          <w:rFonts w:hint="eastAsia" w:ascii="仿宋" w:hAnsi="仿宋" w:eastAsia="仿宋" w:cs="仿宋"/>
          <w:color w:val="auto"/>
          <w:spacing w:val="0"/>
          <w:sz w:val="32"/>
          <w:szCs w:val="32"/>
          <w:lang w:val="en-US" w:eastAsia="zh-CN"/>
        </w:rPr>
        <w:t>,</w:t>
      </w:r>
      <w:r>
        <w:rPr>
          <w:rFonts w:hint="eastAsia" w:ascii="仿宋" w:hAnsi="仿宋" w:eastAsia="仿宋" w:cs="仿宋"/>
          <w:color w:val="auto"/>
          <w:spacing w:val="0"/>
          <w:sz w:val="32"/>
          <w:szCs w:val="32"/>
          <w:u w:val="none"/>
          <w:lang w:val="en-US" w:eastAsia="zh-CN"/>
        </w:rPr>
        <w:t>880.00万元，截至绩效评价日，已</w:t>
      </w:r>
      <w:r>
        <w:rPr>
          <w:rFonts w:hint="eastAsia" w:ascii="仿宋" w:hAnsi="仿宋" w:eastAsia="仿宋" w:cs="仿宋"/>
          <w:color w:val="auto"/>
          <w:spacing w:val="0"/>
          <w:sz w:val="32"/>
          <w:szCs w:val="32"/>
          <w:u w:val="none"/>
          <w:lang w:eastAsia="zh-CN"/>
        </w:rPr>
        <w:t>支付工程施工费、设计费、监理费等</w:t>
      </w:r>
      <w:r>
        <w:rPr>
          <w:rFonts w:hint="eastAsia" w:ascii="仿宋" w:hAnsi="仿宋" w:eastAsia="仿宋" w:cs="仿宋"/>
          <w:color w:val="auto"/>
          <w:spacing w:val="0"/>
          <w:sz w:val="32"/>
          <w:szCs w:val="32"/>
          <w:u w:val="none"/>
          <w:lang w:val="en-US" w:eastAsia="zh-CN"/>
        </w:rPr>
        <w:t>共计</w:t>
      </w:r>
      <w:r>
        <w:rPr>
          <w:rFonts w:hint="eastAsia" w:ascii="仿宋" w:hAnsi="仿宋" w:eastAsia="仿宋" w:cs="仿宋"/>
          <w:color w:val="auto"/>
          <w:spacing w:val="0"/>
          <w:sz w:val="32"/>
          <w:szCs w:val="32"/>
          <w:u w:val="none"/>
          <w:lang w:val="en-US" w:eastAsia="zh-CN"/>
        </w:rPr>
        <w:fldChar w:fldCharType="begin"/>
      </w:r>
      <w:r>
        <w:rPr>
          <w:rFonts w:hint="eastAsia" w:ascii="仿宋" w:hAnsi="仿宋" w:eastAsia="仿宋" w:cs="仿宋"/>
          <w:color w:val="auto"/>
          <w:spacing w:val="0"/>
          <w:sz w:val="32"/>
          <w:szCs w:val="32"/>
          <w:u w:val="none"/>
          <w:lang w:val="en-US" w:eastAsia="zh-CN"/>
        </w:rPr>
        <w:instrText xml:space="preserve"> = sum(C2:C49) \* MERGEFORMAT </w:instrText>
      </w:r>
      <w:r>
        <w:rPr>
          <w:rFonts w:hint="eastAsia" w:ascii="仿宋" w:hAnsi="仿宋" w:eastAsia="仿宋" w:cs="仿宋"/>
          <w:color w:val="auto"/>
          <w:spacing w:val="0"/>
          <w:sz w:val="32"/>
          <w:szCs w:val="32"/>
          <w:u w:val="none"/>
          <w:lang w:val="en-US" w:eastAsia="zh-CN"/>
        </w:rPr>
        <w:fldChar w:fldCharType="separate"/>
      </w:r>
      <w:r>
        <w:rPr>
          <w:rFonts w:hint="eastAsia" w:ascii="仿宋" w:hAnsi="仿宋" w:eastAsia="仿宋" w:cs="仿宋"/>
          <w:color w:val="auto"/>
          <w:spacing w:val="0"/>
          <w:sz w:val="32"/>
          <w:szCs w:val="32"/>
          <w:u w:val="none"/>
          <w:lang w:val="en-US" w:eastAsia="zh-CN"/>
        </w:rPr>
        <w:t>334</w:t>
      </w:r>
      <w:r>
        <w:rPr>
          <w:rFonts w:hint="eastAsia" w:ascii="仿宋" w:hAnsi="仿宋" w:eastAsia="仿宋" w:cs="仿宋"/>
          <w:color w:val="auto"/>
          <w:spacing w:val="0"/>
          <w:sz w:val="32"/>
          <w:szCs w:val="32"/>
          <w:lang w:val="en-US" w:eastAsia="zh-CN"/>
        </w:rPr>
        <w:t>,</w:t>
      </w:r>
      <w:r>
        <w:rPr>
          <w:rFonts w:hint="eastAsia" w:ascii="仿宋" w:hAnsi="仿宋" w:eastAsia="仿宋" w:cs="仿宋"/>
          <w:color w:val="auto"/>
          <w:spacing w:val="0"/>
          <w:sz w:val="32"/>
          <w:szCs w:val="32"/>
          <w:u w:val="none"/>
          <w:lang w:val="en-US" w:eastAsia="zh-CN"/>
        </w:rPr>
        <w:t>698</w:t>
      </w:r>
      <w:r>
        <w:rPr>
          <w:rFonts w:hint="eastAsia" w:ascii="仿宋" w:hAnsi="仿宋" w:eastAsia="仿宋" w:cs="仿宋"/>
          <w:color w:val="auto"/>
          <w:spacing w:val="0"/>
          <w:sz w:val="32"/>
          <w:szCs w:val="32"/>
          <w:lang w:val="en-US" w:eastAsia="zh-CN"/>
        </w:rPr>
        <w:t>,</w:t>
      </w:r>
      <w:r>
        <w:rPr>
          <w:rFonts w:hint="eastAsia" w:ascii="仿宋" w:hAnsi="仿宋" w:eastAsia="仿宋" w:cs="仿宋"/>
          <w:color w:val="auto"/>
          <w:spacing w:val="0"/>
          <w:sz w:val="32"/>
          <w:szCs w:val="32"/>
          <w:u w:val="none"/>
          <w:lang w:val="en-US" w:eastAsia="zh-CN"/>
        </w:rPr>
        <w:t>372.69</w:t>
      </w:r>
      <w:r>
        <w:rPr>
          <w:rFonts w:hint="eastAsia" w:ascii="仿宋" w:hAnsi="仿宋" w:eastAsia="仿宋" w:cs="仿宋"/>
          <w:color w:val="auto"/>
          <w:spacing w:val="0"/>
          <w:sz w:val="32"/>
          <w:szCs w:val="32"/>
          <w:u w:val="none"/>
          <w:lang w:val="en-US" w:eastAsia="zh-CN"/>
        </w:rPr>
        <w:fldChar w:fldCharType="end"/>
      </w:r>
      <w:r>
        <w:rPr>
          <w:rFonts w:hint="eastAsia" w:ascii="仿宋" w:hAnsi="仿宋" w:eastAsia="仿宋" w:cs="仿宋"/>
          <w:color w:val="auto"/>
          <w:spacing w:val="0"/>
          <w:sz w:val="32"/>
          <w:szCs w:val="32"/>
          <w:u w:val="none"/>
          <w:lang w:val="en-US" w:eastAsia="zh-CN"/>
        </w:rPr>
        <w:t>元</w:t>
      </w:r>
      <w:r>
        <w:rPr>
          <w:rFonts w:hint="eastAsia" w:ascii="仿宋" w:hAnsi="仿宋" w:eastAsia="仿宋" w:cs="仿宋"/>
          <w:color w:val="auto"/>
          <w:spacing w:val="0"/>
          <w:sz w:val="32"/>
          <w:szCs w:val="32"/>
          <w:lang w:val="en-US" w:eastAsia="zh-CN"/>
        </w:rPr>
        <w:t>。具体资金支付</w:t>
      </w:r>
      <w:r>
        <w:rPr>
          <w:rFonts w:hint="eastAsia" w:ascii="仿宋" w:hAnsi="仿宋" w:eastAsia="仿宋" w:cs="仿宋"/>
          <w:color w:val="auto"/>
          <w:spacing w:val="0"/>
          <w:sz w:val="32"/>
          <w:szCs w:val="32"/>
        </w:rPr>
        <w:t>情况如下</w:t>
      </w:r>
      <w:r>
        <w:rPr>
          <w:rFonts w:hint="eastAsia" w:ascii="仿宋" w:hAnsi="仿宋" w:eastAsia="仿宋" w:cs="仿宋"/>
          <w:color w:val="auto"/>
          <w:spacing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80" w:lineRule="exact"/>
        <w:jc w:val="center"/>
        <w:textAlignment w:val="auto"/>
        <w:outlineLvl w:val="9"/>
        <w:rPr>
          <w:rFonts w:hint="eastAsia" w:ascii="仿宋" w:hAnsi="仿宋" w:eastAsia="仿宋" w:cs="仿宋"/>
          <w:b/>
          <w:i w:val="0"/>
          <w:color w:val="auto"/>
          <w:spacing w:val="0"/>
          <w:kern w:val="0"/>
          <w:sz w:val="32"/>
          <w:szCs w:val="32"/>
          <w:u w:val="none"/>
          <w:lang w:val="en-US" w:eastAsia="zh-CN" w:bidi="ar"/>
        </w:rPr>
      </w:pPr>
      <w:r>
        <w:rPr>
          <w:rFonts w:hint="eastAsia" w:ascii="仿宋" w:hAnsi="仿宋" w:eastAsia="仿宋" w:cs="仿宋"/>
          <w:b/>
          <w:i w:val="0"/>
          <w:color w:val="auto"/>
          <w:spacing w:val="0"/>
          <w:kern w:val="0"/>
          <w:sz w:val="32"/>
          <w:szCs w:val="32"/>
          <w:u w:val="none"/>
          <w:lang w:val="en-US" w:eastAsia="zh-CN" w:bidi="ar"/>
        </w:rPr>
        <w:t>运城市部官扬水改扩建工程项目资金使用明细表</w:t>
      </w:r>
      <w:bookmarkStart w:id="73" w:name="_Toc528958727"/>
      <w:bookmarkStart w:id="74" w:name="_Toc25408"/>
      <w:bookmarkStart w:id="75" w:name="_Toc29868"/>
      <w:bookmarkStart w:id="76" w:name="_Toc26982"/>
      <w:bookmarkStart w:id="77" w:name="_Toc528957186"/>
      <w:bookmarkStart w:id="78" w:name="_Toc10310"/>
      <w:bookmarkStart w:id="79" w:name="_Toc14743"/>
      <w:bookmarkStart w:id="80" w:name="_Toc14205"/>
    </w:p>
    <w:p>
      <w:pPr>
        <w:pStyle w:val="9"/>
        <w:keepNext w:val="0"/>
        <w:keepLines w:val="0"/>
        <w:pageBreakBefore w:val="0"/>
        <w:widowControl/>
        <w:kinsoku/>
        <w:wordWrap/>
        <w:overflowPunct/>
        <w:topLinePunct w:val="0"/>
        <w:autoSpaceDE/>
        <w:autoSpaceDN/>
        <w:bidi w:val="0"/>
        <w:adjustRightInd/>
        <w:snapToGrid/>
        <w:spacing w:after="0" w:line="500" w:lineRule="exact"/>
        <w:jc w:val="right"/>
        <w:textAlignment w:val="auto"/>
        <w:outlineLvl w:val="9"/>
        <w:rPr>
          <w:rFonts w:hint="eastAsia" w:ascii="仿宋" w:hAnsi="仿宋" w:eastAsia="仿宋" w:cs="仿宋"/>
          <w:b/>
          <w:i w:val="0"/>
          <w:color w:val="auto"/>
          <w:spacing w:val="0"/>
          <w:kern w:val="0"/>
          <w:sz w:val="32"/>
          <w:szCs w:val="32"/>
          <w:u w:val="none"/>
          <w:lang w:val="en-US" w:eastAsia="zh-CN" w:bidi="ar"/>
        </w:rPr>
      </w:pPr>
      <w:r>
        <w:rPr>
          <w:rFonts w:hint="eastAsia" w:ascii="仿宋" w:hAnsi="仿宋" w:eastAsia="仿宋" w:cs="仿宋"/>
          <w:b/>
          <w:i w:val="0"/>
          <w:color w:val="auto"/>
          <w:spacing w:val="0"/>
          <w:kern w:val="0"/>
          <w:sz w:val="32"/>
          <w:szCs w:val="32"/>
          <w:u w:val="none"/>
          <w:lang w:val="en-US" w:eastAsia="zh-CN" w:bidi="ar"/>
        </w:rPr>
        <w:t>单位：元</w:t>
      </w:r>
      <w:r>
        <w:rPr>
          <w:rFonts w:hint="eastAsia" w:ascii="仿宋" w:hAnsi="仿宋" w:eastAsia="仿宋" w:cs="仿宋"/>
          <w:b/>
          <w:i w:val="0"/>
          <w:color w:val="auto"/>
          <w:spacing w:val="0"/>
          <w:kern w:val="0"/>
          <w:sz w:val="32"/>
          <w:szCs w:val="32"/>
          <w:u w:val="none"/>
          <w:lang w:val="en-US" w:eastAsia="zh-CN" w:bidi="ar"/>
        </w:rPr>
        <w:br w:type="page"/>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37"/>
        <w:gridCol w:w="3329"/>
        <w:gridCol w:w="1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43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40" w:lineRule="exact"/>
              <w:jc w:val="center"/>
              <w:textAlignment w:val="auto"/>
              <w:outlineLvl w:val="9"/>
              <w:rPr>
                <w:rFonts w:hint="eastAsia" w:ascii="仿宋" w:hAnsi="仿宋" w:eastAsia="仿宋" w:cs="仿宋"/>
                <w:b/>
                <w:bCs/>
                <w:color w:val="auto"/>
                <w:spacing w:val="0"/>
                <w:sz w:val="24"/>
                <w:szCs w:val="24"/>
                <w:vertAlign w:val="baseline"/>
                <w:lang w:val="en-US" w:eastAsia="zh-CN"/>
              </w:rPr>
            </w:pPr>
            <w:r>
              <w:rPr>
                <w:rFonts w:hint="eastAsia" w:ascii="仿宋" w:hAnsi="仿宋" w:eastAsia="仿宋" w:cs="仿宋"/>
                <w:b/>
                <w:bCs/>
                <w:color w:val="auto"/>
                <w:spacing w:val="0"/>
                <w:sz w:val="24"/>
                <w:szCs w:val="24"/>
                <w:vertAlign w:val="baseline"/>
                <w:lang w:val="en-US" w:eastAsia="zh-CN"/>
              </w:rPr>
              <w:t>提供服务单位</w:t>
            </w:r>
          </w:p>
        </w:tc>
        <w:tc>
          <w:tcPr>
            <w:tcW w:w="332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40" w:lineRule="exact"/>
              <w:jc w:val="center"/>
              <w:textAlignment w:val="auto"/>
              <w:outlineLvl w:val="9"/>
              <w:rPr>
                <w:rFonts w:hint="eastAsia" w:ascii="仿宋" w:hAnsi="仿宋" w:eastAsia="仿宋" w:cs="仿宋"/>
                <w:b/>
                <w:bCs/>
                <w:color w:val="auto"/>
                <w:spacing w:val="0"/>
                <w:sz w:val="24"/>
                <w:szCs w:val="24"/>
                <w:vertAlign w:val="baseline"/>
                <w:lang w:val="en-US" w:eastAsia="zh-CN"/>
              </w:rPr>
            </w:pPr>
            <w:r>
              <w:rPr>
                <w:rFonts w:hint="eastAsia" w:ascii="仿宋" w:hAnsi="仿宋" w:eastAsia="仿宋" w:cs="仿宋"/>
                <w:b/>
                <w:bCs/>
                <w:color w:val="auto"/>
                <w:spacing w:val="0"/>
                <w:sz w:val="24"/>
                <w:szCs w:val="24"/>
                <w:vertAlign w:val="baseline"/>
                <w:lang w:val="en-US" w:eastAsia="zh-CN"/>
              </w:rPr>
              <w:t>费用</w:t>
            </w:r>
          </w:p>
        </w:tc>
        <w:tc>
          <w:tcPr>
            <w:tcW w:w="175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40" w:lineRule="exact"/>
              <w:jc w:val="center"/>
              <w:textAlignment w:val="auto"/>
              <w:outlineLvl w:val="9"/>
              <w:rPr>
                <w:rFonts w:hint="eastAsia" w:ascii="仿宋" w:hAnsi="仿宋" w:eastAsia="仿宋" w:cs="仿宋"/>
                <w:b/>
                <w:bCs/>
                <w:color w:val="auto"/>
                <w:spacing w:val="0"/>
                <w:sz w:val="24"/>
                <w:szCs w:val="24"/>
                <w:vertAlign w:val="baseline"/>
                <w:lang w:val="en-US" w:eastAsia="zh-CN"/>
              </w:rPr>
            </w:pPr>
            <w:r>
              <w:rPr>
                <w:rFonts w:hint="eastAsia" w:ascii="仿宋" w:hAnsi="仿宋" w:eastAsia="仿宋" w:cs="仿宋"/>
                <w:b/>
                <w:bCs/>
                <w:color w:val="auto"/>
                <w:spacing w:val="0"/>
                <w:sz w:val="24"/>
                <w:szCs w:val="24"/>
                <w:vertAlign w:val="baseline"/>
                <w:lang w:val="en-US" w:eastAsia="zh-CN"/>
              </w:rPr>
              <w:t>支付金额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北京灌溉排水发展中心</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支可研费用</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2,600,000.00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山西晋恒源岩土工程有限责任公司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初步设计阶段勘察费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4,645,755.00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北京中水新华灌排技术有限公司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初步设计阶段设计费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4,061,168.00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平陆县城镇鼎欣恒电脑办公用品店等</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版面、打印费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31,301.00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山西民有律师事务所</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法律顾问费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10,000.00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贺换平、史迎娟等</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差旅费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65,076.00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运城市锦都规划设计有限公司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工程选址研究报告</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99,600.00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山西嘉润节能工程服务有限公司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节能环保报告编制费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92,000.00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山西中地永天土地工程有限公司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土地预审评估费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285,000.00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运城市考古队</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用地范围与不可移动文物报告范围</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8,000.00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18"/>
                <w:szCs w:val="18"/>
                <w:u w:val="none"/>
                <w:lang w:val="en-US" w:eastAsia="zh-CN" w:bidi="ar"/>
              </w:rPr>
              <w:t>中北工程设计咨询有限公司运城分公司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年报面积调整报告费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39,600.00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16"/>
                <w:szCs w:val="16"/>
                <w:u w:val="none"/>
                <w:lang w:val="en-US" w:eastAsia="zh-CN" w:bidi="ar"/>
              </w:rPr>
              <w:t>北京中金万瑞工程咨询有限公司山西分公司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社会风险稳定评估费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35,000.00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kern w:val="2"/>
                <w:sz w:val="32"/>
                <w:szCs w:val="32"/>
                <w:vertAlign w:val="baseline"/>
                <w:lang w:val="en-US" w:eastAsia="zh-CN" w:bidi="ar-SA"/>
              </w:rPr>
            </w:pPr>
            <w:r>
              <w:rPr>
                <w:rFonts w:hint="eastAsia" w:ascii="仿宋" w:hAnsi="仿宋" w:eastAsia="仿宋" w:cs="仿宋"/>
                <w:i w:val="0"/>
                <w:iCs w:val="0"/>
                <w:color w:val="auto"/>
                <w:kern w:val="0"/>
                <w:sz w:val="20"/>
                <w:szCs w:val="20"/>
                <w:u w:val="none"/>
                <w:lang w:val="en-US" w:eastAsia="zh-CN" w:bidi="ar"/>
              </w:rPr>
              <w:t>山西绘丹规划设计有限公司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永久林地评估报告编制费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30,000.00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kern w:val="2"/>
                <w:sz w:val="32"/>
                <w:szCs w:val="32"/>
                <w:vertAlign w:val="baseline"/>
                <w:lang w:val="en-US" w:eastAsia="zh-CN" w:bidi="ar-SA"/>
              </w:rPr>
            </w:pPr>
            <w:r>
              <w:rPr>
                <w:rFonts w:hint="eastAsia" w:ascii="仿宋" w:hAnsi="仿宋" w:eastAsia="仿宋" w:cs="仿宋"/>
                <w:i w:val="0"/>
                <w:iCs w:val="0"/>
                <w:color w:val="auto"/>
                <w:kern w:val="0"/>
                <w:sz w:val="20"/>
                <w:szCs w:val="20"/>
                <w:u w:val="none"/>
                <w:lang w:val="en-US" w:eastAsia="zh-CN" w:bidi="ar"/>
              </w:rPr>
              <w:t>山西省林业和草原局</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森林植被恢复费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62,280.00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运城市文物技术服务中心</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文物影响评估及保护方案设计费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247,400.00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网通公司运城分公司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三级站建设光缆线路改迁费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57,497.00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山西曜日科技服务有限公司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环境影响评价报告计算服务费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187,223.00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运城市水利工程建设局有限公司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工程款</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70,447,810.59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大华会计师事务所山西分所</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财务评估费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149,400.00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山西华炬律师事务所</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法律服务费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141,000.00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0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运城市水利工程建设局有限公司EPC农民工专户</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农民工工资</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4,059,250.75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陕西源泉工程管理咨询有限公司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监理费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300,000.00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山西高明工程造价咨询有限公司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工程审核费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609,191.00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运城市水利勘测设计研究院有限公司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一二级站EPC项目勘测设计费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600,000.00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河南水环境勘测设计有限公司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三级站及以上勘测设计费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3,212,020.00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平陆县文化和旅游局</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文物局罚款</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100,000.00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山西昊威土地规划咨询有限公司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调整方案编制项目技术服务费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113,300.00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圣人涧、部官、张店、杜马四镇</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统征土地补偿、安置补助费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3,193,266.00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运城市考古队</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考古勘探费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511,492.00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韩克军</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一级站管线农家乐损毁赔偿费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60,000.00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山西消稳安工程管理咨询有限公司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三级站及以上风险评估费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30,000.00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平陆县财政局社保基金专户被征地农民社会养老保险</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失地农民保险</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2,215,082.00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山西康钧祥建设工程有限公司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二标工程款</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11,342,104.00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平陆县城镇国翔广告图文部</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工程简介牌费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8,100.00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山西鸿海工程设计有限公司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水土保持方案编制技术服务费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266,000.00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山西省林草工程技术有限公司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林地林业报告编制技术服务费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229,250.00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16"/>
                <w:szCs w:val="16"/>
                <w:u w:val="none"/>
                <w:lang w:val="en-US" w:eastAsia="zh-CN" w:bidi="ar"/>
              </w:rPr>
              <w:t>山西诚成资源环境工程咨询服务有限公司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土地预审及项目咨询服务费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108,740.00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18"/>
                <w:szCs w:val="18"/>
                <w:u w:val="none"/>
                <w:lang w:val="en-US" w:eastAsia="zh-CN" w:bidi="ar"/>
              </w:rPr>
              <w:t>山西省水利水电工程建设监理有限公司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三级站及以上监理费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1,821,260.00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山西省水利建筑工程局集团有限公司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工程款</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196,259,020.72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圣人涧镇</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Style w:val="150"/>
                <w:rFonts w:hint="eastAsia" w:ascii="仿宋" w:hAnsi="仿宋" w:eastAsia="仿宋" w:cs="仿宋"/>
                <w:color w:val="auto"/>
                <w:lang w:val="en-US" w:eastAsia="zh-CN" w:bidi="ar"/>
              </w:rPr>
              <w:t>圣人涧镇</w:t>
            </w:r>
            <w:r>
              <w:rPr>
                <w:rFonts w:hint="eastAsia" w:ascii="仿宋" w:hAnsi="仿宋" w:eastAsia="仿宋" w:cs="仿宋"/>
                <w:i w:val="0"/>
                <w:iCs w:val="0"/>
                <w:color w:val="auto"/>
                <w:kern w:val="0"/>
                <w:sz w:val="20"/>
                <w:szCs w:val="20"/>
                <w:u w:val="none"/>
                <w:lang w:val="en-US" w:eastAsia="zh-CN" w:bidi="ar"/>
              </w:rPr>
              <w:t>3</w:t>
            </w:r>
            <w:r>
              <w:rPr>
                <w:rStyle w:val="150"/>
                <w:rFonts w:hint="eastAsia" w:ascii="仿宋" w:hAnsi="仿宋" w:eastAsia="仿宋" w:cs="仿宋"/>
                <w:color w:val="auto"/>
                <w:lang w:val="en-US" w:eastAsia="zh-CN" w:bidi="ar"/>
              </w:rPr>
              <w:t>村青苗补偿</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2,819,630.00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中国人民财产保险股份有限公司运城市分公司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三级站及以上主体工程保险费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1,335,955.95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运城市晋大测绘技术有限公司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勘测定界和压矿技术服务</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130,680.00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山西宏盛源土地矿产咨询有限公司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地质灾害评估费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79,200.00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山西中规电力工程有限公司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Style w:val="150"/>
                <w:rFonts w:hint="eastAsia" w:ascii="仿宋" w:hAnsi="仿宋" w:eastAsia="仿宋" w:cs="仿宋"/>
                <w:color w:val="auto"/>
                <w:lang w:val="en-US" w:eastAsia="zh-CN" w:bidi="ar"/>
              </w:rPr>
              <w:t>三级站</w:t>
            </w:r>
            <w:r>
              <w:rPr>
                <w:rFonts w:hint="eastAsia" w:ascii="仿宋" w:hAnsi="仿宋" w:eastAsia="仿宋" w:cs="仿宋"/>
                <w:i w:val="0"/>
                <w:iCs w:val="0"/>
                <w:color w:val="auto"/>
                <w:kern w:val="0"/>
                <w:sz w:val="20"/>
                <w:szCs w:val="20"/>
                <w:u w:val="none"/>
                <w:lang w:val="en-US" w:eastAsia="zh-CN" w:bidi="ar"/>
              </w:rPr>
              <w:t>10kv</w:t>
            </w:r>
            <w:r>
              <w:rPr>
                <w:rStyle w:val="150"/>
                <w:rFonts w:hint="eastAsia" w:ascii="仿宋" w:hAnsi="仿宋" w:eastAsia="仿宋" w:cs="仿宋"/>
                <w:color w:val="auto"/>
                <w:lang w:val="en-US" w:eastAsia="zh-CN" w:bidi="ar"/>
              </w:rPr>
              <w:t>线路迁移改线工程款</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110,810.00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部官镇</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部官镇阳朝村临时占地及青苗赔偿</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11,509,375.52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张店镇</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张店镇陈张村占地及青苗补偿</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10,374,034.16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平陆县飞阳通讯服务有限公司</w:t>
            </w:r>
          </w:p>
        </w:tc>
        <w:tc>
          <w:tcPr>
            <w:tcW w:w="3329"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张店二级站杆路、线路拆除安装费</w:t>
            </w: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t>5,500.00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37"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b/>
                <w:bCs/>
                <w:color w:val="auto"/>
                <w:spacing w:val="0"/>
                <w:sz w:val="24"/>
                <w:szCs w:val="24"/>
                <w:vertAlign w:val="baseline"/>
                <w:lang w:val="en-US" w:eastAsia="zh-CN"/>
              </w:rPr>
              <w:t>总计</w:t>
            </w:r>
          </w:p>
        </w:tc>
        <w:tc>
          <w:tcPr>
            <w:tcW w:w="3329" w:type="dxa"/>
            <w:vAlign w:val="center"/>
          </w:tcPr>
          <w:p>
            <w:pPr>
              <w:keepNext w:val="0"/>
              <w:keepLines w:val="0"/>
              <w:pageBreakBefore w:val="0"/>
              <w:widowControl/>
              <w:kinsoku/>
              <w:wordWrap/>
              <w:overflowPunct/>
              <w:topLinePunct w:val="0"/>
              <w:autoSpaceDE/>
              <w:autoSpaceDN/>
              <w:bidi w:val="0"/>
              <w:adjustRightInd/>
              <w:snapToGrid/>
              <w:spacing w:after="0" w:line="380" w:lineRule="exact"/>
              <w:jc w:val="center"/>
              <w:outlineLvl w:val="9"/>
              <w:rPr>
                <w:rFonts w:hint="eastAsia" w:ascii="仿宋" w:hAnsi="仿宋" w:eastAsia="仿宋" w:cs="仿宋"/>
                <w:b w:val="0"/>
                <w:bCs w:val="0"/>
                <w:color w:val="auto"/>
                <w:spacing w:val="0"/>
                <w:sz w:val="32"/>
                <w:szCs w:val="32"/>
                <w:vertAlign w:val="baseline"/>
                <w:lang w:val="en-US" w:eastAsia="zh-CN"/>
              </w:rPr>
            </w:pPr>
          </w:p>
        </w:tc>
        <w:tc>
          <w:tcPr>
            <w:tcW w:w="175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jc w:val="center"/>
              <w:textAlignment w:val="center"/>
              <w:outlineLvl w:val="9"/>
              <w:rPr>
                <w:rFonts w:hint="eastAsia" w:ascii="仿宋" w:hAnsi="仿宋" w:eastAsia="仿宋" w:cs="仿宋"/>
                <w:b w:val="0"/>
                <w:bCs w:val="0"/>
                <w:color w:val="auto"/>
                <w:spacing w:val="0"/>
                <w:sz w:val="32"/>
                <w:szCs w:val="32"/>
                <w:vertAlign w:val="baseline"/>
                <w:lang w:val="en-US" w:eastAsia="zh-CN"/>
              </w:rPr>
            </w:pPr>
            <w:r>
              <w:rPr>
                <w:rFonts w:hint="eastAsia" w:ascii="仿宋" w:hAnsi="仿宋" w:eastAsia="仿宋" w:cs="仿宋"/>
                <w:i w:val="0"/>
                <w:iCs w:val="0"/>
                <w:color w:val="auto"/>
                <w:kern w:val="0"/>
                <w:sz w:val="20"/>
                <w:szCs w:val="20"/>
                <w:u w:val="none"/>
                <w:lang w:val="en-US" w:eastAsia="zh-CN" w:bidi="ar"/>
              </w:rPr>
              <w:fldChar w:fldCharType="begin"/>
            </w:r>
            <w:r>
              <w:rPr>
                <w:rFonts w:hint="eastAsia" w:ascii="仿宋" w:hAnsi="仿宋" w:eastAsia="仿宋" w:cs="仿宋"/>
                <w:i w:val="0"/>
                <w:iCs w:val="0"/>
                <w:color w:val="auto"/>
                <w:kern w:val="0"/>
                <w:sz w:val="20"/>
                <w:szCs w:val="20"/>
                <w:u w:val="none"/>
                <w:lang w:val="en-US" w:eastAsia="zh-CN" w:bidi="ar"/>
              </w:rPr>
              <w:instrText xml:space="preserve"> = sum(C2:C49) \* MERGEFORMAT </w:instrText>
            </w:r>
            <w:r>
              <w:rPr>
                <w:rFonts w:hint="eastAsia" w:ascii="仿宋" w:hAnsi="仿宋" w:eastAsia="仿宋" w:cs="仿宋"/>
                <w:i w:val="0"/>
                <w:iCs w:val="0"/>
                <w:color w:val="auto"/>
                <w:kern w:val="0"/>
                <w:sz w:val="20"/>
                <w:szCs w:val="20"/>
                <w:u w:val="none"/>
                <w:lang w:val="en-US" w:eastAsia="zh-CN" w:bidi="ar"/>
              </w:rPr>
              <w:fldChar w:fldCharType="separate"/>
            </w:r>
            <w:r>
              <w:rPr>
                <w:rFonts w:hint="eastAsia" w:ascii="仿宋" w:hAnsi="仿宋" w:eastAsia="仿宋" w:cs="仿宋"/>
                <w:i w:val="0"/>
                <w:iCs w:val="0"/>
                <w:color w:val="auto"/>
                <w:kern w:val="0"/>
                <w:sz w:val="20"/>
                <w:szCs w:val="20"/>
                <w:u w:val="none"/>
                <w:lang w:val="en-US" w:eastAsia="zh-CN" w:bidi="ar"/>
              </w:rPr>
              <w:t>334,698,372.69</w:t>
            </w:r>
            <w:r>
              <w:rPr>
                <w:rFonts w:hint="eastAsia" w:ascii="仿宋" w:hAnsi="仿宋" w:eastAsia="仿宋" w:cs="仿宋"/>
                <w:i w:val="0"/>
                <w:iCs w:val="0"/>
                <w:color w:val="auto"/>
                <w:kern w:val="0"/>
                <w:sz w:val="20"/>
                <w:szCs w:val="20"/>
                <w:u w:val="none"/>
                <w:lang w:val="en-US" w:eastAsia="zh-CN" w:bidi="ar"/>
              </w:rPr>
              <w:fldChar w:fldCharType="end"/>
            </w:r>
          </w:p>
        </w:tc>
      </w:tr>
    </w:tbl>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b w:val="0"/>
          <w:bCs w:val="0"/>
          <w:color w:val="auto"/>
          <w:spacing w:val="0"/>
          <w:sz w:val="32"/>
          <w:szCs w:val="32"/>
          <w:lang w:val="en-US" w:eastAsia="zh-CN"/>
        </w:rPr>
      </w:pPr>
      <w:r>
        <w:rPr>
          <w:rFonts w:hint="eastAsia" w:ascii="仿宋" w:hAnsi="仿宋" w:eastAsia="仿宋" w:cs="仿宋"/>
          <w:b w:val="0"/>
          <w:bCs w:val="0"/>
          <w:color w:val="auto"/>
          <w:spacing w:val="0"/>
          <w:sz w:val="32"/>
          <w:szCs w:val="32"/>
          <w:lang w:val="en-US" w:eastAsia="zh-CN"/>
        </w:rPr>
        <w:t>说明：该项目下达资金34880.00万元其中2017年县财政配套资金3.00元已收回财政。</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b w:val="0"/>
          <w:bCs w:val="0"/>
          <w:color w:val="auto"/>
          <w:spacing w:val="0"/>
          <w:sz w:val="32"/>
          <w:szCs w:val="32"/>
          <w:lang w:val="en-US" w:eastAsia="zh-CN"/>
        </w:rPr>
      </w:pPr>
      <w:r>
        <w:rPr>
          <w:rFonts w:hint="eastAsia" w:ascii="仿宋" w:hAnsi="仿宋" w:eastAsia="仿宋" w:cs="仿宋"/>
          <w:b w:val="0"/>
          <w:bCs w:val="0"/>
          <w:color w:val="auto"/>
          <w:spacing w:val="0"/>
          <w:sz w:val="32"/>
          <w:szCs w:val="32"/>
          <w:lang w:val="en-US" w:eastAsia="zh-CN"/>
        </w:rPr>
        <w:t>截至绩效评价日，该项目资金14,101,624.31元尚未支付，其中：1、三方监管账户余额6,897,026.66元；2、平陆县水利局实有账户项目资金余额7,204,597.65元。</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02" w:firstLineChars="200"/>
        <w:jc w:val="both"/>
        <w:textAlignment w:val="auto"/>
        <w:outlineLvl w:val="1"/>
        <w:rPr>
          <w:rFonts w:hint="eastAsia" w:ascii="仿宋" w:hAnsi="仿宋" w:eastAsia="仿宋" w:cs="仿宋"/>
          <w:b/>
          <w:bCs/>
          <w:color w:val="auto"/>
          <w:spacing w:val="0"/>
          <w:sz w:val="32"/>
          <w:szCs w:val="32"/>
          <w:lang w:val="en-US" w:eastAsia="zh-CN"/>
        </w:rPr>
      </w:pPr>
      <w:bookmarkStart w:id="81" w:name="_Toc3285"/>
      <w:r>
        <w:rPr>
          <w:rFonts w:hint="eastAsia" w:ascii="仿宋" w:hAnsi="仿宋" w:eastAsia="仿宋" w:cs="仿宋"/>
          <w:b/>
          <w:bCs w:val="0"/>
          <w:color w:val="auto"/>
          <w:spacing w:val="0"/>
          <w:sz w:val="30"/>
          <w:szCs w:val="30"/>
        </w:rPr>
        <w:t>（</w:t>
      </w:r>
      <w:r>
        <w:rPr>
          <w:rFonts w:hint="eastAsia" w:ascii="仿宋" w:hAnsi="仿宋" w:eastAsia="仿宋" w:cs="仿宋"/>
          <w:b/>
          <w:bCs w:val="0"/>
          <w:color w:val="auto"/>
          <w:spacing w:val="0"/>
          <w:sz w:val="30"/>
          <w:szCs w:val="30"/>
          <w:lang w:eastAsia="zh-CN"/>
        </w:rPr>
        <w:t>五</w:t>
      </w:r>
      <w:r>
        <w:rPr>
          <w:rFonts w:hint="eastAsia" w:ascii="仿宋" w:hAnsi="仿宋" w:eastAsia="仿宋" w:cs="仿宋"/>
          <w:b/>
          <w:bCs w:val="0"/>
          <w:color w:val="auto"/>
          <w:spacing w:val="0"/>
          <w:sz w:val="30"/>
          <w:szCs w:val="30"/>
        </w:rPr>
        <w:t>）</w:t>
      </w:r>
      <w:r>
        <w:rPr>
          <w:rFonts w:hint="eastAsia" w:ascii="仿宋" w:hAnsi="仿宋" w:eastAsia="仿宋" w:cs="仿宋"/>
          <w:b/>
          <w:bCs/>
          <w:color w:val="auto"/>
          <w:spacing w:val="0"/>
          <w:sz w:val="32"/>
          <w:szCs w:val="32"/>
          <w:lang w:val="en-US" w:eastAsia="zh-CN"/>
        </w:rPr>
        <w:t>项目管理</w:t>
      </w:r>
      <w:bookmarkEnd w:id="81"/>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b w:val="0"/>
          <w:bCs w:val="0"/>
          <w:color w:val="auto"/>
          <w:spacing w:val="0"/>
          <w:sz w:val="32"/>
          <w:szCs w:val="32"/>
          <w:lang w:val="en-US" w:eastAsia="zh-CN"/>
        </w:rPr>
      </w:pPr>
      <w:r>
        <w:rPr>
          <w:rFonts w:hint="eastAsia" w:ascii="仿宋" w:hAnsi="仿宋" w:eastAsia="仿宋" w:cs="仿宋"/>
          <w:b w:val="0"/>
          <w:bCs w:val="0"/>
          <w:color w:val="auto"/>
          <w:spacing w:val="0"/>
          <w:sz w:val="32"/>
          <w:szCs w:val="32"/>
          <w:lang w:val="en-US" w:eastAsia="zh-CN"/>
        </w:rPr>
        <w:t>为保证项目顺利实施，明确此项目由平陆县水利局直接负责，分工明确，规范项目实施流程，现已执行的实施流程如下：</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b/>
          <w:bCs/>
          <w:color w:val="auto"/>
          <w:spacing w:val="0"/>
          <w:sz w:val="32"/>
          <w:szCs w:val="32"/>
          <w:lang w:val="en-US" w:eastAsia="zh-CN"/>
        </w:rPr>
      </w:pPr>
      <w:r>
        <w:rPr>
          <w:rFonts w:hint="eastAsia" w:ascii="仿宋" w:hAnsi="仿宋" w:eastAsia="仿宋" w:cs="仿宋"/>
          <w:b/>
          <w:bCs/>
          <w:color w:val="auto"/>
          <w:spacing w:val="0"/>
          <w:sz w:val="32"/>
          <w:szCs w:val="32"/>
          <w:lang w:val="en-US" w:eastAsia="zh-CN"/>
        </w:rPr>
        <w:t>1、项目组织架构</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立项审批部门：运城市行政审批服务管理局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财政拨款部门：平陆县财政局。</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项目主管部门：平陆县人民政府</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建设单位：平陆县水利局（以下简称“项目单位”）是本项目的建设法人单位，对整个项目建设进行总体把控。</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招标代理单位：山西国图工程项目管理有限公司与项目单位签订《招标代理合同》，负责本项目的勘察、设计、施工等招标代理工作。</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设计单位：北京中水新华灌排技术有限公司、运城市水利勘测设计研究院有限公司、河南水环境勘测设计有限公司。</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勘察单位：山西晋恒源岩土工程有限责任公司勘察单位与项目单位签订《勘察合同》，负责开展地质详勘工作，提供勘察报告。</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施工承包单位：运城市水利勘测设计研究院有限公司、运城市水利工程建设局有限公司、山西省水利建筑工程局集团有限公司、山西康钧祥建设工程有限公司、山西中规电力工程有限公司。</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施工承包单位与项目单位签订的《施工合同》，负责项目施工任务，严格按照设计图纸的要求施工，配合监理及监督人员把好工程项目质量关，确保工程按期完成。</w:t>
      </w:r>
    </w:p>
    <w:p>
      <w:pPr>
        <w:keepNext/>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监理单位：陕西源泉工程管理咨询有限公司、山西省水利水电工程建设监理有限公司。</w:t>
      </w:r>
    </w:p>
    <w:p>
      <w:pPr>
        <w:pStyle w:val="9"/>
        <w:keepNext w:val="0"/>
        <w:keepLines w:val="0"/>
        <w:pageBreakBefore w:val="0"/>
        <w:widowControl/>
        <w:kinsoku/>
        <w:wordWrap/>
        <w:overflowPunct/>
        <w:topLinePunct w:val="0"/>
        <w:autoSpaceDE/>
        <w:autoSpaceDN/>
        <w:bidi w:val="0"/>
        <w:adjustRightInd/>
        <w:snapToGrid/>
        <w:spacing w:before="95" w:beforeLines="30" w:after="95" w:afterLines="30" w:line="580" w:lineRule="exact"/>
        <w:ind w:firstLine="643" w:firstLineChars="200"/>
        <w:jc w:val="both"/>
        <w:textAlignment w:val="auto"/>
        <w:outlineLvl w:val="9"/>
        <w:rPr>
          <w:rFonts w:hint="eastAsia" w:ascii="仿宋" w:hAnsi="仿宋" w:eastAsia="仿宋" w:cs="仿宋"/>
          <w:b/>
          <w:bCs/>
          <w:color w:val="auto"/>
          <w:spacing w:val="0"/>
          <w:kern w:val="2"/>
          <w:sz w:val="32"/>
          <w:szCs w:val="32"/>
          <w:lang w:val="en-US" w:eastAsia="zh-CN" w:bidi="ar-SA"/>
        </w:rPr>
      </w:pPr>
      <w:r>
        <w:rPr>
          <w:rFonts w:hint="eastAsia" w:ascii="仿宋" w:hAnsi="仿宋" w:eastAsia="仿宋" w:cs="仿宋"/>
          <w:b/>
          <w:bCs/>
          <w:color w:val="auto"/>
          <w:spacing w:val="0"/>
          <w:kern w:val="2"/>
          <w:sz w:val="32"/>
          <w:szCs w:val="32"/>
          <w:lang w:val="en-US" w:eastAsia="zh-CN" w:bidi="ar-SA"/>
        </w:rPr>
        <w:t>2.项目实施管理过程</w:t>
      </w:r>
    </w:p>
    <w:p>
      <w:pPr>
        <w:pStyle w:val="9"/>
        <w:keepNext w:val="0"/>
        <w:keepLines w:val="0"/>
        <w:pageBreakBefore w:val="0"/>
        <w:widowControl/>
        <w:kinsoku/>
        <w:wordWrap/>
        <w:overflowPunct/>
        <w:topLinePunct w:val="0"/>
        <w:autoSpaceDE/>
        <w:autoSpaceDN/>
        <w:bidi w:val="0"/>
        <w:adjustRightInd/>
        <w:snapToGrid/>
        <w:spacing w:before="95" w:beforeLines="30" w:after="95" w:afterLines="30" w:line="580" w:lineRule="exact"/>
        <w:ind w:firstLine="640" w:firstLineChars="200"/>
        <w:jc w:val="both"/>
        <w:textAlignment w:val="auto"/>
        <w:outlineLvl w:val="9"/>
        <w:rPr>
          <w:rFonts w:hint="eastAsia" w:ascii="仿宋" w:hAnsi="仿宋" w:eastAsia="仿宋" w:cs="仿宋"/>
          <w:b w:val="0"/>
          <w:bCs w:val="0"/>
          <w:color w:val="auto"/>
          <w:spacing w:val="0"/>
          <w:kern w:val="2"/>
          <w:sz w:val="32"/>
          <w:szCs w:val="32"/>
          <w:lang w:val="en-US" w:eastAsia="zh-CN" w:bidi="ar-SA"/>
        </w:rPr>
      </w:pPr>
      <w:r>
        <w:rPr>
          <w:rFonts w:hint="eastAsia" w:ascii="仿宋" w:hAnsi="仿宋" w:eastAsia="仿宋" w:cs="仿宋"/>
          <w:b w:val="0"/>
          <w:bCs w:val="0"/>
          <w:color w:val="auto"/>
          <w:spacing w:val="0"/>
          <w:kern w:val="2"/>
          <w:sz w:val="32"/>
          <w:szCs w:val="32"/>
          <w:lang w:val="en-US" w:eastAsia="zh-CN" w:bidi="ar-SA"/>
        </w:rPr>
        <w:t>（1）立项阶段</w:t>
      </w:r>
    </w:p>
    <w:p>
      <w:pPr>
        <w:pStyle w:val="9"/>
        <w:keepNext w:val="0"/>
        <w:keepLines w:val="0"/>
        <w:pageBreakBefore w:val="0"/>
        <w:widowControl/>
        <w:kinsoku/>
        <w:wordWrap/>
        <w:overflowPunct/>
        <w:topLinePunct w:val="0"/>
        <w:autoSpaceDE/>
        <w:autoSpaceDN/>
        <w:bidi w:val="0"/>
        <w:adjustRightInd/>
        <w:snapToGrid/>
        <w:spacing w:before="95" w:beforeLines="30" w:after="95" w:afterLines="30" w:line="580" w:lineRule="exact"/>
        <w:ind w:firstLine="640" w:firstLineChars="200"/>
        <w:jc w:val="both"/>
        <w:textAlignment w:val="auto"/>
        <w:outlineLvl w:val="9"/>
        <w:rPr>
          <w:rFonts w:hint="eastAsia" w:ascii="仿宋" w:hAnsi="仿宋" w:eastAsia="仿宋" w:cs="仿宋"/>
          <w:b w:val="0"/>
          <w:bCs w:val="0"/>
          <w:color w:val="auto"/>
          <w:spacing w:val="0"/>
          <w:kern w:val="2"/>
          <w:sz w:val="32"/>
          <w:szCs w:val="32"/>
          <w:lang w:val="en-US" w:eastAsia="zh-CN" w:bidi="ar-SA"/>
        </w:rPr>
      </w:pPr>
      <w:r>
        <w:rPr>
          <w:rFonts w:hint="eastAsia" w:ascii="仿宋" w:hAnsi="仿宋" w:eastAsia="仿宋" w:cs="仿宋"/>
          <w:b w:val="0"/>
          <w:bCs w:val="0"/>
          <w:color w:val="auto"/>
          <w:spacing w:val="0"/>
          <w:kern w:val="2"/>
          <w:sz w:val="32"/>
          <w:szCs w:val="32"/>
          <w:lang w:val="en-US" w:eastAsia="zh-CN" w:bidi="ar-SA"/>
        </w:rPr>
        <w:t>本项目属于审批制政府投资建设项目，2020年4月22日运城市行政审批服务管理局以《关于运城市部官扬水改扩建工程可行性研究报告（代项目建议书）的批复》运审管审发（2020）54号批准立项，改扩建后设计灌溉面积达到20.61万亩，提水流量5.56m³/s ,年提水量5419万m³，总装机容量52664千瓦，工程等别为三等，地震设防烈度为七度。批复建设规模及工程总投资暂按75958.60万元控制。所需建设资金除申请上级资金支持外，其余资金由县财政配套解决。2021年6月25日运城市行政审批服务管理局以运审管审发（2021）79号《关于运城市部官扬水改扩建工程初步设计（代项目建议书）的批复》初设，设计灌溉面积达到20.61万亩，提水流量5.56m³/s ,年提水量5469万m³，总装机容量56093千瓦，工程等别为三等，地震设防烈度为七度。批复建设规模及工程总投资暂按 79293.89万元控制。资金来源按可行性研究批复方案实施。</w:t>
      </w:r>
    </w:p>
    <w:p>
      <w:pPr>
        <w:pStyle w:val="10"/>
        <w:keepNext w:val="0"/>
        <w:keepLines w:val="0"/>
        <w:pageBreakBefore w:val="0"/>
        <w:widowControl/>
        <w:kinsoku/>
        <w:wordWrap/>
        <w:overflowPunct/>
        <w:topLinePunct w:val="0"/>
        <w:autoSpaceDE/>
        <w:autoSpaceDN/>
        <w:bidi w:val="0"/>
        <w:adjustRightInd/>
        <w:snapToGrid/>
        <w:spacing w:before="95" w:beforeLines="30" w:after="95" w:afterLines="30" w:line="580" w:lineRule="exact"/>
        <w:ind w:firstLine="640" w:firstLineChars="200"/>
        <w:jc w:val="both"/>
        <w:textAlignment w:val="auto"/>
        <w:outlineLvl w:val="9"/>
        <w:rPr>
          <w:rFonts w:hint="eastAsia" w:ascii="仿宋" w:hAnsi="仿宋" w:eastAsia="仿宋" w:cs="仿宋"/>
          <w:b w:val="0"/>
          <w:bCs w:val="0"/>
          <w:color w:val="auto"/>
          <w:spacing w:val="0"/>
          <w:kern w:val="2"/>
          <w:sz w:val="32"/>
          <w:szCs w:val="32"/>
          <w:lang w:val="en-US" w:eastAsia="zh-CN" w:bidi="ar-SA"/>
        </w:rPr>
      </w:pPr>
      <w:r>
        <w:rPr>
          <w:rFonts w:hint="eastAsia" w:ascii="仿宋" w:hAnsi="仿宋" w:eastAsia="仿宋" w:cs="仿宋"/>
          <w:b w:val="0"/>
          <w:bCs w:val="0"/>
          <w:color w:val="auto"/>
          <w:spacing w:val="0"/>
          <w:kern w:val="2"/>
          <w:sz w:val="32"/>
          <w:szCs w:val="32"/>
          <w:lang w:val="en-US" w:eastAsia="zh-CN" w:bidi="ar-SA"/>
        </w:rPr>
        <w:t>（2）报建和招投标阶段</w:t>
      </w:r>
    </w:p>
    <w:p>
      <w:pPr>
        <w:pStyle w:val="10"/>
        <w:keepNext w:val="0"/>
        <w:keepLines w:val="0"/>
        <w:pageBreakBefore w:val="0"/>
        <w:widowControl/>
        <w:kinsoku/>
        <w:wordWrap/>
        <w:overflowPunct/>
        <w:topLinePunct w:val="0"/>
        <w:autoSpaceDE/>
        <w:autoSpaceDN/>
        <w:bidi w:val="0"/>
        <w:adjustRightInd/>
        <w:snapToGrid/>
        <w:spacing w:before="95" w:beforeLines="30" w:after="95" w:afterLines="30" w:line="580" w:lineRule="exact"/>
        <w:ind w:firstLine="640" w:firstLineChars="200"/>
        <w:jc w:val="both"/>
        <w:textAlignment w:val="auto"/>
        <w:outlineLvl w:val="9"/>
        <w:rPr>
          <w:rFonts w:hint="eastAsia" w:ascii="仿宋" w:hAnsi="仿宋" w:eastAsia="仿宋" w:cs="仿宋"/>
          <w:b w:val="0"/>
          <w:bCs w:val="0"/>
          <w:color w:val="auto"/>
          <w:spacing w:val="0"/>
          <w:kern w:val="2"/>
          <w:sz w:val="32"/>
          <w:szCs w:val="32"/>
          <w:lang w:val="en-US" w:eastAsia="zh-CN" w:bidi="ar-SA"/>
        </w:rPr>
      </w:pPr>
      <w:r>
        <w:rPr>
          <w:rFonts w:hint="eastAsia" w:ascii="仿宋" w:hAnsi="仿宋" w:eastAsia="仿宋" w:cs="仿宋"/>
          <w:b w:val="0"/>
          <w:bCs w:val="0"/>
          <w:color w:val="auto"/>
          <w:spacing w:val="0"/>
          <w:kern w:val="2"/>
          <w:sz w:val="32"/>
          <w:szCs w:val="32"/>
          <w:lang w:val="en-US" w:eastAsia="zh-CN" w:bidi="ar-SA"/>
        </w:rPr>
        <w:t>由项目单位作为项目法人组织开展报建和招投标工作，委托招标代理单位开展各项招标，建设单位和招标代理单位按照《中华人民共和国招标投标法》、《中华人民共和国招标投标法实施条例》开展各项报建和招标工作，通过公开招标确定勘察、设计、施工单位、工程监理等单位并按规定进行了报建。</w:t>
      </w:r>
    </w:p>
    <w:p>
      <w:pPr>
        <w:pStyle w:val="10"/>
        <w:keepNext w:val="0"/>
        <w:keepLines w:val="0"/>
        <w:pageBreakBefore w:val="0"/>
        <w:widowControl/>
        <w:kinsoku/>
        <w:wordWrap/>
        <w:overflowPunct/>
        <w:topLinePunct w:val="0"/>
        <w:autoSpaceDE/>
        <w:autoSpaceDN/>
        <w:bidi w:val="0"/>
        <w:adjustRightInd/>
        <w:snapToGrid/>
        <w:spacing w:before="95" w:beforeLines="30" w:after="95" w:afterLines="30" w:line="580" w:lineRule="exact"/>
        <w:ind w:firstLine="640" w:firstLineChars="200"/>
        <w:jc w:val="both"/>
        <w:textAlignment w:val="auto"/>
        <w:outlineLvl w:val="9"/>
        <w:rPr>
          <w:rFonts w:hint="eastAsia" w:ascii="仿宋" w:hAnsi="仿宋" w:eastAsia="仿宋" w:cs="仿宋"/>
          <w:b w:val="0"/>
          <w:bCs w:val="0"/>
          <w:color w:val="auto"/>
          <w:spacing w:val="0"/>
          <w:kern w:val="2"/>
          <w:sz w:val="32"/>
          <w:szCs w:val="32"/>
          <w:lang w:val="en-US" w:eastAsia="zh-CN" w:bidi="ar-SA"/>
        </w:rPr>
      </w:pPr>
      <w:r>
        <w:rPr>
          <w:rFonts w:hint="eastAsia" w:ascii="仿宋" w:hAnsi="仿宋" w:eastAsia="仿宋" w:cs="仿宋"/>
          <w:b w:val="0"/>
          <w:bCs w:val="0"/>
          <w:color w:val="auto"/>
          <w:spacing w:val="0"/>
          <w:kern w:val="2"/>
          <w:sz w:val="32"/>
          <w:szCs w:val="32"/>
          <w:lang w:val="en-US" w:eastAsia="zh-CN" w:bidi="ar-SA"/>
        </w:rPr>
        <w:t>本项目分为一级站二级站EPC总承包项目、三级站及以上主体工程两个子项目。累计开展了4项公开招投标工作，①工程建设项目公开招投标工作主要委托明实招标代理有限公司、山西国图工程项目管理有限公司代理招标，本项目分运城市部官扬水改扩建工程一级站二级站EPC总承包项目、运城市部官扬水改扩建工程三级站及以上主体工程两个子项目；②工程建设其他费用公开招投标工作累计完成5项，包括设计、施工监理、施工图设计审查、三级泵站及以上主体工程财险、地质灾害危险性评估等。</w:t>
      </w:r>
    </w:p>
    <w:p>
      <w:pPr>
        <w:pStyle w:val="10"/>
        <w:keepNext w:val="0"/>
        <w:keepLines w:val="0"/>
        <w:pageBreakBefore w:val="0"/>
        <w:widowControl/>
        <w:kinsoku/>
        <w:wordWrap/>
        <w:overflowPunct/>
        <w:topLinePunct w:val="0"/>
        <w:autoSpaceDE/>
        <w:autoSpaceDN/>
        <w:bidi w:val="0"/>
        <w:adjustRightInd/>
        <w:snapToGrid/>
        <w:spacing w:before="95" w:beforeLines="30" w:after="95" w:afterLines="30" w:line="580" w:lineRule="exact"/>
        <w:ind w:firstLine="640" w:firstLineChars="200"/>
        <w:jc w:val="both"/>
        <w:textAlignment w:val="auto"/>
        <w:outlineLvl w:val="9"/>
        <w:rPr>
          <w:rFonts w:hint="eastAsia" w:ascii="仿宋" w:hAnsi="仿宋" w:eastAsia="仿宋" w:cs="仿宋"/>
          <w:b w:val="0"/>
          <w:bCs w:val="0"/>
          <w:color w:val="auto"/>
          <w:spacing w:val="0"/>
          <w:kern w:val="2"/>
          <w:sz w:val="32"/>
          <w:szCs w:val="32"/>
          <w:lang w:val="en-US" w:eastAsia="zh-CN" w:bidi="ar-SA"/>
        </w:rPr>
      </w:pPr>
      <w:r>
        <w:rPr>
          <w:rFonts w:hint="eastAsia" w:ascii="仿宋" w:hAnsi="仿宋" w:eastAsia="仿宋" w:cs="仿宋"/>
          <w:b w:val="0"/>
          <w:bCs w:val="0"/>
          <w:color w:val="auto"/>
          <w:spacing w:val="0"/>
          <w:kern w:val="2"/>
          <w:sz w:val="32"/>
          <w:szCs w:val="32"/>
          <w:lang w:val="en-US" w:eastAsia="zh-CN" w:bidi="ar-SA"/>
        </w:rPr>
        <w:t>（3）实施阶段</w:t>
      </w:r>
    </w:p>
    <w:p>
      <w:pPr>
        <w:pStyle w:val="10"/>
        <w:keepNext w:val="0"/>
        <w:keepLines w:val="0"/>
        <w:pageBreakBefore w:val="0"/>
        <w:widowControl/>
        <w:kinsoku/>
        <w:wordWrap/>
        <w:overflowPunct/>
        <w:topLinePunct w:val="0"/>
        <w:autoSpaceDE/>
        <w:autoSpaceDN/>
        <w:bidi w:val="0"/>
        <w:adjustRightInd/>
        <w:snapToGrid/>
        <w:spacing w:before="95" w:beforeLines="30" w:after="95" w:afterLines="30" w:line="580" w:lineRule="exact"/>
        <w:ind w:firstLine="640" w:firstLineChars="200"/>
        <w:jc w:val="both"/>
        <w:textAlignment w:val="auto"/>
        <w:outlineLvl w:val="9"/>
        <w:rPr>
          <w:rFonts w:hint="eastAsia" w:ascii="仿宋" w:hAnsi="仿宋" w:eastAsia="仿宋" w:cs="仿宋"/>
          <w:b w:val="0"/>
          <w:bCs w:val="0"/>
          <w:color w:val="auto"/>
          <w:spacing w:val="0"/>
          <w:kern w:val="2"/>
          <w:sz w:val="32"/>
          <w:szCs w:val="32"/>
          <w:lang w:val="en-US" w:eastAsia="zh-CN" w:bidi="ar-SA"/>
        </w:rPr>
      </w:pPr>
      <w:r>
        <w:rPr>
          <w:rFonts w:hint="eastAsia" w:ascii="仿宋" w:hAnsi="仿宋" w:eastAsia="仿宋" w:cs="仿宋"/>
          <w:b w:val="0"/>
          <w:bCs w:val="0"/>
          <w:color w:val="auto"/>
          <w:spacing w:val="0"/>
          <w:kern w:val="2"/>
          <w:sz w:val="32"/>
          <w:szCs w:val="32"/>
          <w:lang w:val="en-US" w:eastAsia="zh-CN" w:bidi="ar-SA"/>
        </w:rPr>
        <w:t>本项目2021年10月开工，计划于2026年10月完工，2027年4月前完成验收。本项目实施分为2个子项目4个标段进行施工，施工总包、工程监理等单位互相协作与监督，开展质量管理、工期管理、资源管理、投资管理、安全文明管理、合同管理、变更签证管理等各项工作。</w:t>
      </w:r>
    </w:p>
    <w:p>
      <w:pPr>
        <w:pStyle w:val="10"/>
        <w:keepNext w:val="0"/>
        <w:keepLines w:val="0"/>
        <w:pageBreakBefore w:val="0"/>
        <w:widowControl/>
        <w:kinsoku/>
        <w:wordWrap/>
        <w:overflowPunct/>
        <w:topLinePunct w:val="0"/>
        <w:autoSpaceDE/>
        <w:autoSpaceDN/>
        <w:bidi w:val="0"/>
        <w:adjustRightInd/>
        <w:snapToGrid/>
        <w:spacing w:before="95" w:beforeLines="30" w:after="95" w:afterLines="30" w:line="580" w:lineRule="exact"/>
        <w:ind w:firstLine="643" w:firstLineChars="200"/>
        <w:jc w:val="both"/>
        <w:textAlignment w:val="auto"/>
        <w:outlineLvl w:val="9"/>
        <w:rPr>
          <w:rFonts w:hint="eastAsia" w:ascii="仿宋" w:hAnsi="仿宋" w:eastAsia="仿宋" w:cs="仿宋"/>
          <w:b/>
          <w:bCs/>
          <w:color w:val="auto"/>
          <w:spacing w:val="0"/>
          <w:kern w:val="2"/>
          <w:sz w:val="32"/>
          <w:szCs w:val="32"/>
          <w:lang w:val="en-US" w:eastAsia="zh-CN" w:bidi="ar-SA"/>
        </w:rPr>
      </w:pPr>
      <w:r>
        <w:rPr>
          <w:rFonts w:hint="eastAsia" w:ascii="仿宋" w:hAnsi="仿宋" w:eastAsia="仿宋" w:cs="仿宋"/>
          <w:b/>
          <w:bCs/>
          <w:color w:val="auto"/>
          <w:spacing w:val="0"/>
          <w:kern w:val="2"/>
          <w:sz w:val="32"/>
          <w:szCs w:val="32"/>
          <w:lang w:val="en-US" w:eastAsia="zh-CN" w:bidi="ar-SA"/>
        </w:rPr>
        <w:t>3.资金拨付流程</w:t>
      </w:r>
    </w:p>
    <w:p>
      <w:pPr>
        <w:pStyle w:val="10"/>
        <w:keepNext w:val="0"/>
        <w:keepLines w:val="0"/>
        <w:pageBreakBefore w:val="0"/>
        <w:widowControl/>
        <w:kinsoku/>
        <w:wordWrap/>
        <w:overflowPunct/>
        <w:topLinePunct w:val="0"/>
        <w:autoSpaceDE/>
        <w:autoSpaceDN/>
        <w:bidi w:val="0"/>
        <w:adjustRightInd/>
        <w:snapToGrid/>
        <w:spacing w:before="95" w:beforeLines="30" w:after="95" w:afterLines="30" w:line="580" w:lineRule="exact"/>
        <w:ind w:firstLine="640" w:firstLineChars="200"/>
        <w:jc w:val="both"/>
        <w:textAlignment w:val="auto"/>
        <w:outlineLvl w:val="9"/>
        <w:rPr>
          <w:rFonts w:hint="eastAsia" w:ascii="仿宋" w:hAnsi="仿宋" w:eastAsia="仿宋" w:cs="仿宋"/>
          <w:b w:val="0"/>
          <w:bCs w:val="0"/>
          <w:color w:val="auto"/>
          <w:spacing w:val="0"/>
          <w:kern w:val="2"/>
          <w:sz w:val="32"/>
          <w:szCs w:val="32"/>
          <w:lang w:val="en-US" w:eastAsia="zh-CN" w:bidi="ar-SA"/>
        </w:rPr>
      </w:pPr>
      <w:r>
        <w:rPr>
          <w:rFonts w:hint="eastAsia" w:ascii="仿宋" w:hAnsi="仿宋" w:eastAsia="仿宋" w:cs="仿宋"/>
          <w:b w:val="0"/>
          <w:bCs w:val="0"/>
          <w:color w:val="auto"/>
          <w:spacing w:val="0"/>
          <w:kern w:val="2"/>
          <w:sz w:val="32"/>
          <w:szCs w:val="32"/>
          <w:lang w:val="en-US" w:eastAsia="zh-CN" w:bidi="ar-SA"/>
        </w:rPr>
        <w:t>本项目具体资金拨付流程：（1）清款单位（施工单位、各服务单位）提交付款申请；（2）经工程监理单位、财务监理单位审核；（3）再由建设单位项目法人请示，监管股室、财务科室、财务领导、分管领导审核，党组会同意局长审核后申领资金。</w:t>
      </w:r>
    </w:p>
    <w:p>
      <w:pPr>
        <w:pStyle w:val="10"/>
        <w:keepNext w:val="0"/>
        <w:keepLines w:val="0"/>
        <w:pageBreakBefore w:val="0"/>
        <w:widowControl/>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b/>
          <w:bCs/>
          <w:color w:val="auto"/>
          <w:spacing w:val="0"/>
          <w:sz w:val="32"/>
          <w:szCs w:val="32"/>
          <w:lang w:val="en-US" w:eastAsia="zh-CN"/>
        </w:rPr>
      </w:pPr>
      <w:r>
        <w:rPr>
          <w:rFonts w:hint="eastAsia" w:ascii="仿宋" w:hAnsi="仿宋" w:eastAsia="仿宋" w:cs="仿宋"/>
          <w:b/>
          <w:bCs/>
          <w:color w:val="auto"/>
          <w:spacing w:val="0"/>
          <w:kern w:val="2"/>
          <w:sz w:val="32"/>
          <w:szCs w:val="32"/>
          <w:lang w:val="en-US" w:eastAsia="zh-CN" w:bidi="ar-SA"/>
        </w:rPr>
        <w:t>4.</w:t>
      </w:r>
      <w:r>
        <w:rPr>
          <w:rFonts w:hint="eastAsia" w:ascii="仿宋" w:hAnsi="仿宋" w:eastAsia="仿宋" w:cs="仿宋"/>
          <w:b/>
          <w:bCs/>
          <w:color w:val="auto"/>
          <w:spacing w:val="0"/>
          <w:sz w:val="32"/>
          <w:szCs w:val="32"/>
          <w:lang w:val="en-US" w:eastAsia="zh-CN"/>
        </w:rPr>
        <w:t>项目领导组</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b w:val="0"/>
          <w:bCs w:val="0"/>
          <w:color w:val="auto"/>
          <w:spacing w:val="0"/>
          <w:sz w:val="32"/>
          <w:szCs w:val="32"/>
          <w:lang w:val="en-US" w:eastAsia="zh-CN"/>
        </w:rPr>
      </w:pPr>
      <w:r>
        <w:rPr>
          <w:rFonts w:hint="eastAsia" w:ascii="仿宋" w:hAnsi="仿宋" w:eastAsia="仿宋" w:cs="仿宋"/>
          <w:b w:val="0"/>
          <w:bCs w:val="0"/>
          <w:color w:val="auto"/>
          <w:spacing w:val="0"/>
          <w:sz w:val="32"/>
          <w:szCs w:val="32"/>
          <w:lang w:val="en-US" w:eastAsia="zh-CN"/>
        </w:rPr>
        <w:t>组  长：张华峰（县政府副县长）</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left="3200" w:leftChars="320" w:hanging="2560" w:hangingChars="800"/>
        <w:jc w:val="both"/>
        <w:textAlignment w:val="auto"/>
        <w:outlineLvl w:val="9"/>
        <w:rPr>
          <w:rFonts w:hint="eastAsia" w:ascii="仿宋" w:hAnsi="仿宋" w:eastAsia="仿宋" w:cs="仿宋"/>
          <w:b w:val="0"/>
          <w:bCs w:val="0"/>
          <w:color w:val="auto"/>
          <w:spacing w:val="0"/>
          <w:sz w:val="32"/>
          <w:szCs w:val="32"/>
          <w:lang w:val="en-US" w:eastAsia="zh-CN"/>
        </w:rPr>
      </w:pPr>
      <w:r>
        <w:rPr>
          <w:rFonts w:hint="eastAsia" w:ascii="仿宋" w:hAnsi="仿宋" w:eastAsia="仿宋" w:cs="仿宋"/>
          <w:b w:val="0"/>
          <w:bCs w:val="0"/>
          <w:color w:val="auto"/>
          <w:spacing w:val="0"/>
          <w:sz w:val="32"/>
          <w:szCs w:val="32"/>
          <w:lang w:val="en-US" w:eastAsia="zh-CN"/>
        </w:rPr>
        <w:t>副组长：荆晋东（县政府办公室副主任、综合保障中心主任）</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1920" w:firstLineChars="600"/>
        <w:jc w:val="both"/>
        <w:textAlignment w:val="auto"/>
        <w:outlineLvl w:val="9"/>
        <w:rPr>
          <w:rFonts w:hint="eastAsia" w:ascii="仿宋" w:hAnsi="仿宋" w:eastAsia="仿宋" w:cs="仿宋"/>
          <w:b w:val="0"/>
          <w:bCs w:val="0"/>
          <w:color w:val="auto"/>
          <w:spacing w:val="0"/>
          <w:sz w:val="32"/>
          <w:szCs w:val="32"/>
          <w:lang w:val="en-US" w:eastAsia="zh-CN"/>
        </w:rPr>
      </w:pPr>
      <w:r>
        <w:rPr>
          <w:rFonts w:hint="eastAsia" w:ascii="仿宋" w:hAnsi="仿宋" w:eastAsia="仿宋" w:cs="仿宋"/>
          <w:b w:val="0"/>
          <w:bCs w:val="0"/>
          <w:color w:val="auto"/>
          <w:spacing w:val="0"/>
          <w:sz w:val="32"/>
          <w:szCs w:val="32"/>
          <w:lang w:val="en-US" w:eastAsia="zh-CN"/>
        </w:rPr>
        <w:t>毛锐龙（县水利局局长）</w:t>
      </w:r>
    </w:p>
    <w:p>
      <w:pPr>
        <w:pStyle w:val="9"/>
        <w:keepNext w:val="0"/>
        <w:keepLines w:val="0"/>
        <w:pageBreakBefore w:val="0"/>
        <w:widowControl/>
        <w:kinsoku/>
        <w:wordWrap/>
        <w:overflowPunct/>
        <w:topLinePunct w:val="0"/>
        <w:autoSpaceDE/>
        <w:autoSpaceDN/>
        <w:bidi w:val="0"/>
        <w:adjustRightInd/>
        <w:snapToGrid/>
        <w:spacing w:before="95" w:beforeLines="30" w:after="95" w:afterLines="30" w:line="600" w:lineRule="exact"/>
        <w:ind w:left="1920" w:leftChars="320" w:hanging="1280" w:hangingChars="400"/>
        <w:textAlignment w:val="auto"/>
        <w:outlineLvl w:val="9"/>
        <w:rPr>
          <w:rFonts w:hint="eastAsia" w:ascii="仿宋" w:hAnsi="仿宋" w:eastAsia="仿宋" w:cs="仿宋"/>
          <w:b w:val="0"/>
          <w:bCs w:val="0"/>
          <w:color w:val="auto"/>
          <w:spacing w:val="0"/>
          <w:sz w:val="32"/>
          <w:szCs w:val="32"/>
          <w:lang w:val="en-US" w:eastAsia="zh-CN"/>
        </w:rPr>
      </w:pPr>
      <w:r>
        <w:rPr>
          <w:rFonts w:hint="eastAsia" w:ascii="仿宋" w:hAnsi="仿宋" w:eastAsia="仿宋" w:cs="仿宋"/>
          <w:b w:val="0"/>
          <w:bCs w:val="0"/>
          <w:color w:val="auto"/>
          <w:spacing w:val="0"/>
          <w:sz w:val="32"/>
          <w:szCs w:val="32"/>
          <w:lang w:val="en-US" w:eastAsia="zh-CN"/>
        </w:rPr>
        <w:t>成  员：包含圣人涧镇、部官镇、杜马乡、张店镇党委书记、副书记及镇长，以及相关政府部门局长、主任，电网及通信运营部门负责人等。</w:t>
      </w:r>
    </w:p>
    <w:p>
      <w:pPr>
        <w:pStyle w:val="10"/>
        <w:keepNext w:val="0"/>
        <w:keepLines w:val="0"/>
        <w:pageBreakBefore w:val="0"/>
        <w:widowControl/>
        <w:kinsoku/>
        <w:wordWrap/>
        <w:overflowPunct/>
        <w:topLinePunct w:val="0"/>
        <w:autoSpaceDE/>
        <w:autoSpaceDN/>
        <w:bidi w:val="0"/>
        <w:adjustRightInd/>
        <w:snapToGrid/>
        <w:spacing w:before="95" w:beforeLines="30" w:after="95" w:afterLines="30" w:line="600" w:lineRule="exact"/>
        <w:ind w:firstLine="640" w:firstLineChars="200"/>
        <w:textAlignment w:val="auto"/>
        <w:outlineLvl w:val="9"/>
        <w:rPr>
          <w:rFonts w:hint="eastAsia" w:ascii="仿宋" w:hAnsi="仿宋" w:eastAsia="仿宋" w:cs="仿宋"/>
          <w:b w:val="0"/>
          <w:bCs w:val="0"/>
          <w:color w:val="auto"/>
          <w:spacing w:val="0"/>
          <w:sz w:val="32"/>
          <w:szCs w:val="32"/>
          <w:lang w:val="en-US" w:eastAsia="zh-CN"/>
        </w:rPr>
      </w:pPr>
      <w:r>
        <w:rPr>
          <w:rFonts w:hint="eastAsia" w:ascii="仿宋" w:hAnsi="仿宋" w:eastAsia="仿宋" w:cs="仿宋"/>
          <w:b w:val="0"/>
          <w:bCs w:val="0"/>
          <w:color w:val="auto"/>
          <w:spacing w:val="0"/>
          <w:sz w:val="32"/>
          <w:szCs w:val="32"/>
          <w:lang w:val="en-US" w:eastAsia="zh-CN"/>
        </w:rPr>
        <w:t>该项目具体由平陆县水利局负责实施，为保证项目实施正常进行及分工明确，领导组下设办公室，主要有：</w:t>
      </w:r>
    </w:p>
    <w:p>
      <w:pPr>
        <w:pStyle w:val="10"/>
        <w:keepNext w:val="0"/>
        <w:keepLines w:val="0"/>
        <w:pageBreakBefore w:val="0"/>
        <w:widowControl/>
        <w:kinsoku/>
        <w:wordWrap/>
        <w:overflowPunct/>
        <w:topLinePunct w:val="0"/>
        <w:autoSpaceDE/>
        <w:autoSpaceDN/>
        <w:bidi w:val="0"/>
        <w:adjustRightInd/>
        <w:snapToGrid/>
        <w:spacing w:before="95" w:beforeLines="30" w:after="95" w:afterLines="30" w:line="600" w:lineRule="exact"/>
        <w:ind w:firstLine="640" w:firstLineChars="200"/>
        <w:textAlignment w:val="auto"/>
        <w:outlineLvl w:val="9"/>
        <w:rPr>
          <w:rFonts w:hint="eastAsia" w:ascii="仿宋" w:hAnsi="仿宋" w:eastAsia="仿宋" w:cs="仿宋"/>
          <w:b w:val="0"/>
          <w:bCs w:val="0"/>
          <w:color w:val="auto"/>
          <w:spacing w:val="0"/>
          <w:sz w:val="32"/>
          <w:szCs w:val="32"/>
          <w:lang w:val="en-US" w:eastAsia="zh-CN"/>
        </w:rPr>
      </w:pPr>
      <w:r>
        <w:rPr>
          <w:rFonts w:hint="eastAsia" w:ascii="仿宋" w:hAnsi="仿宋" w:eastAsia="仿宋" w:cs="仿宋"/>
          <w:b w:val="0"/>
          <w:bCs w:val="0"/>
          <w:color w:val="auto"/>
          <w:spacing w:val="0"/>
          <w:sz w:val="32"/>
          <w:szCs w:val="32"/>
          <w:lang w:val="en-US" w:eastAsia="zh-CN"/>
        </w:rPr>
        <w:t>主  任：毛锐龙（县水利局局长）</w:t>
      </w:r>
    </w:p>
    <w:p>
      <w:pPr>
        <w:pStyle w:val="10"/>
        <w:keepNext w:val="0"/>
        <w:keepLines w:val="0"/>
        <w:pageBreakBefore w:val="0"/>
        <w:widowControl/>
        <w:kinsoku/>
        <w:wordWrap/>
        <w:overflowPunct/>
        <w:topLinePunct w:val="0"/>
        <w:autoSpaceDE/>
        <w:autoSpaceDN/>
        <w:bidi w:val="0"/>
        <w:adjustRightInd/>
        <w:snapToGrid/>
        <w:spacing w:before="95" w:beforeLines="30" w:after="95" w:afterLines="30" w:line="600" w:lineRule="exact"/>
        <w:ind w:firstLine="640" w:firstLineChars="200"/>
        <w:textAlignment w:val="auto"/>
        <w:outlineLvl w:val="9"/>
        <w:rPr>
          <w:rFonts w:hint="eastAsia" w:ascii="仿宋" w:hAnsi="仿宋" w:eastAsia="仿宋" w:cs="仿宋"/>
          <w:b w:val="0"/>
          <w:bCs w:val="0"/>
          <w:color w:val="auto"/>
          <w:spacing w:val="0"/>
          <w:sz w:val="32"/>
          <w:szCs w:val="32"/>
          <w:lang w:val="en-US" w:eastAsia="zh-CN"/>
        </w:rPr>
      </w:pPr>
      <w:r>
        <w:rPr>
          <w:rFonts w:hint="eastAsia" w:ascii="仿宋" w:hAnsi="仿宋" w:eastAsia="仿宋" w:cs="仿宋"/>
          <w:b w:val="0"/>
          <w:bCs w:val="0"/>
          <w:color w:val="auto"/>
          <w:spacing w:val="0"/>
          <w:sz w:val="32"/>
          <w:szCs w:val="32"/>
          <w:lang w:val="en-US" w:eastAsia="zh-CN"/>
        </w:rPr>
        <w:t>副主任：吕平安（县水利局党组成员）</w:t>
      </w:r>
    </w:p>
    <w:p>
      <w:pPr>
        <w:pStyle w:val="10"/>
        <w:keepNext w:val="0"/>
        <w:keepLines w:val="0"/>
        <w:pageBreakBefore w:val="0"/>
        <w:widowControl/>
        <w:kinsoku/>
        <w:wordWrap/>
        <w:overflowPunct/>
        <w:topLinePunct w:val="0"/>
        <w:autoSpaceDE/>
        <w:autoSpaceDN/>
        <w:bidi w:val="0"/>
        <w:adjustRightInd/>
        <w:snapToGrid/>
        <w:spacing w:before="95" w:beforeLines="30" w:after="95" w:afterLines="30" w:line="600" w:lineRule="exact"/>
        <w:ind w:firstLine="640" w:firstLineChars="200"/>
        <w:textAlignment w:val="auto"/>
        <w:outlineLvl w:val="9"/>
        <w:rPr>
          <w:rFonts w:hint="eastAsia" w:ascii="仿宋" w:hAnsi="仿宋" w:eastAsia="仿宋" w:cs="仿宋"/>
          <w:b w:val="0"/>
          <w:bCs w:val="0"/>
          <w:color w:val="auto"/>
          <w:spacing w:val="0"/>
          <w:sz w:val="32"/>
          <w:szCs w:val="32"/>
          <w:lang w:val="en-US" w:eastAsia="zh-CN"/>
        </w:rPr>
      </w:pPr>
      <w:r>
        <w:rPr>
          <w:rFonts w:hint="eastAsia" w:ascii="仿宋" w:hAnsi="仿宋" w:eastAsia="仿宋" w:cs="仿宋"/>
          <w:b w:val="0"/>
          <w:bCs w:val="0"/>
          <w:color w:val="auto"/>
          <w:spacing w:val="0"/>
          <w:sz w:val="32"/>
          <w:szCs w:val="32"/>
          <w:lang w:val="en-US" w:eastAsia="zh-CN"/>
        </w:rPr>
        <w:t>成  员：李志刚（县水利局副局长）</w:t>
      </w:r>
    </w:p>
    <w:p>
      <w:pPr>
        <w:pStyle w:val="10"/>
        <w:keepNext w:val="0"/>
        <w:keepLines w:val="0"/>
        <w:pageBreakBefore w:val="0"/>
        <w:widowControl/>
        <w:kinsoku/>
        <w:wordWrap/>
        <w:overflowPunct/>
        <w:topLinePunct w:val="0"/>
        <w:autoSpaceDE/>
        <w:autoSpaceDN/>
        <w:bidi w:val="0"/>
        <w:adjustRightInd/>
        <w:snapToGrid/>
        <w:spacing w:before="95" w:beforeLines="30" w:after="95" w:afterLines="30" w:line="600" w:lineRule="exact"/>
        <w:ind w:firstLine="1920" w:firstLineChars="600"/>
        <w:textAlignment w:val="auto"/>
        <w:outlineLvl w:val="9"/>
        <w:rPr>
          <w:rFonts w:hint="eastAsia" w:ascii="仿宋" w:hAnsi="仿宋" w:eastAsia="仿宋" w:cs="仿宋"/>
          <w:b w:val="0"/>
          <w:bCs w:val="0"/>
          <w:color w:val="auto"/>
          <w:spacing w:val="0"/>
          <w:sz w:val="32"/>
          <w:szCs w:val="32"/>
          <w:lang w:val="en-US" w:eastAsia="zh-CN"/>
        </w:rPr>
      </w:pPr>
      <w:r>
        <w:rPr>
          <w:rFonts w:hint="eastAsia" w:ascii="仿宋" w:hAnsi="仿宋" w:eastAsia="仿宋" w:cs="仿宋"/>
          <w:b w:val="0"/>
          <w:bCs w:val="0"/>
          <w:color w:val="auto"/>
          <w:spacing w:val="0"/>
          <w:sz w:val="32"/>
          <w:szCs w:val="32"/>
          <w:lang w:val="en-US" w:eastAsia="zh-CN"/>
        </w:rPr>
        <w:t>赵选停（县水利局副局长）</w:t>
      </w:r>
    </w:p>
    <w:p>
      <w:pPr>
        <w:pStyle w:val="10"/>
        <w:keepNext w:val="0"/>
        <w:keepLines w:val="0"/>
        <w:pageBreakBefore w:val="0"/>
        <w:widowControl/>
        <w:kinsoku/>
        <w:wordWrap/>
        <w:overflowPunct/>
        <w:topLinePunct w:val="0"/>
        <w:autoSpaceDE/>
        <w:autoSpaceDN/>
        <w:bidi w:val="0"/>
        <w:adjustRightInd/>
        <w:snapToGrid/>
        <w:spacing w:before="95" w:beforeLines="30" w:after="95" w:afterLines="30" w:line="600" w:lineRule="exact"/>
        <w:ind w:firstLine="1920" w:firstLineChars="600"/>
        <w:textAlignment w:val="auto"/>
        <w:outlineLvl w:val="9"/>
        <w:rPr>
          <w:rFonts w:hint="eastAsia" w:ascii="仿宋" w:hAnsi="仿宋" w:eastAsia="仿宋" w:cs="仿宋"/>
          <w:b w:val="0"/>
          <w:bCs w:val="0"/>
          <w:color w:val="auto"/>
          <w:spacing w:val="0"/>
          <w:sz w:val="32"/>
          <w:szCs w:val="32"/>
          <w:lang w:val="en-US" w:eastAsia="zh-CN"/>
        </w:rPr>
      </w:pPr>
      <w:r>
        <w:rPr>
          <w:rFonts w:hint="eastAsia" w:ascii="仿宋" w:hAnsi="仿宋" w:eastAsia="仿宋" w:cs="仿宋"/>
          <w:b w:val="0"/>
          <w:bCs w:val="0"/>
          <w:color w:val="auto"/>
          <w:spacing w:val="0"/>
          <w:sz w:val="32"/>
          <w:szCs w:val="32"/>
          <w:lang w:val="en-US" w:eastAsia="zh-CN"/>
        </w:rPr>
        <w:t>杨丙益（县水利局二级主任科员）</w:t>
      </w:r>
    </w:p>
    <w:p>
      <w:pPr>
        <w:pStyle w:val="10"/>
        <w:keepNext w:val="0"/>
        <w:keepLines w:val="0"/>
        <w:pageBreakBefore w:val="0"/>
        <w:widowControl/>
        <w:kinsoku/>
        <w:wordWrap/>
        <w:overflowPunct/>
        <w:topLinePunct w:val="0"/>
        <w:autoSpaceDE/>
        <w:autoSpaceDN/>
        <w:bidi w:val="0"/>
        <w:adjustRightInd/>
        <w:snapToGrid/>
        <w:spacing w:before="95" w:beforeLines="30" w:after="95" w:afterLines="30" w:line="600" w:lineRule="exact"/>
        <w:ind w:firstLine="1920" w:firstLineChars="600"/>
        <w:textAlignment w:val="auto"/>
        <w:outlineLvl w:val="9"/>
        <w:rPr>
          <w:rFonts w:hint="eastAsia" w:ascii="仿宋" w:hAnsi="仿宋" w:eastAsia="仿宋" w:cs="仿宋"/>
          <w:b w:val="0"/>
          <w:bCs w:val="0"/>
          <w:color w:val="auto"/>
          <w:spacing w:val="0"/>
          <w:sz w:val="32"/>
          <w:szCs w:val="32"/>
          <w:lang w:val="en-US" w:eastAsia="zh-CN"/>
        </w:rPr>
      </w:pPr>
      <w:r>
        <w:rPr>
          <w:rFonts w:hint="eastAsia" w:ascii="仿宋" w:hAnsi="仿宋" w:eastAsia="仿宋" w:cs="仿宋"/>
          <w:b w:val="0"/>
          <w:bCs w:val="0"/>
          <w:color w:val="auto"/>
          <w:spacing w:val="0"/>
          <w:sz w:val="32"/>
          <w:szCs w:val="32"/>
          <w:lang w:val="en-US" w:eastAsia="zh-CN"/>
        </w:rPr>
        <w:t>刘春霞（县水利局副科级干部）</w:t>
      </w:r>
    </w:p>
    <w:p>
      <w:pPr>
        <w:pStyle w:val="10"/>
        <w:keepNext w:val="0"/>
        <w:keepLines w:val="0"/>
        <w:pageBreakBefore w:val="0"/>
        <w:widowControl/>
        <w:kinsoku/>
        <w:wordWrap/>
        <w:overflowPunct/>
        <w:topLinePunct w:val="0"/>
        <w:autoSpaceDE/>
        <w:autoSpaceDN/>
        <w:bidi w:val="0"/>
        <w:adjustRightInd/>
        <w:snapToGrid/>
        <w:spacing w:before="95" w:beforeLines="30" w:after="95" w:afterLines="30" w:line="600" w:lineRule="exact"/>
        <w:ind w:firstLine="1920" w:firstLineChars="600"/>
        <w:textAlignment w:val="auto"/>
        <w:outlineLvl w:val="9"/>
        <w:rPr>
          <w:rFonts w:hint="eastAsia" w:ascii="仿宋" w:hAnsi="仿宋" w:eastAsia="仿宋" w:cs="仿宋"/>
          <w:b w:val="0"/>
          <w:bCs w:val="0"/>
          <w:color w:val="auto"/>
          <w:spacing w:val="0"/>
          <w:sz w:val="32"/>
          <w:szCs w:val="32"/>
          <w:lang w:val="en-US" w:eastAsia="zh-CN"/>
        </w:rPr>
      </w:pPr>
      <w:r>
        <w:rPr>
          <w:rFonts w:hint="eastAsia" w:ascii="仿宋" w:hAnsi="仿宋" w:eastAsia="仿宋" w:cs="仿宋"/>
          <w:b w:val="0"/>
          <w:bCs w:val="0"/>
          <w:color w:val="auto"/>
          <w:spacing w:val="0"/>
          <w:sz w:val="32"/>
          <w:szCs w:val="32"/>
          <w:lang w:val="en-US" w:eastAsia="zh-CN"/>
        </w:rPr>
        <w:t>仝  媛（项目部负责人）</w:t>
      </w:r>
    </w:p>
    <w:p>
      <w:pPr>
        <w:pStyle w:val="10"/>
        <w:keepNext w:val="0"/>
        <w:keepLines w:val="0"/>
        <w:pageBreakBefore w:val="0"/>
        <w:widowControl/>
        <w:kinsoku/>
        <w:wordWrap/>
        <w:overflowPunct/>
        <w:topLinePunct w:val="0"/>
        <w:autoSpaceDE/>
        <w:autoSpaceDN/>
        <w:bidi w:val="0"/>
        <w:adjustRightInd/>
        <w:snapToGrid/>
        <w:spacing w:before="95" w:beforeLines="30" w:after="95" w:afterLines="30" w:line="600" w:lineRule="exact"/>
        <w:ind w:firstLine="1920" w:firstLineChars="600"/>
        <w:textAlignment w:val="auto"/>
        <w:outlineLvl w:val="9"/>
        <w:rPr>
          <w:rFonts w:hint="eastAsia" w:ascii="仿宋" w:hAnsi="仿宋" w:eastAsia="仿宋" w:cs="仿宋"/>
          <w:b w:val="0"/>
          <w:bCs w:val="0"/>
          <w:color w:val="auto"/>
          <w:spacing w:val="0"/>
          <w:sz w:val="32"/>
          <w:szCs w:val="32"/>
          <w:lang w:val="en-US" w:eastAsia="zh-CN"/>
        </w:rPr>
      </w:pPr>
      <w:r>
        <w:rPr>
          <w:rFonts w:hint="eastAsia" w:ascii="仿宋" w:hAnsi="仿宋" w:eastAsia="仿宋" w:cs="仿宋"/>
          <w:b w:val="0"/>
          <w:bCs w:val="0"/>
          <w:color w:val="auto"/>
          <w:spacing w:val="0"/>
          <w:sz w:val="32"/>
          <w:szCs w:val="32"/>
          <w:lang w:val="en-US" w:eastAsia="zh-CN"/>
        </w:rPr>
        <w:t>史迎娟（项目部技术负责人）</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1"/>
        <w:rPr>
          <w:rFonts w:hint="eastAsia" w:ascii="仿宋" w:hAnsi="仿宋" w:eastAsia="仿宋" w:cs="仿宋"/>
          <w:b/>
          <w:bCs/>
          <w:color w:val="auto"/>
          <w:spacing w:val="0"/>
          <w:sz w:val="32"/>
          <w:szCs w:val="32"/>
          <w:lang w:val="en-US" w:eastAsia="zh-CN"/>
        </w:rPr>
      </w:pPr>
      <w:bookmarkStart w:id="82" w:name="_Toc28020"/>
      <w:r>
        <w:rPr>
          <w:rFonts w:hint="eastAsia" w:ascii="仿宋" w:hAnsi="仿宋" w:eastAsia="仿宋" w:cs="仿宋"/>
          <w:b/>
          <w:bCs/>
          <w:color w:val="auto"/>
          <w:spacing w:val="0"/>
          <w:sz w:val="32"/>
          <w:szCs w:val="32"/>
          <w:lang w:val="en-US" w:eastAsia="zh-CN"/>
        </w:rPr>
        <w:t>（六）项目绩效目标</w:t>
      </w:r>
      <w:bookmarkEnd w:id="73"/>
      <w:bookmarkEnd w:id="74"/>
      <w:bookmarkEnd w:id="75"/>
      <w:bookmarkEnd w:id="76"/>
      <w:bookmarkEnd w:id="77"/>
      <w:bookmarkEnd w:id="78"/>
      <w:bookmarkEnd w:id="79"/>
      <w:bookmarkEnd w:id="80"/>
      <w:bookmarkEnd w:id="82"/>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2"/>
        <w:rPr>
          <w:rFonts w:hint="eastAsia" w:ascii="仿宋" w:hAnsi="仿宋" w:eastAsia="仿宋" w:cs="仿宋"/>
          <w:b/>
          <w:bCs/>
          <w:color w:val="auto"/>
          <w:spacing w:val="0"/>
          <w:sz w:val="32"/>
          <w:szCs w:val="32"/>
        </w:rPr>
      </w:pPr>
      <w:r>
        <w:rPr>
          <w:rFonts w:hint="eastAsia" w:ascii="仿宋" w:hAnsi="仿宋" w:eastAsia="仿宋" w:cs="仿宋"/>
          <w:b/>
          <w:bCs/>
          <w:color w:val="auto"/>
          <w:spacing w:val="0"/>
          <w:sz w:val="32"/>
          <w:szCs w:val="32"/>
        </w:rPr>
        <w:t>1</w:t>
      </w:r>
      <w:r>
        <w:rPr>
          <w:rFonts w:hint="eastAsia" w:ascii="仿宋" w:hAnsi="仿宋" w:eastAsia="仿宋" w:cs="仿宋"/>
          <w:b/>
          <w:bCs/>
          <w:color w:val="auto"/>
          <w:spacing w:val="0"/>
          <w:sz w:val="32"/>
          <w:szCs w:val="32"/>
          <w:lang w:eastAsia="zh-CN"/>
        </w:rPr>
        <w:t>、</w:t>
      </w:r>
      <w:r>
        <w:rPr>
          <w:rFonts w:hint="eastAsia" w:ascii="仿宋" w:hAnsi="仿宋" w:eastAsia="仿宋" w:cs="仿宋"/>
          <w:b/>
          <w:bCs/>
          <w:color w:val="auto"/>
          <w:spacing w:val="0"/>
          <w:sz w:val="32"/>
          <w:szCs w:val="32"/>
        </w:rPr>
        <w:t>总体目标</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b w:val="0"/>
          <w:bCs w:val="0"/>
          <w:color w:val="auto"/>
          <w:spacing w:val="0"/>
          <w:sz w:val="32"/>
          <w:szCs w:val="32"/>
          <w:lang w:val="en-US" w:eastAsia="zh-CN"/>
        </w:rPr>
      </w:pPr>
      <w:r>
        <w:rPr>
          <w:rFonts w:hint="eastAsia" w:ascii="仿宋" w:hAnsi="仿宋" w:eastAsia="仿宋" w:cs="仿宋"/>
          <w:b w:val="0"/>
          <w:bCs w:val="0"/>
          <w:color w:val="auto"/>
          <w:spacing w:val="0"/>
          <w:sz w:val="32"/>
          <w:szCs w:val="32"/>
          <w:lang w:eastAsia="zh-CN"/>
        </w:rPr>
        <w:t>运城市部官扬水改扩建工程项目完成后，</w:t>
      </w:r>
      <w:r>
        <w:rPr>
          <w:rFonts w:hint="eastAsia" w:ascii="仿宋" w:hAnsi="仿宋" w:eastAsia="仿宋" w:cs="仿宋"/>
          <w:b w:val="0"/>
          <w:bCs w:val="0"/>
          <w:color w:val="auto"/>
          <w:spacing w:val="0"/>
          <w:sz w:val="32"/>
          <w:szCs w:val="32"/>
          <w:lang w:val="en-US" w:eastAsia="zh-CN"/>
        </w:rPr>
        <w:t>控制灌溉面积达20.61万亩，其中平陆县15.05万亩（改善灌溉面积5.01万亩，新增灌溉面积10.04万亩），新发展盐湖区南山片区灌溉面积5.56万亩，从根本上解决制约平陆县圣人涧、杜马、部官、张店、南村等七个垣面63个行政村的干旱缺水问题，同时解决盐湖区南山片区</w:t>
      </w:r>
      <w:r>
        <w:rPr>
          <w:rFonts w:hint="eastAsia" w:ascii="仿宋" w:hAnsi="仿宋" w:eastAsia="仿宋" w:cs="仿宋"/>
          <w:color w:val="auto"/>
          <w:spacing w:val="0"/>
          <w:sz w:val="32"/>
          <w:szCs w:val="32"/>
          <w:lang w:val="en-US" w:eastAsia="zh-CN"/>
        </w:rPr>
        <w:t>水资源短缺，供水结构不合理，地下水超采严重以及生态用水问题</w:t>
      </w:r>
      <w:r>
        <w:rPr>
          <w:rFonts w:hint="eastAsia" w:ascii="仿宋" w:hAnsi="仿宋" w:eastAsia="仿宋" w:cs="仿宋"/>
          <w:b w:val="0"/>
          <w:bCs w:val="0"/>
          <w:color w:val="auto"/>
          <w:spacing w:val="0"/>
          <w:sz w:val="32"/>
          <w:szCs w:val="32"/>
          <w:lang w:val="en-US" w:eastAsia="zh-CN"/>
        </w:rPr>
        <w:t>，对增加灌溉面积和改善生态环境及促进跨越发展有着重要意义。</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2"/>
        <w:rPr>
          <w:rFonts w:hint="eastAsia" w:ascii="仿宋" w:hAnsi="仿宋" w:eastAsia="仿宋" w:cs="仿宋"/>
          <w:b/>
          <w:color w:val="auto"/>
          <w:spacing w:val="0"/>
          <w:sz w:val="32"/>
          <w:szCs w:val="32"/>
          <w:lang w:eastAsia="zh-CN"/>
        </w:rPr>
      </w:pPr>
      <w:r>
        <w:rPr>
          <w:rFonts w:hint="eastAsia" w:ascii="仿宋" w:hAnsi="仿宋" w:eastAsia="仿宋" w:cs="仿宋"/>
          <w:b/>
          <w:color w:val="auto"/>
          <w:spacing w:val="0"/>
          <w:sz w:val="32"/>
          <w:szCs w:val="32"/>
          <w:lang w:val="en-US" w:eastAsia="zh-CN"/>
        </w:rPr>
        <w:t>2、</w:t>
      </w:r>
      <w:r>
        <w:rPr>
          <w:rFonts w:hint="eastAsia" w:ascii="仿宋" w:hAnsi="仿宋" w:eastAsia="仿宋" w:cs="仿宋"/>
          <w:b/>
          <w:color w:val="auto"/>
          <w:spacing w:val="0"/>
          <w:sz w:val="32"/>
          <w:szCs w:val="32"/>
          <w:lang w:eastAsia="zh-CN"/>
        </w:rPr>
        <w:t>阶段性目标</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b w:val="0"/>
          <w:bCs/>
          <w:i w:val="0"/>
          <w:iCs w:val="0"/>
          <w:color w:val="auto"/>
          <w:spacing w:val="0"/>
          <w:sz w:val="32"/>
          <w:szCs w:val="32"/>
          <w:lang w:eastAsia="zh-CN"/>
        </w:rPr>
      </w:pPr>
      <w:r>
        <w:rPr>
          <w:rFonts w:hint="eastAsia" w:ascii="仿宋" w:hAnsi="仿宋" w:eastAsia="仿宋" w:cs="仿宋"/>
          <w:b w:val="0"/>
          <w:bCs/>
          <w:i w:val="0"/>
          <w:iCs w:val="0"/>
          <w:color w:val="auto"/>
          <w:spacing w:val="0"/>
          <w:sz w:val="32"/>
          <w:szCs w:val="32"/>
          <w:lang w:eastAsia="zh-CN"/>
        </w:rPr>
        <w:t>项目单位</w:t>
      </w:r>
      <w:r>
        <w:rPr>
          <w:rFonts w:hint="eastAsia" w:ascii="仿宋" w:hAnsi="仿宋" w:eastAsia="仿宋" w:cs="仿宋"/>
          <w:b w:val="0"/>
          <w:bCs/>
          <w:i w:val="0"/>
          <w:iCs w:val="0"/>
          <w:color w:val="auto"/>
          <w:spacing w:val="0"/>
          <w:sz w:val="32"/>
          <w:szCs w:val="32"/>
          <w:lang w:val="en-US" w:eastAsia="zh-CN"/>
        </w:rPr>
        <w:t>2023年年度计划：</w:t>
      </w:r>
      <w:r>
        <w:rPr>
          <w:rFonts w:hint="eastAsia" w:ascii="仿宋" w:hAnsi="仿宋" w:eastAsia="仿宋" w:cs="仿宋"/>
          <w:b w:val="0"/>
          <w:bCs/>
          <w:i w:val="0"/>
          <w:iCs w:val="0"/>
          <w:color w:val="auto"/>
          <w:spacing w:val="0"/>
          <w:sz w:val="32"/>
          <w:szCs w:val="32"/>
          <w:lang w:eastAsia="zh-CN"/>
        </w:rPr>
        <w:t>三级泵站及以上主体工程各级泵站和输水管道铺设基本完成，但是阶段性目标没有细化过于笼统，无法进行考核。</w:t>
      </w:r>
    </w:p>
    <w:p>
      <w:pPr>
        <w:pStyle w:val="3"/>
        <w:keepNext/>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rPr>
          <w:rFonts w:hint="eastAsia" w:ascii="仿宋" w:hAnsi="仿宋" w:eastAsia="仿宋" w:cs="仿宋"/>
          <w:b/>
          <w:bCs/>
          <w:color w:val="auto"/>
          <w:spacing w:val="0"/>
          <w:szCs w:val="32"/>
        </w:rPr>
      </w:pPr>
      <w:bookmarkStart w:id="83" w:name="_Toc32668"/>
      <w:bookmarkStart w:id="84" w:name="_Toc25627"/>
      <w:bookmarkStart w:id="85" w:name="_Toc528958728"/>
      <w:bookmarkStart w:id="86" w:name="_Toc628"/>
      <w:bookmarkStart w:id="87" w:name="_Toc19730"/>
      <w:bookmarkStart w:id="88" w:name="_Toc528957187"/>
      <w:bookmarkStart w:id="89" w:name="_Toc32284"/>
      <w:bookmarkStart w:id="90" w:name="_Toc29221"/>
      <w:bookmarkStart w:id="91" w:name="_Toc31605"/>
      <w:r>
        <w:rPr>
          <w:rFonts w:hint="eastAsia" w:ascii="仿宋" w:hAnsi="仿宋" w:eastAsia="仿宋" w:cs="仿宋"/>
          <w:b/>
          <w:bCs/>
          <w:color w:val="auto"/>
          <w:spacing w:val="0"/>
          <w:kern w:val="2"/>
          <w:sz w:val="32"/>
          <w:szCs w:val="32"/>
        </w:rPr>
        <w:t>二、绩效评价工作情况</w:t>
      </w:r>
      <w:bookmarkEnd w:id="83"/>
      <w:bookmarkEnd w:id="84"/>
      <w:bookmarkEnd w:id="85"/>
      <w:bookmarkEnd w:id="86"/>
      <w:bookmarkEnd w:id="87"/>
      <w:bookmarkEnd w:id="88"/>
      <w:bookmarkEnd w:id="89"/>
      <w:bookmarkEnd w:id="90"/>
      <w:bookmarkEnd w:id="91"/>
    </w:p>
    <w:p>
      <w:pPr>
        <w:pStyle w:val="4"/>
        <w:keepNext/>
        <w:keepLines/>
        <w:pageBreakBefore w:val="0"/>
        <w:widowControl w:val="0"/>
        <w:kinsoku/>
        <w:wordWrap/>
        <w:overflowPunct/>
        <w:topLinePunct w:val="0"/>
        <w:autoSpaceDE/>
        <w:autoSpaceDN/>
        <w:bidi w:val="0"/>
        <w:adjustRightInd/>
        <w:snapToGrid/>
        <w:spacing w:before="95" w:beforeLines="30" w:after="95" w:afterLines="30" w:line="600" w:lineRule="exact"/>
        <w:ind w:firstLine="630" w:firstLineChars="196"/>
        <w:jc w:val="both"/>
        <w:textAlignment w:val="auto"/>
        <w:rPr>
          <w:rFonts w:hint="eastAsia" w:ascii="仿宋" w:hAnsi="仿宋" w:eastAsia="仿宋" w:cs="仿宋"/>
          <w:bCs/>
          <w:color w:val="auto"/>
          <w:spacing w:val="0"/>
          <w:szCs w:val="32"/>
        </w:rPr>
      </w:pPr>
      <w:bookmarkStart w:id="92" w:name="_Toc15701"/>
      <w:r>
        <w:rPr>
          <w:rFonts w:hint="eastAsia" w:ascii="仿宋" w:hAnsi="仿宋" w:eastAsia="仿宋" w:cs="仿宋"/>
          <w:bCs/>
          <w:color w:val="auto"/>
          <w:spacing w:val="0"/>
          <w:szCs w:val="32"/>
        </w:rPr>
        <w:t>（一）绩效评价目的</w:t>
      </w:r>
      <w:bookmarkEnd w:id="52"/>
      <w:bookmarkEnd w:id="53"/>
      <w:bookmarkEnd w:id="54"/>
      <w:bookmarkEnd w:id="55"/>
      <w:bookmarkEnd w:id="56"/>
      <w:bookmarkEnd w:id="57"/>
      <w:bookmarkEnd w:id="58"/>
      <w:bookmarkEnd w:id="59"/>
      <w:bookmarkEnd w:id="92"/>
    </w:p>
    <w:p>
      <w:pPr>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sz w:val="32"/>
          <w:szCs w:val="32"/>
          <w:lang w:val="en-US" w:eastAsia="zh-CN"/>
        </w:rPr>
      </w:pPr>
      <w:bookmarkStart w:id="93" w:name="_Toc16938"/>
      <w:bookmarkStart w:id="94" w:name="_Toc528958730"/>
      <w:bookmarkStart w:id="95" w:name="_Toc25094"/>
      <w:bookmarkStart w:id="96" w:name="_Toc25550"/>
      <w:bookmarkStart w:id="97" w:name="_Toc18470"/>
      <w:bookmarkStart w:id="98" w:name="_Toc528957189"/>
      <w:r>
        <w:rPr>
          <w:rFonts w:hint="eastAsia" w:ascii="仿宋" w:hAnsi="仿宋" w:eastAsia="仿宋" w:cs="仿宋"/>
          <w:color w:val="auto"/>
          <w:spacing w:val="0"/>
          <w:sz w:val="32"/>
          <w:szCs w:val="32"/>
          <w:lang w:val="en-US" w:eastAsia="zh-CN"/>
        </w:rPr>
        <w:t>绩效评价的主要目的是为了全面贯彻落实《山西省人民政府关于全面实施预算绩效管理的实施意见》（晋发〔2019〕10号）、《山西省财政厅关于印发&lt;贯彻落实全面实施预算绩效管理实施意见的工作方案（2019-2020年）&gt;的通知》（晋财绩〔2019〕406 号）文件精神，建立科学、合理的地方政府专项债券绩效评价管理体系，从而提升专项债券资金的使用效率及效果，发挥专项债券资金促进稳投资、扩内需、补短板的积极作用。</w:t>
      </w:r>
    </w:p>
    <w:p>
      <w:pPr>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本次绩效评价，通过科学、合理的评价方法，对运城市部官扬水改扩建工程项目进行可靠的中期绩效评价，分析绩效目标的完成度以及预期由此产生的相关效益，旨在发现项目前期与中期实施过程中存在的问题，得出关于项目的初步结论，并在此基础上提出修正性建议，以促进债券项目资金的管理和使用水平进一步提高。</w:t>
      </w:r>
    </w:p>
    <w:p>
      <w:pPr>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通过绩效评价，</w:t>
      </w:r>
      <w:r>
        <w:rPr>
          <w:rFonts w:hint="eastAsia" w:ascii="仿宋" w:hAnsi="仿宋" w:eastAsia="仿宋" w:cs="仿宋"/>
          <w:color w:val="auto"/>
          <w:spacing w:val="0"/>
          <w:sz w:val="32"/>
          <w:szCs w:val="32"/>
        </w:rPr>
        <w:t>全面反映</w:t>
      </w:r>
      <w:r>
        <w:rPr>
          <w:rFonts w:hint="eastAsia" w:ascii="仿宋" w:hAnsi="仿宋" w:eastAsia="仿宋" w:cs="仿宋"/>
          <w:color w:val="auto"/>
          <w:spacing w:val="0"/>
          <w:sz w:val="32"/>
          <w:szCs w:val="32"/>
          <w:lang w:val="en-US" w:eastAsia="zh-CN"/>
        </w:rPr>
        <w:t>运城市部官扬水改扩建工程项目</w:t>
      </w:r>
      <w:r>
        <w:rPr>
          <w:rFonts w:hint="eastAsia" w:ascii="仿宋" w:hAnsi="仿宋" w:eastAsia="仿宋" w:cs="仿宋"/>
          <w:color w:val="auto"/>
          <w:spacing w:val="0"/>
          <w:sz w:val="32"/>
          <w:szCs w:val="32"/>
        </w:rPr>
        <w:t>所涉及的资金产出和结果的经济性、效率性、效益性和公平性，</w:t>
      </w:r>
      <w:r>
        <w:rPr>
          <w:rFonts w:hint="eastAsia" w:ascii="仿宋" w:hAnsi="仿宋" w:eastAsia="仿宋" w:cs="仿宋"/>
          <w:color w:val="auto"/>
          <w:spacing w:val="0"/>
          <w:sz w:val="32"/>
          <w:szCs w:val="32"/>
          <w:lang w:val="en-US" w:eastAsia="zh-CN"/>
        </w:rPr>
        <w:t>从而发现问题，并提出改进意见，进一步提高资金使用效率，为政府决策和财政预算管理提供依据。</w:t>
      </w:r>
    </w:p>
    <w:p>
      <w:pPr>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从绩效的角度发现该项目在决策、实施和管理过程中存在的问题，寻求解决方案，为进一步深化项目管理工作提供依据，提高各职能部门管理水平，加强规范化、制度化建设，建立健全目标化管理制度，推进预算绩效管理。</w:t>
      </w:r>
    </w:p>
    <w:p>
      <w:pPr>
        <w:keepNext w:val="0"/>
        <w:keepLines w:val="0"/>
        <w:pageBreakBefore w:val="0"/>
        <w:widowControl/>
        <w:suppressLineNumbers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1"/>
        <w:rPr>
          <w:rFonts w:hint="eastAsia" w:ascii="仿宋" w:hAnsi="仿宋" w:eastAsia="仿宋" w:cs="仿宋"/>
          <w:b/>
          <w:bCs/>
          <w:color w:val="auto"/>
          <w:spacing w:val="0"/>
          <w:kern w:val="0"/>
          <w:sz w:val="32"/>
          <w:szCs w:val="32"/>
          <w:lang w:val="en-US" w:eastAsia="zh-CN" w:bidi="ar"/>
        </w:rPr>
      </w:pPr>
      <w:bookmarkStart w:id="99" w:name="_Toc10536"/>
      <w:r>
        <w:rPr>
          <w:rFonts w:hint="eastAsia" w:ascii="仿宋" w:hAnsi="仿宋" w:eastAsia="仿宋" w:cs="仿宋"/>
          <w:b/>
          <w:bCs/>
          <w:color w:val="auto"/>
          <w:spacing w:val="0"/>
          <w:kern w:val="0"/>
          <w:sz w:val="32"/>
          <w:szCs w:val="32"/>
          <w:lang w:val="en-US" w:eastAsia="zh-CN" w:bidi="ar"/>
        </w:rPr>
        <w:t>（二）绩效评价对象和范围</w:t>
      </w:r>
      <w:bookmarkEnd w:id="99"/>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rPr>
          <w:rFonts w:hint="eastAsia" w:ascii="仿宋" w:hAnsi="仿宋" w:eastAsia="仿宋" w:cs="仿宋"/>
          <w:b/>
          <w:bCs/>
          <w:color w:val="auto"/>
          <w:spacing w:val="0"/>
          <w:sz w:val="32"/>
          <w:szCs w:val="32"/>
          <w:lang w:val="en-US" w:eastAsia="zh-CN"/>
        </w:rPr>
      </w:pPr>
      <w:r>
        <w:rPr>
          <w:rFonts w:hint="eastAsia" w:ascii="仿宋" w:hAnsi="仿宋" w:eastAsia="仿宋" w:cs="仿宋"/>
          <w:b/>
          <w:bCs/>
          <w:color w:val="auto"/>
          <w:spacing w:val="0"/>
          <w:sz w:val="32"/>
          <w:szCs w:val="32"/>
          <w:lang w:val="en-US" w:eastAsia="zh-CN"/>
        </w:rPr>
        <w:t>1、评价对象</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按照全方位、全过程绩效管理的要求，本次评价的对象为“运城市部官扬水改扩建项目”，绩效评价部门为平陆县水利局，本次绩效评价项目包括运城市部官扬水改扩建项目的建设、管理及资金情况。</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rPr>
          <w:rFonts w:hint="eastAsia" w:ascii="仿宋" w:hAnsi="仿宋" w:eastAsia="仿宋" w:cs="仿宋"/>
          <w:b/>
          <w:bCs/>
          <w:color w:val="auto"/>
          <w:spacing w:val="0"/>
          <w:sz w:val="32"/>
          <w:szCs w:val="32"/>
          <w:lang w:val="en-US" w:eastAsia="zh-CN"/>
        </w:rPr>
      </w:pPr>
      <w:r>
        <w:rPr>
          <w:rFonts w:hint="eastAsia" w:ascii="仿宋" w:hAnsi="仿宋" w:eastAsia="仿宋" w:cs="仿宋"/>
          <w:b/>
          <w:bCs/>
          <w:color w:val="auto"/>
          <w:spacing w:val="0"/>
          <w:sz w:val="32"/>
          <w:szCs w:val="32"/>
          <w:lang w:val="en-US" w:eastAsia="zh-CN"/>
        </w:rPr>
        <w:t>2、评价范围</w:t>
      </w:r>
    </w:p>
    <w:p>
      <w:pPr>
        <w:pStyle w:val="9"/>
        <w:keepNext w:val="0"/>
        <w:keepLines w:val="0"/>
        <w:pageBreakBefore w:val="0"/>
        <w:widowControl/>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lang w:val="en-US" w:eastAsia="zh-CN"/>
        </w:rPr>
      </w:pPr>
      <w:r>
        <w:rPr>
          <w:rFonts w:hint="eastAsia" w:ascii="仿宋" w:hAnsi="仿宋" w:eastAsia="仿宋" w:cs="仿宋"/>
          <w:color w:val="auto"/>
          <w:spacing w:val="0"/>
          <w:sz w:val="32"/>
          <w:szCs w:val="32"/>
          <w:lang w:val="en-US" w:eastAsia="zh-CN"/>
        </w:rPr>
        <w:t>本次评价范围主要是对运城市部官扬水改扩建项目34880.00万元资金进行评价，主要对项目立项、目标、组织管理、资金管理、服务产出、效果和社会效益、经济效益、可持续性等情况</w:t>
      </w:r>
      <w:r>
        <w:rPr>
          <w:rFonts w:hint="eastAsia" w:ascii="仿宋" w:hAnsi="仿宋" w:eastAsia="仿宋" w:cs="仿宋"/>
          <w:color w:val="auto"/>
          <w:spacing w:val="0"/>
          <w:kern w:val="2"/>
          <w:sz w:val="32"/>
          <w:szCs w:val="32"/>
          <w:lang w:val="en-US" w:eastAsia="zh-CN" w:bidi="ar-SA"/>
        </w:rPr>
        <w:t>进行综合评价。</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rPr>
          <w:rFonts w:hint="eastAsia" w:ascii="仿宋" w:hAnsi="仿宋" w:eastAsia="仿宋" w:cs="仿宋"/>
          <w:b/>
          <w:bCs/>
          <w:color w:val="auto"/>
          <w:spacing w:val="0"/>
          <w:sz w:val="32"/>
          <w:szCs w:val="32"/>
          <w:lang w:val="en-US" w:eastAsia="zh-CN"/>
        </w:rPr>
      </w:pPr>
      <w:r>
        <w:rPr>
          <w:rFonts w:hint="eastAsia" w:ascii="仿宋" w:hAnsi="仿宋" w:eastAsia="仿宋" w:cs="仿宋"/>
          <w:b/>
          <w:bCs/>
          <w:color w:val="auto"/>
          <w:spacing w:val="0"/>
          <w:sz w:val="32"/>
          <w:szCs w:val="32"/>
          <w:lang w:val="en-US" w:eastAsia="zh-CN"/>
        </w:rPr>
        <w:t>3、项目评价重点方向</w:t>
      </w:r>
    </w:p>
    <w:p>
      <w:pPr>
        <w:pStyle w:val="9"/>
        <w:keepNext w:val="0"/>
        <w:keepLines w:val="0"/>
        <w:pageBreakBefore w:val="0"/>
        <w:widowControl/>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kern w:val="2"/>
          <w:sz w:val="32"/>
          <w:szCs w:val="32"/>
          <w:lang w:val="en-US" w:eastAsia="zh-CN" w:bidi="ar-SA"/>
        </w:rPr>
      </w:pPr>
      <w:r>
        <w:rPr>
          <w:rFonts w:hint="eastAsia" w:ascii="仿宋" w:hAnsi="仿宋" w:eastAsia="仿宋" w:cs="仿宋"/>
          <w:color w:val="auto"/>
          <w:spacing w:val="0"/>
          <w:kern w:val="2"/>
          <w:sz w:val="32"/>
          <w:szCs w:val="32"/>
          <w:lang w:val="en-US" w:eastAsia="zh-CN" w:bidi="ar-SA"/>
        </w:rPr>
        <w:t>围绕预算绩效管理，同时鉴于本项目的实际情况，项目评价的重点方向如下：</w:t>
      </w:r>
    </w:p>
    <w:p>
      <w:pPr>
        <w:pStyle w:val="9"/>
        <w:keepNext w:val="0"/>
        <w:keepLines w:val="0"/>
        <w:pageBreakBefore w:val="0"/>
        <w:widowControl/>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kern w:val="2"/>
          <w:sz w:val="32"/>
          <w:szCs w:val="32"/>
          <w:lang w:val="en-US" w:eastAsia="zh-CN" w:bidi="ar-SA"/>
        </w:rPr>
      </w:pPr>
      <w:r>
        <w:rPr>
          <w:rFonts w:hint="eastAsia" w:ascii="仿宋" w:hAnsi="仿宋" w:eastAsia="仿宋" w:cs="仿宋"/>
          <w:color w:val="auto"/>
          <w:spacing w:val="0"/>
          <w:kern w:val="2"/>
          <w:sz w:val="32"/>
          <w:szCs w:val="32"/>
          <w:lang w:val="en-US" w:eastAsia="zh-CN" w:bidi="ar-SA"/>
        </w:rPr>
        <w:t>（1）本项目为省级重点建设项目，围绕预算绩效，在批复概算资金已确定的情况下，关注年度预算资金安排的合理性，是否存在预算资金沉淀或因预算资金安排不足影响项目建设情况。</w:t>
      </w:r>
    </w:p>
    <w:p>
      <w:pPr>
        <w:pStyle w:val="9"/>
        <w:keepNext w:val="0"/>
        <w:keepLines w:val="0"/>
        <w:pageBreakBefore w:val="0"/>
        <w:widowControl/>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kern w:val="2"/>
          <w:sz w:val="32"/>
          <w:szCs w:val="32"/>
          <w:lang w:val="en-US" w:eastAsia="zh-CN" w:bidi="ar-SA"/>
        </w:rPr>
      </w:pPr>
      <w:r>
        <w:rPr>
          <w:rFonts w:hint="eastAsia" w:ascii="仿宋" w:hAnsi="仿宋" w:eastAsia="仿宋" w:cs="仿宋"/>
          <w:color w:val="auto"/>
          <w:spacing w:val="0"/>
          <w:kern w:val="2"/>
          <w:sz w:val="32"/>
          <w:szCs w:val="32"/>
          <w:lang w:val="en-US" w:eastAsia="zh-CN" w:bidi="ar-SA"/>
        </w:rPr>
        <w:t>（2）本项目为省级重点建设项目，关注项目投资控制是否有效，关注项目资金管理情况；基建会计科目设置是否规范合理，各项费用的使用是否符合法律法规要求。</w:t>
      </w:r>
    </w:p>
    <w:p>
      <w:pPr>
        <w:pStyle w:val="9"/>
        <w:keepNext w:val="0"/>
        <w:keepLines w:val="0"/>
        <w:pageBreakBefore w:val="0"/>
        <w:widowControl/>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kern w:val="2"/>
          <w:sz w:val="32"/>
          <w:szCs w:val="32"/>
          <w:lang w:val="en-US" w:eastAsia="zh-CN" w:bidi="ar-SA"/>
        </w:rPr>
      </w:pPr>
      <w:r>
        <w:rPr>
          <w:rFonts w:hint="eastAsia" w:ascii="仿宋" w:hAnsi="仿宋" w:eastAsia="仿宋" w:cs="仿宋"/>
          <w:color w:val="auto"/>
          <w:spacing w:val="0"/>
          <w:kern w:val="2"/>
          <w:sz w:val="32"/>
          <w:szCs w:val="32"/>
          <w:lang w:val="en-US" w:eastAsia="zh-CN" w:bidi="ar-SA"/>
        </w:rPr>
        <w:t>（3）本项目为省级重点建设项目，且本项目投资额大，分多个标段同时施工，评价将关注项目建设过程管理的规范性以及项目实际产出质量。</w:t>
      </w:r>
    </w:p>
    <w:p>
      <w:pPr>
        <w:pStyle w:val="9"/>
        <w:keepNext w:val="0"/>
        <w:keepLines w:val="0"/>
        <w:pageBreakBefore w:val="0"/>
        <w:widowControl/>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kern w:val="2"/>
          <w:sz w:val="32"/>
          <w:szCs w:val="32"/>
          <w:lang w:val="en-US" w:eastAsia="zh-CN" w:bidi="ar-SA"/>
        </w:rPr>
      </w:pPr>
      <w:r>
        <w:rPr>
          <w:rFonts w:hint="eastAsia" w:ascii="仿宋" w:hAnsi="仿宋" w:eastAsia="仿宋" w:cs="仿宋"/>
          <w:color w:val="auto"/>
          <w:spacing w:val="0"/>
          <w:kern w:val="2"/>
          <w:sz w:val="32"/>
          <w:szCs w:val="32"/>
          <w:lang w:val="en-US" w:eastAsia="zh-CN" w:bidi="ar-SA"/>
        </w:rPr>
        <w:t>（4）本项目使用山西省政府专项债券3.21亿元，评价将按照山西省专项债券绩效管理办法，对3.21亿元债券资金的使用、管理及绩效情况加以关注，关注地方政府专项债券的使用情况及投入方向。</w:t>
      </w:r>
    </w:p>
    <w:bookmarkEnd w:id="93"/>
    <w:bookmarkEnd w:id="94"/>
    <w:bookmarkEnd w:id="95"/>
    <w:bookmarkEnd w:id="96"/>
    <w:bookmarkEnd w:id="97"/>
    <w:bookmarkEnd w:id="98"/>
    <w:p>
      <w:pPr>
        <w:keepNext w:val="0"/>
        <w:keepLines w:val="0"/>
        <w:pageBreakBefore w:val="0"/>
        <w:widowControl/>
        <w:suppressLineNumbers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1"/>
        <w:rPr>
          <w:rFonts w:hint="eastAsia" w:ascii="仿宋" w:hAnsi="仿宋" w:eastAsia="仿宋" w:cs="仿宋"/>
          <w:b/>
          <w:bCs/>
          <w:color w:val="auto"/>
          <w:spacing w:val="0"/>
          <w:kern w:val="0"/>
          <w:sz w:val="32"/>
          <w:szCs w:val="32"/>
          <w:lang w:val="en-US" w:eastAsia="zh-CN" w:bidi="ar"/>
        </w:rPr>
      </w:pPr>
      <w:bookmarkStart w:id="100" w:name="_Toc12793"/>
      <w:bookmarkStart w:id="101" w:name="_Toc528957190"/>
      <w:bookmarkStart w:id="102" w:name="_Toc1741"/>
      <w:bookmarkStart w:id="103" w:name="_Toc7259"/>
      <w:bookmarkStart w:id="104" w:name="_Toc528958731"/>
      <w:bookmarkStart w:id="105" w:name="_Toc15582"/>
      <w:bookmarkStart w:id="106" w:name="_Toc27804"/>
      <w:bookmarkStart w:id="107" w:name="_Toc5741"/>
      <w:bookmarkStart w:id="108" w:name="_Toc7336"/>
      <w:r>
        <w:rPr>
          <w:rFonts w:hint="eastAsia" w:ascii="仿宋" w:hAnsi="仿宋" w:eastAsia="仿宋" w:cs="仿宋"/>
          <w:b/>
          <w:bCs/>
          <w:color w:val="auto"/>
          <w:spacing w:val="0"/>
          <w:kern w:val="0"/>
          <w:sz w:val="32"/>
          <w:szCs w:val="32"/>
          <w:lang w:val="en-US" w:eastAsia="zh-CN" w:bidi="ar"/>
        </w:rPr>
        <w:t>（三）绩效评价依据</w:t>
      </w:r>
      <w:bookmarkEnd w:id="100"/>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95" w:beforeLines="30" w:beforeAutospacing="0" w:after="95" w:afterLines="30" w:afterAutospacing="0" w:line="600" w:lineRule="exact"/>
        <w:ind w:left="0" w:right="0" w:firstLine="640" w:firstLineChars="200"/>
        <w:jc w:val="left"/>
        <w:textAlignment w:val="auto"/>
        <w:outlineLvl w:val="9"/>
        <w:rPr>
          <w:rFonts w:hint="eastAsia" w:ascii="仿宋" w:hAnsi="仿宋" w:eastAsia="仿宋" w:cs="仿宋"/>
          <w:color w:val="auto"/>
          <w:spacing w:val="0"/>
          <w:sz w:val="32"/>
          <w:szCs w:val="32"/>
        </w:rPr>
      </w:pPr>
      <w:r>
        <w:rPr>
          <w:rFonts w:hint="eastAsia" w:ascii="仿宋" w:hAnsi="仿宋" w:eastAsia="仿宋" w:cs="仿宋"/>
          <w:i w:val="0"/>
          <w:iCs w:val="0"/>
          <w:caps w:val="0"/>
          <w:color w:val="auto"/>
          <w:spacing w:val="0"/>
          <w:sz w:val="32"/>
          <w:szCs w:val="32"/>
          <w:shd w:val="clear" w:fill="FFFFFF"/>
        </w:rPr>
        <w:t>1</w:t>
      </w:r>
      <w:r>
        <w:rPr>
          <w:rFonts w:hint="eastAsia" w:ascii="仿宋" w:hAnsi="仿宋" w:eastAsia="仿宋" w:cs="仿宋"/>
          <w:i w:val="0"/>
          <w:iCs w:val="0"/>
          <w:caps w:val="0"/>
          <w:color w:val="auto"/>
          <w:spacing w:val="0"/>
          <w:sz w:val="32"/>
          <w:szCs w:val="32"/>
          <w:shd w:val="clear" w:fill="FFFFFF"/>
          <w:lang w:eastAsia="zh-CN"/>
        </w:rPr>
        <w:t>、</w:t>
      </w:r>
      <w:r>
        <w:rPr>
          <w:rFonts w:hint="eastAsia" w:ascii="仿宋" w:hAnsi="仿宋" w:eastAsia="仿宋" w:cs="仿宋"/>
          <w:i w:val="0"/>
          <w:iCs w:val="0"/>
          <w:caps w:val="0"/>
          <w:color w:val="auto"/>
          <w:spacing w:val="0"/>
          <w:sz w:val="32"/>
          <w:szCs w:val="32"/>
          <w:shd w:val="clear" w:fill="FFFFFF"/>
        </w:rPr>
        <w:t>《中华人民共和国预算法》（201</w:t>
      </w:r>
      <w:r>
        <w:rPr>
          <w:rFonts w:hint="eastAsia" w:ascii="仿宋" w:hAnsi="仿宋" w:eastAsia="仿宋" w:cs="仿宋"/>
          <w:i w:val="0"/>
          <w:iCs w:val="0"/>
          <w:caps w:val="0"/>
          <w:color w:val="auto"/>
          <w:spacing w:val="0"/>
          <w:sz w:val="32"/>
          <w:szCs w:val="32"/>
          <w:shd w:val="clear" w:fill="FFFFFF"/>
          <w:lang w:val="en-US" w:eastAsia="zh-CN"/>
        </w:rPr>
        <w:t>8</w:t>
      </w:r>
      <w:r>
        <w:rPr>
          <w:rFonts w:hint="eastAsia" w:ascii="仿宋" w:hAnsi="仿宋" w:eastAsia="仿宋" w:cs="仿宋"/>
          <w:i w:val="0"/>
          <w:iCs w:val="0"/>
          <w:caps w:val="0"/>
          <w:color w:val="auto"/>
          <w:spacing w:val="0"/>
          <w:sz w:val="32"/>
          <w:szCs w:val="32"/>
          <w:shd w:val="clear" w:fill="FFFFFF"/>
        </w:rPr>
        <w:t>年修</w:t>
      </w:r>
      <w:r>
        <w:rPr>
          <w:rFonts w:hint="eastAsia" w:ascii="仿宋" w:hAnsi="仿宋" w:eastAsia="仿宋" w:cs="仿宋"/>
          <w:i w:val="0"/>
          <w:iCs w:val="0"/>
          <w:caps w:val="0"/>
          <w:color w:val="auto"/>
          <w:spacing w:val="0"/>
          <w:sz w:val="32"/>
          <w:szCs w:val="32"/>
          <w:shd w:val="clear" w:fill="FFFFFF"/>
          <w:lang w:val="en-US" w:eastAsia="zh-CN"/>
        </w:rPr>
        <w:t>正</w:t>
      </w:r>
      <w:r>
        <w:rPr>
          <w:rFonts w:hint="eastAsia" w:ascii="仿宋" w:hAnsi="仿宋" w:eastAsia="仿宋" w:cs="仿宋"/>
          <w:i w:val="0"/>
          <w:iCs w:val="0"/>
          <w:caps w:val="0"/>
          <w:color w:val="auto"/>
          <w:spacing w:val="0"/>
          <w:sz w:val="32"/>
          <w:szCs w:val="32"/>
          <w:shd w:val="clear" w:fill="FFFFFF"/>
        </w:rPr>
        <w:t>）</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95" w:beforeLines="30" w:beforeAutospacing="0" w:after="95" w:afterLines="30" w:afterAutospacing="0" w:line="600" w:lineRule="exact"/>
        <w:ind w:left="0" w:right="0" w:firstLine="640" w:firstLineChars="200"/>
        <w:jc w:val="left"/>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i w:val="0"/>
          <w:iCs w:val="0"/>
          <w:caps w:val="0"/>
          <w:color w:val="auto"/>
          <w:spacing w:val="0"/>
          <w:sz w:val="32"/>
          <w:szCs w:val="32"/>
          <w:shd w:val="clear" w:fill="FFFFFF"/>
        </w:rPr>
        <w:t>2</w:t>
      </w:r>
      <w:r>
        <w:rPr>
          <w:rFonts w:hint="eastAsia" w:ascii="仿宋" w:hAnsi="仿宋" w:eastAsia="仿宋" w:cs="仿宋"/>
          <w:i w:val="0"/>
          <w:iCs w:val="0"/>
          <w:caps w:val="0"/>
          <w:color w:val="auto"/>
          <w:spacing w:val="0"/>
          <w:sz w:val="32"/>
          <w:szCs w:val="32"/>
          <w:shd w:val="clear" w:fill="FFFFFF"/>
          <w:lang w:eastAsia="zh-CN"/>
        </w:rPr>
        <w:t>、</w:t>
      </w:r>
      <w:r>
        <w:rPr>
          <w:rFonts w:hint="eastAsia" w:ascii="仿宋" w:hAnsi="仿宋" w:eastAsia="仿宋" w:cs="仿宋"/>
          <w:i w:val="0"/>
          <w:iCs w:val="0"/>
          <w:caps w:val="0"/>
          <w:color w:val="auto"/>
          <w:spacing w:val="0"/>
          <w:sz w:val="32"/>
          <w:szCs w:val="32"/>
          <w:shd w:val="clear" w:fill="FFFFFF"/>
        </w:rPr>
        <w:t>《中华人民共和国预算法实施条例》（国务院令第729号修订）</w:t>
      </w:r>
      <w:r>
        <w:rPr>
          <w:rFonts w:hint="eastAsia" w:ascii="仿宋" w:hAnsi="仿宋" w:eastAsia="仿宋" w:cs="仿宋"/>
          <w:i w:val="0"/>
          <w:iCs w:val="0"/>
          <w:caps w:val="0"/>
          <w:color w:val="auto"/>
          <w:spacing w:val="0"/>
          <w:sz w:val="32"/>
          <w:szCs w:val="32"/>
          <w:shd w:val="clear" w:fill="FFFFFF"/>
          <w:lang w:eastAsia="zh-CN"/>
        </w:rPr>
        <w:t>（</w:t>
      </w:r>
      <w:r>
        <w:rPr>
          <w:rFonts w:hint="eastAsia" w:ascii="仿宋" w:hAnsi="仿宋" w:eastAsia="仿宋" w:cs="仿宋"/>
          <w:i w:val="0"/>
          <w:iCs w:val="0"/>
          <w:caps w:val="0"/>
          <w:color w:val="auto"/>
          <w:spacing w:val="0"/>
          <w:sz w:val="32"/>
          <w:szCs w:val="32"/>
          <w:shd w:val="clear" w:fill="FFFFFF"/>
          <w:lang w:val="en-US" w:eastAsia="zh-CN"/>
        </w:rPr>
        <w:t>2020修订</w:t>
      </w:r>
      <w:r>
        <w:rPr>
          <w:rFonts w:hint="eastAsia" w:ascii="仿宋" w:hAnsi="仿宋" w:eastAsia="仿宋" w:cs="仿宋"/>
          <w:i w:val="0"/>
          <w:iCs w:val="0"/>
          <w:caps w:val="0"/>
          <w:color w:val="auto"/>
          <w:spacing w:val="0"/>
          <w:sz w:val="32"/>
          <w:szCs w:val="32"/>
          <w:shd w:val="clear" w:fill="FFFFFF"/>
          <w:lang w:eastAsia="zh-CN"/>
        </w:rPr>
        <w:t>）</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95" w:beforeLines="30" w:beforeAutospacing="0" w:after="95" w:afterLines="30" w:afterAutospacing="0" w:line="600" w:lineRule="exact"/>
        <w:ind w:left="0" w:right="0" w:firstLine="640" w:firstLineChars="200"/>
        <w:jc w:val="left"/>
        <w:textAlignment w:val="auto"/>
        <w:outlineLvl w:val="9"/>
        <w:rPr>
          <w:rFonts w:hint="eastAsia" w:ascii="仿宋" w:hAnsi="仿宋" w:eastAsia="仿宋" w:cs="仿宋"/>
          <w:i w:val="0"/>
          <w:iCs w:val="0"/>
          <w:caps w:val="0"/>
          <w:color w:val="auto"/>
          <w:spacing w:val="0"/>
          <w:sz w:val="32"/>
          <w:szCs w:val="32"/>
          <w:shd w:val="clear" w:fill="FFFFFF"/>
        </w:rPr>
      </w:pPr>
      <w:r>
        <w:rPr>
          <w:rFonts w:hint="eastAsia" w:ascii="仿宋" w:hAnsi="仿宋" w:eastAsia="仿宋" w:cs="仿宋"/>
          <w:i w:val="0"/>
          <w:iCs w:val="0"/>
          <w:caps w:val="0"/>
          <w:color w:val="auto"/>
          <w:spacing w:val="0"/>
          <w:sz w:val="32"/>
          <w:szCs w:val="32"/>
          <w:shd w:val="clear" w:fill="FFFFFF"/>
        </w:rPr>
        <w:t>3</w:t>
      </w:r>
      <w:r>
        <w:rPr>
          <w:rFonts w:hint="eastAsia" w:ascii="仿宋" w:hAnsi="仿宋" w:eastAsia="仿宋" w:cs="仿宋"/>
          <w:i w:val="0"/>
          <w:iCs w:val="0"/>
          <w:caps w:val="0"/>
          <w:color w:val="auto"/>
          <w:spacing w:val="0"/>
          <w:sz w:val="32"/>
          <w:szCs w:val="32"/>
          <w:shd w:val="clear" w:fill="FFFFFF"/>
          <w:lang w:eastAsia="zh-CN"/>
        </w:rPr>
        <w:t>、</w:t>
      </w:r>
      <w:r>
        <w:rPr>
          <w:rFonts w:hint="eastAsia" w:ascii="仿宋" w:hAnsi="仿宋" w:eastAsia="仿宋" w:cs="仿宋"/>
          <w:i w:val="0"/>
          <w:iCs w:val="0"/>
          <w:caps w:val="0"/>
          <w:color w:val="auto"/>
          <w:spacing w:val="0"/>
          <w:sz w:val="32"/>
          <w:szCs w:val="32"/>
          <w:shd w:val="clear" w:fill="FFFFFF"/>
        </w:rPr>
        <w:t>《中共中央</w:t>
      </w:r>
      <w:r>
        <w:rPr>
          <w:rFonts w:hint="eastAsia" w:ascii="仿宋" w:hAnsi="仿宋" w:eastAsia="仿宋" w:cs="仿宋"/>
          <w:i w:val="0"/>
          <w:iCs w:val="0"/>
          <w:caps w:val="0"/>
          <w:color w:val="auto"/>
          <w:spacing w:val="0"/>
          <w:sz w:val="32"/>
          <w:szCs w:val="32"/>
          <w:shd w:val="clear" w:fill="FFFFFF"/>
          <w:lang w:val="en-US" w:eastAsia="zh-CN"/>
        </w:rPr>
        <w:t xml:space="preserve"> </w:t>
      </w:r>
      <w:r>
        <w:rPr>
          <w:rFonts w:hint="eastAsia" w:ascii="仿宋" w:hAnsi="仿宋" w:eastAsia="仿宋" w:cs="仿宋"/>
          <w:i w:val="0"/>
          <w:iCs w:val="0"/>
          <w:caps w:val="0"/>
          <w:color w:val="auto"/>
          <w:spacing w:val="0"/>
          <w:sz w:val="32"/>
          <w:szCs w:val="32"/>
          <w:shd w:val="clear" w:fill="FFFFFF"/>
        </w:rPr>
        <w:t>国务院关于全面实施预算绩效管理的意见》（中发〔2018〕34号）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95" w:beforeLines="30" w:beforeAutospacing="0" w:after="95" w:afterLines="30" w:afterAutospacing="0" w:line="580" w:lineRule="exact"/>
        <w:ind w:left="0" w:right="0" w:firstLine="640" w:firstLineChars="200"/>
        <w:jc w:val="left"/>
        <w:textAlignment w:val="auto"/>
        <w:outlineLvl w:val="9"/>
        <w:rPr>
          <w:rFonts w:hint="eastAsia"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color w:val="auto"/>
          <w:spacing w:val="0"/>
          <w:kern w:val="0"/>
          <w:sz w:val="32"/>
          <w:szCs w:val="32"/>
          <w:lang w:val="en-US" w:eastAsia="zh-CN" w:bidi="ar"/>
        </w:rPr>
        <w:t>4、《财政部关于贯彻落实&lt;中共中央 国务院关于全面实施预算绩效管</w:t>
      </w:r>
      <w:r>
        <w:rPr>
          <w:rFonts w:hint="eastAsia" w:ascii="仿宋" w:hAnsi="仿宋" w:eastAsia="仿宋" w:cs="仿宋"/>
          <w:i w:val="0"/>
          <w:iCs w:val="0"/>
          <w:caps w:val="0"/>
          <w:color w:val="auto"/>
          <w:spacing w:val="0"/>
          <w:sz w:val="32"/>
          <w:szCs w:val="32"/>
          <w:shd w:val="clear" w:fill="FFFFFF"/>
          <w:lang w:val="en-US" w:eastAsia="zh-CN"/>
        </w:rPr>
        <w:t>理的意见&gt;的通知》（财预</w:t>
      </w:r>
      <w:r>
        <w:rPr>
          <w:rFonts w:hint="eastAsia" w:ascii="仿宋" w:hAnsi="仿宋" w:eastAsia="仿宋" w:cs="仿宋"/>
          <w:i w:val="0"/>
          <w:iCs w:val="0"/>
          <w:caps w:val="0"/>
          <w:color w:val="auto"/>
          <w:spacing w:val="0"/>
          <w:sz w:val="32"/>
          <w:szCs w:val="32"/>
          <w:shd w:val="clear" w:fill="FFFFFF"/>
        </w:rPr>
        <w:t>〔</w:t>
      </w:r>
      <w:r>
        <w:rPr>
          <w:rFonts w:hint="eastAsia" w:ascii="仿宋" w:hAnsi="仿宋" w:eastAsia="仿宋" w:cs="仿宋"/>
          <w:i w:val="0"/>
          <w:iCs w:val="0"/>
          <w:caps w:val="0"/>
          <w:color w:val="auto"/>
          <w:spacing w:val="0"/>
          <w:sz w:val="32"/>
          <w:szCs w:val="32"/>
          <w:shd w:val="clear" w:fill="FFFFFF"/>
          <w:lang w:val="en-US" w:eastAsia="zh-CN"/>
        </w:rPr>
        <w:t>2018</w:t>
      </w:r>
      <w:r>
        <w:rPr>
          <w:rFonts w:hint="eastAsia" w:ascii="仿宋" w:hAnsi="仿宋" w:eastAsia="仿宋" w:cs="仿宋"/>
          <w:i w:val="0"/>
          <w:iCs w:val="0"/>
          <w:caps w:val="0"/>
          <w:color w:val="auto"/>
          <w:spacing w:val="0"/>
          <w:sz w:val="32"/>
          <w:szCs w:val="32"/>
          <w:shd w:val="clear" w:fill="FFFFFF"/>
        </w:rPr>
        <w:t>〕</w:t>
      </w:r>
      <w:r>
        <w:rPr>
          <w:rFonts w:hint="eastAsia" w:ascii="仿宋" w:hAnsi="仿宋" w:eastAsia="仿宋" w:cs="仿宋"/>
          <w:i w:val="0"/>
          <w:iCs w:val="0"/>
          <w:caps w:val="0"/>
          <w:color w:val="auto"/>
          <w:spacing w:val="0"/>
          <w:sz w:val="32"/>
          <w:szCs w:val="32"/>
          <w:shd w:val="clear" w:fill="FFFFFF"/>
          <w:lang w:val="en-US" w:eastAsia="zh-CN"/>
        </w:rPr>
        <w:t>167号）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95" w:beforeLines="30" w:beforeAutospacing="0" w:after="95" w:afterLines="30" w:afterAutospacing="0" w:line="580" w:lineRule="exact"/>
        <w:ind w:left="0" w:right="0" w:firstLine="640" w:firstLineChars="200"/>
        <w:jc w:val="left"/>
        <w:textAlignment w:val="auto"/>
        <w:outlineLvl w:val="9"/>
        <w:rPr>
          <w:rFonts w:hint="eastAsia" w:ascii="仿宋" w:hAnsi="仿宋" w:eastAsia="仿宋" w:cs="仿宋"/>
          <w:i w:val="0"/>
          <w:iCs w:val="0"/>
          <w:caps w:val="0"/>
          <w:color w:val="auto"/>
          <w:spacing w:val="-11"/>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5、《财政部&lt;项目支出绩效评价管理办法&gt;》财预</w:t>
      </w:r>
      <w:r>
        <w:rPr>
          <w:rFonts w:hint="eastAsia" w:ascii="仿宋" w:hAnsi="仿宋" w:eastAsia="仿宋" w:cs="仿宋"/>
          <w:i w:val="0"/>
          <w:iCs w:val="0"/>
          <w:caps w:val="0"/>
          <w:color w:val="auto"/>
          <w:spacing w:val="0"/>
          <w:sz w:val="32"/>
          <w:szCs w:val="32"/>
          <w:shd w:val="clear" w:fill="FFFFFF"/>
        </w:rPr>
        <w:t>〔</w:t>
      </w:r>
      <w:r>
        <w:rPr>
          <w:rFonts w:hint="eastAsia" w:ascii="仿宋" w:hAnsi="仿宋" w:eastAsia="仿宋" w:cs="仿宋"/>
          <w:i w:val="0"/>
          <w:iCs w:val="0"/>
          <w:caps w:val="0"/>
          <w:color w:val="auto"/>
          <w:spacing w:val="0"/>
          <w:sz w:val="32"/>
          <w:szCs w:val="32"/>
          <w:shd w:val="clear" w:fill="FFFFFF"/>
          <w:lang w:val="en-US" w:eastAsia="zh-CN"/>
        </w:rPr>
        <w:t>2020</w:t>
      </w:r>
      <w:r>
        <w:rPr>
          <w:rFonts w:hint="eastAsia" w:ascii="仿宋" w:hAnsi="仿宋" w:eastAsia="仿宋" w:cs="仿宋"/>
          <w:i w:val="0"/>
          <w:iCs w:val="0"/>
          <w:caps w:val="0"/>
          <w:color w:val="auto"/>
          <w:spacing w:val="0"/>
          <w:sz w:val="32"/>
          <w:szCs w:val="32"/>
          <w:shd w:val="clear" w:fill="FFFFFF"/>
        </w:rPr>
        <w:t>〕</w:t>
      </w:r>
      <w:r>
        <w:rPr>
          <w:rFonts w:hint="eastAsia" w:ascii="仿宋" w:hAnsi="仿宋" w:eastAsia="仿宋" w:cs="仿宋"/>
          <w:i w:val="0"/>
          <w:iCs w:val="0"/>
          <w:caps w:val="0"/>
          <w:color w:val="auto"/>
          <w:spacing w:val="0"/>
          <w:sz w:val="32"/>
          <w:szCs w:val="32"/>
          <w:shd w:val="clear" w:fill="FFFFFF"/>
          <w:lang w:val="en-US" w:eastAsia="zh-CN"/>
        </w:rPr>
        <w:t>10</w:t>
      </w:r>
      <w:r>
        <w:rPr>
          <w:rFonts w:hint="eastAsia" w:ascii="仿宋" w:hAnsi="仿宋" w:eastAsia="仿宋" w:cs="仿宋"/>
          <w:i w:val="0"/>
          <w:iCs w:val="0"/>
          <w:caps w:val="0"/>
          <w:color w:val="auto"/>
          <w:spacing w:val="-11"/>
          <w:sz w:val="32"/>
          <w:szCs w:val="32"/>
          <w:shd w:val="clear" w:fill="FFFFFF"/>
          <w:lang w:val="en-US" w:eastAsia="zh-CN"/>
        </w:rPr>
        <w:t>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95" w:beforeLines="30" w:beforeAutospacing="0" w:after="95" w:afterLines="30" w:afterAutospacing="0" w:line="580" w:lineRule="exact"/>
        <w:ind w:left="0" w:right="0" w:firstLine="640" w:firstLineChars="200"/>
        <w:jc w:val="left"/>
        <w:textAlignment w:val="auto"/>
        <w:outlineLvl w:val="9"/>
        <w:rPr>
          <w:rFonts w:hint="eastAsia"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6、《财政部关于印发&lt;第三方机构预算绩效评价业务监督管理暂行办法&gt;的通知》（财监</w:t>
      </w:r>
      <w:r>
        <w:rPr>
          <w:rFonts w:hint="eastAsia" w:ascii="仿宋" w:hAnsi="仿宋" w:eastAsia="仿宋" w:cs="仿宋"/>
          <w:i w:val="0"/>
          <w:iCs w:val="0"/>
          <w:caps w:val="0"/>
          <w:color w:val="auto"/>
          <w:spacing w:val="0"/>
          <w:sz w:val="32"/>
          <w:szCs w:val="32"/>
          <w:shd w:val="clear" w:fill="FFFFFF"/>
        </w:rPr>
        <w:t>〔</w:t>
      </w:r>
      <w:r>
        <w:rPr>
          <w:rFonts w:hint="eastAsia" w:ascii="仿宋" w:hAnsi="仿宋" w:eastAsia="仿宋" w:cs="仿宋"/>
          <w:i w:val="0"/>
          <w:iCs w:val="0"/>
          <w:caps w:val="0"/>
          <w:color w:val="auto"/>
          <w:spacing w:val="0"/>
          <w:sz w:val="32"/>
          <w:szCs w:val="32"/>
          <w:shd w:val="clear" w:fill="FFFFFF"/>
          <w:lang w:val="en-US" w:eastAsia="zh-CN"/>
        </w:rPr>
        <w:t>2021</w:t>
      </w:r>
      <w:r>
        <w:rPr>
          <w:rFonts w:hint="eastAsia" w:ascii="仿宋" w:hAnsi="仿宋" w:eastAsia="仿宋" w:cs="仿宋"/>
          <w:i w:val="0"/>
          <w:iCs w:val="0"/>
          <w:caps w:val="0"/>
          <w:color w:val="auto"/>
          <w:spacing w:val="0"/>
          <w:sz w:val="32"/>
          <w:szCs w:val="32"/>
          <w:shd w:val="clear" w:fill="FFFFFF"/>
        </w:rPr>
        <w:t>〕</w:t>
      </w:r>
      <w:r>
        <w:rPr>
          <w:rFonts w:hint="eastAsia" w:ascii="仿宋" w:hAnsi="仿宋" w:eastAsia="仿宋" w:cs="仿宋"/>
          <w:i w:val="0"/>
          <w:iCs w:val="0"/>
          <w:caps w:val="0"/>
          <w:color w:val="auto"/>
          <w:spacing w:val="0"/>
          <w:sz w:val="32"/>
          <w:szCs w:val="32"/>
          <w:shd w:val="clear" w:fill="FFFFFF"/>
          <w:lang w:val="en-US" w:eastAsia="zh-CN"/>
        </w:rPr>
        <w:t>4号）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95" w:beforeLines="30" w:beforeAutospacing="0" w:after="95" w:afterLines="30" w:afterAutospacing="0" w:line="580" w:lineRule="exact"/>
        <w:ind w:left="0" w:right="0" w:firstLine="640" w:firstLineChars="200"/>
        <w:jc w:val="left"/>
        <w:textAlignment w:val="auto"/>
        <w:outlineLvl w:val="9"/>
        <w:rPr>
          <w:rFonts w:hint="eastAsia"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7、《</w:t>
      </w:r>
      <w:r>
        <w:rPr>
          <w:rFonts w:hint="eastAsia" w:ascii="仿宋" w:hAnsi="仿宋" w:eastAsia="仿宋" w:cs="仿宋"/>
          <w:color w:val="auto"/>
          <w:spacing w:val="-6"/>
          <w:sz w:val="32"/>
          <w:szCs w:val="32"/>
          <w:lang w:val="en-US" w:eastAsia="zh-CN"/>
        </w:rPr>
        <w:t>山西省委、山西省人民政府&lt;关于全面实施预算绩效管理的实施意见&gt;》（晋发</w:t>
      </w:r>
      <w:r>
        <w:rPr>
          <w:rFonts w:hint="eastAsia" w:ascii="仿宋" w:hAnsi="仿宋" w:eastAsia="仿宋" w:cs="仿宋"/>
          <w:i w:val="0"/>
          <w:iCs w:val="0"/>
          <w:caps w:val="0"/>
          <w:color w:val="auto"/>
          <w:spacing w:val="0"/>
          <w:sz w:val="32"/>
          <w:szCs w:val="32"/>
          <w:shd w:val="clear" w:fill="FFFFFF"/>
        </w:rPr>
        <w:t>〔</w:t>
      </w:r>
      <w:r>
        <w:rPr>
          <w:rFonts w:hint="eastAsia" w:ascii="仿宋" w:hAnsi="仿宋" w:eastAsia="仿宋" w:cs="仿宋"/>
          <w:color w:val="auto"/>
          <w:spacing w:val="-6"/>
          <w:sz w:val="32"/>
          <w:szCs w:val="32"/>
          <w:lang w:val="en-US" w:eastAsia="zh-CN"/>
        </w:rPr>
        <w:t>2018</w:t>
      </w:r>
      <w:r>
        <w:rPr>
          <w:rFonts w:hint="eastAsia" w:ascii="仿宋" w:hAnsi="仿宋" w:eastAsia="仿宋" w:cs="仿宋"/>
          <w:i w:val="0"/>
          <w:iCs w:val="0"/>
          <w:caps w:val="0"/>
          <w:color w:val="auto"/>
          <w:spacing w:val="0"/>
          <w:sz w:val="32"/>
          <w:szCs w:val="32"/>
          <w:shd w:val="clear" w:fill="FFFFFF"/>
        </w:rPr>
        <w:t>〕</w:t>
      </w:r>
      <w:r>
        <w:rPr>
          <w:rFonts w:hint="eastAsia" w:ascii="仿宋" w:hAnsi="仿宋" w:eastAsia="仿宋" w:cs="仿宋"/>
          <w:color w:val="auto"/>
          <w:spacing w:val="-6"/>
          <w:sz w:val="32"/>
          <w:szCs w:val="32"/>
          <w:lang w:val="en-US" w:eastAsia="zh-CN"/>
        </w:rPr>
        <w:t>39号）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95" w:beforeLines="30" w:beforeAutospacing="0" w:after="95" w:afterLines="30" w:afterAutospacing="0" w:line="580" w:lineRule="exact"/>
        <w:ind w:left="0" w:right="0" w:firstLine="640" w:firstLineChars="200"/>
        <w:jc w:val="left"/>
        <w:textAlignment w:val="auto"/>
        <w:outlineLvl w:val="9"/>
        <w:rPr>
          <w:rFonts w:hint="eastAsia"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8、《山西省财政厅关于印发&lt;2023年度省级财政重点绩效评价实施方案&gt;的通知》（晋财绩</w:t>
      </w:r>
      <w:r>
        <w:rPr>
          <w:rFonts w:hint="eastAsia" w:ascii="仿宋" w:hAnsi="仿宋" w:eastAsia="仿宋" w:cs="仿宋"/>
          <w:i w:val="0"/>
          <w:iCs w:val="0"/>
          <w:caps w:val="0"/>
          <w:color w:val="auto"/>
          <w:spacing w:val="0"/>
          <w:sz w:val="32"/>
          <w:szCs w:val="32"/>
          <w:shd w:val="clear" w:fill="FFFFFF"/>
        </w:rPr>
        <w:t>〔</w:t>
      </w:r>
      <w:r>
        <w:rPr>
          <w:rFonts w:hint="eastAsia" w:ascii="仿宋" w:hAnsi="仿宋" w:eastAsia="仿宋" w:cs="仿宋"/>
          <w:i w:val="0"/>
          <w:iCs w:val="0"/>
          <w:caps w:val="0"/>
          <w:color w:val="auto"/>
          <w:spacing w:val="0"/>
          <w:sz w:val="32"/>
          <w:szCs w:val="32"/>
          <w:shd w:val="clear" w:fill="FFFFFF"/>
          <w:lang w:val="en-US" w:eastAsia="zh-CN"/>
        </w:rPr>
        <w:t>2023</w:t>
      </w:r>
      <w:r>
        <w:rPr>
          <w:rFonts w:hint="eastAsia" w:ascii="仿宋" w:hAnsi="仿宋" w:eastAsia="仿宋" w:cs="仿宋"/>
          <w:i w:val="0"/>
          <w:iCs w:val="0"/>
          <w:caps w:val="0"/>
          <w:color w:val="auto"/>
          <w:spacing w:val="0"/>
          <w:sz w:val="32"/>
          <w:szCs w:val="32"/>
          <w:shd w:val="clear" w:fill="FFFFFF"/>
        </w:rPr>
        <w:t>〕</w:t>
      </w:r>
      <w:r>
        <w:rPr>
          <w:rFonts w:hint="eastAsia" w:ascii="仿宋" w:hAnsi="仿宋" w:eastAsia="仿宋" w:cs="仿宋"/>
          <w:i w:val="0"/>
          <w:iCs w:val="0"/>
          <w:caps w:val="0"/>
          <w:color w:val="auto"/>
          <w:spacing w:val="0"/>
          <w:sz w:val="32"/>
          <w:szCs w:val="32"/>
          <w:shd w:val="clear" w:fill="FFFFFF"/>
          <w:lang w:val="en-US" w:eastAsia="zh-CN"/>
        </w:rPr>
        <w:t>3号）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95" w:beforeLines="30" w:beforeAutospacing="0" w:after="95" w:afterLines="30" w:afterAutospacing="0" w:line="580" w:lineRule="exact"/>
        <w:ind w:left="0" w:right="0" w:firstLine="640" w:firstLineChars="200"/>
        <w:jc w:val="left"/>
        <w:textAlignment w:val="auto"/>
        <w:outlineLvl w:val="9"/>
        <w:rPr>
          <w:rFonts w:hint="eastAsia"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9、《山西省财政厅关于印发&lt;政府专项债券项目资金绩效管理办法&gt;的通知》（晋财绩</w:t>
      </w:r>
      <w:r>
        <w:rPr>
          <w:rFonts w:hint="eastAsia" w:ascii="仿宋" w:hAnsi="仿宋" w:eastAsia="仿宋" w:cs="仿宋"/>
          <w:i w:val="0"/>
          <w:iCs w:val="0"/>
          <w:caps w:val="0"/>
          <w:color w:val="auto"/>
          <w:spacing w:val="0"/>
          <w:sz w:val="32"/>
          <w:szCs w:val="32"/>
          <w:shd w:val="clear" w:fill="FFFFFF"/>
        </w:rPr>
        <w:t>〔</w:t>
      </w:r>
      <w:r>
        <w:rPr>
          <w:rFonts w:hint="eastAsia" w:ascii="仿宋" w:hAnsi="仿宋" w:eastAsia="仿宋" w:cs="仿宋"/>
          <w:i w:val="0"/>
          <w:iCs w:val="0"/>
          <w:caps w:val="0"/>
          <w:color w:val="auto"/>
          <w:spacing w:val="0"/>
          <w:sz w:val="32"/>
          <w:szCs w:val="32"/>
          <w:shd w:val="clear" w:fill="FFFFFF"/>
          <w:lang w:val="en-US" w:eastAsia="zh-CN"/>
        </w:rPr>
        <w:t>2021</w:t>
      </w:r>
      <w:r>
        <w:rPr>
          <w:rFonts w:hint="eastAsia" w:ascii="仿宋" w:hAnsi="仿宋" w:eastAsia="仿宋" w:cs="仿宋"/>
          <w:i w:val="0"/>
          <w:iCs w:val="0"/>
          <w:caps w:val="0"/>
          <w:color w:val="auto"/>
          <w:spacing w:val="0"/>
          <w:sz w:val="32"/>
          <w:szCs w:val="32"/>
          <w:shd w:val="clear" w:fill="FFFFFF"/>
        </w:rPr>
        <w:t>〕</w:t>
      </w:r>
      <w:r>
        <w:rPr>
          <w:rFonts w:hint="eastAsia" w:ascii="仿宋" w:hAnsi="仿宋" w:eastAsia="仿宋" w:cs="仿宋"/>
          <w:i w:val="0"/>
          <w:iCs w:val="0"/>
          <w:caps w:val="0"/>
          <w:color w:val="auto"/>
          <w:spacing w:val="0"/>
          <w:sz w:val="32"/>
          <w:szCs w:val="32"/>
          <w:shd w:val="clear" w:fill="FFFFFF"/>
          <w:lang w:val="en-US" w:eastAsia="zh-CN"/>
        </w:rPr>
        <w:t>38号）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95" w:beforeLines="30" w:beforeAutospacing="0" w:after="95" w:afterLines="30" w:afterAutospacing="0" w:line="580" w:lineRule="exact"/>
        <w:ind w:left="0" w:right="0" w:firstLine="640" w:firstLineChars="200"/>
        <w:jc w:val="left"/>
        <w:textAlignment w:val="auto"/>
        <w:outlineLvl w:val="9"/>
        <w:rPr>
          <w:rFonts w:hint="eastAsia"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10、《中华人民共和国招标投标法》、《中华人民共和国招标投标法实施条例》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95" w:beforeLines="30" w:beforeAutospacing="0" w:after="95" w:afterLines="30" w:afterAutospacing="0" w:line="580" w:lineRule="exact"/>
        <w:ind w:left="0" w:right="0" w:firstLine="640" w:firstLineChars="200"/>
        <w:jc w:val="left"/>
        <w:textAlignment w:val="auto"/>
        <w:outlineLvl w:val="9"/>
        <w:rPr>
          <w:rFonts w:hint="eastAsia"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11、《中华人民共和国政府采购法》、《中华人民共和国政府采购法实施条例》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95" w:beforeLines="30" w:beforeAutospacing="0" w:after="95" w:afterLines="30" w:afterAutospacing="0" w:line="580" w:lineRule="exact"/>
        <w:ind w:right="0" w:firstLine="640" w:firstLineChars="200"/>
        <w:jc w:val="left"/>
        <w:textAlignment w:val="auto"/>
        <w:outlineLvl w:val="9"/>
        <w:rPr>
          <w:rFonts w:hint="eastAsia"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12、《基本建设财务规则》（中华人民共和国财政部令第81 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95" w:beforeLines="30" w:beforeAutospacing="0" w:after="95" w:afterLines="30" w:afterAutospacing="0" w:line="600" w:lineRule="exact"/>
        <w:ind w:right="0" w:firstLine="640" w:firstLineChars="200"/>
        <w:jc w:val="left"/>
        <w:textAlignment w:val="auto"/>
        <w:outlineLvl w:val="9"/>
        <w:rPr>
          <w:rFonts w:hint="eastAsia"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13、关于印发《基本建设项目建设成本管理规定》的通知（财建〔2016〕504 号）</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textAlignment w:val="auto"/>
        <w:rPr>
          <w:rFonts w:hint="eastAsia" w:ascii="仿宋" w:hAnsi="仿宋" w:eastAsia="仿宋" w:cs="仿宋"/>
          <w:b/>
          <w:bCs/>
          <w:color w:val="auto"/>
          <w:sz w:val="32"/>
          <w:szCs w:val="32"/>
        </w:rPr>
      </w:pPr>
      <w:r>
        <w:rPr>
          <w:rFonts w:hint="eastAsia" w:ascii="仿宋" w:hAnsi="仿宋" w:eastAsia="仿宋" w:cs="仿宋"/>
          <w:i w:val="0"/>
          <w:iCs w:val="0"/>
          <w:caps w:val="0"/>
          <w:color w:val="auto"/>
          <w:spacing w:val="0"/>
          <w:sz w:val="32"/>
          <w:szCs w:val="32"/>
          <w:shd w:val="clear" w:fill="FFFFFF"/>
          <w:lang w:val="en-US" w:eastAsia="zh-CN"/>
        </w:rPr>
        <w:t>14</w:t>
      </w:r>
      <w:r>
        <w:rPr>
          <w:rFonts w:hint="eastAsia" w:ascii="仿宋" w:hAnsi="仿宋" w:eastAsia="仿宋" w:cs="仿宋"/>
          <w:i w:val="0"/>
          <w:iCs w:val="0"/>
          <w:caps w:val="0"/>
          <w:color w:val="auto"/>
          <w:spacing w:val="0"/>
          <w:sz w:val="32"/>
          <w:szCs w:val="32"/>
          <w:shd w:val="clear" w:fill="FFFFFF"/>
          <w:lang w:eastAsia="zh-CN"/>
        </w:rPr>
        <w:t>、</w:t>
      </w:r>
      <w:r>
        <w:rPr>
          <w:rFonts w:hint="eastAsia" w:ascii="仿宋" w:hAnsi="仿宋" w:eastAsia="仿宋" w:cs="仿宋"/>
          <w:i w:val="0"/>
          <w:iCs w:val="0"/>
          <w:caps w:val="0"/>
          <w:color w:val="auto"/>
          <w:spacing w:val="0"/>
          <w:sz w:val="32"/>
          <w:szCs w:val="32"/>
          <w:shd w:val="clear" w:fill="FFFFFF"/>
        </w:rPr>
        <w:t>项目管理、资金管理、财务管理政策制度文件、资金下达文件、</w:t>
      </w:r>
      <w:r>
        <w:rPr>
          <w:rFonts w:hint="eastAsia" w:ascii="仿宋" w:hAnsi="仿宋" w:eastAsia="仿宋" w:cs="仿宋"/>
          <w:i w:val="0"/>
          <w:iCs w:val="0"/>
          <w:caps w:val="0"/>
          <w:color w:val="auto"/>
          <w:spacing w:val="0"/>
          <w:sz w:val="32"/>
          <w:szCs w:val="32"/>
          <w:shd w:val="clear" w:fill="FFFFFF"/>
          <w:lang w:eastAsia="zh-CN"/>
        </w:rPr>
        <w:t>监理月报</w:t>
      </w:r>
      <w:r>
        <w:rPr>
          <w:rFonts w:hint="eastAsia" w:ascii="仿宋" w:hAnsi="仿宋" w:eastAsia="仿宋" w:cs="仿宋"/>
          <w:i w:val="0"/>
          <w:iCs w:val="0"/>
          <w:caps w:val="0"/>
          <w:color w:val="auto"/>
          <w:spacing w:val="0"/>
          <w:sz w:val="32"/>
          <w:szCs w:val="32"/>
          <w:shd w:val="clear" w:fill="FFFFFF"/>
        </w:rPr>
        <w:t>等其他资料</w:t>
      </w:r>
    </w:p>
    <w:p>
      <w:pPr>
        <w:keepNext w:val="0"/>
        <w:keepLines w:val="0"/>
        <w:pageBreakBefore w:val="0"/>
        <w:widowControl/>
        <w:suppressLineNumbers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1"/>
        <w:rPr>
          <w:rFonts w:hint="eastAsia" w:ascii="仿宋" w:hAnsi="仿宋" w:eastAsia="仿宋" w:cs="仿宋"/>
          <w:b/>
          <w:bCs/>
          <w:color w:val="auto"/>
          <w:spacing w:val="0"/>
          <w:kern w:val="0"/>
          <w:sz w:val="32"/>
          <w:szCs w:val="32"/>
          <w:lang w:val="en-US" w:eastAsia="zh-CN" w:bidi="ar"/>
        </w:rPr>
      </w:pPr>
      <w:bookmarkStart w:id="109" w:name="_Toc21852"/>
      <w:r>
        <w:rPr>
          <w:rFonts w:hint="eastAsia" w:ascii="仿宋" w:hAnsi="仿宋" w:eastAsia="仿宋" w:cs="仿宋"/>
          <w:b/>
          <w:bCs/>
          <w:color w:val="auto"/>
          <w:spacing w:val="0"/>
          <w:kern w:val="0"/>
          <w:sz w:val="32"/>
          <w:szCs w:val="32"/>
          <w:lang w:val="en-US" w:eastAsia="zh-CN" w:bidi="ar"/>
        </w:rPr>
        <w:t>（四）绩效评价方式、原则和方法</w:t>
      </w:r>
      <w:bookmarkEnd w:id="109"/>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bookmarkStart w:id="110" w:name="_Toc1092"/>
      <w:bookmarkStart w:id="111" w:name="_Toc485130629"/>
      <w:bookmarkStart w:id="112" w:name="_Toc478814033"/>
      <w:r>
        <w:rPr>
          <w:rFonts w:hint="eastAsia" w:ascii="仿宋" w:hAnsi="仿宋" w:eastAsia="仿宋" w:cs="仿宋"/>
          <w:color w:val="auto"/>
          <w:spacing w:val="0"/>
          <w:sz w:val="32"/>
          <w:szCs w:val="32"/>
        </w:rPr>
        <w:t>评价工作的内容主要是通过访谈、</w:t>
      </w:r>
      <w:r>
        <w:rPr>
          <w:rFonts w:hint="eastAsia" w:ascii="仿宋" w:hAnsi="仿宋" w:eastAsia="仿宋" w:cs="仿宋"/>
          <w:color w:val="auto"/>
          <w:spacing w:val="0"/>
          <w:sz w:val="32"/>
          <w:szCs w:val="32"/>
          <w:lang w:eastAsia="zh-CN"/>
        </w:rPr>
        <w:t>现场勘查</w:t>
      </w:r>
      <w:r>
        <w:rPr>
          <w:rFonts w:hint="eastAsia" w:ascii="仿宋" w:hAnsi="仿宋" w:eastAsia="仿宋" w:cs="仿宋"/>
          <w:color w:val="auto"/>
          <w:spacing w:val="0"/>
          <w:sz w:val="32"/>
          <w:szCs w:val="32"/>
        </w:rPr>
        <w:t>及数据收集等各种方式，结合定量、定性手段，对项目绩效目标、实施过程及质量、最终效果等，进行全面审视与评价。本次绩效评价采取“定量的指标体系的打分评价”+“定性的调查信息的归纳和提炼”两种方式互相补充，来构成对本次项目的完整评价。整个评价实施过程如下：</w:t>
      </w:r>
    </w:p>
    <w:bookmarkEnd w:id="110"/>
    <w:bookmarkEnd w:id="111"/>
    <w:bookmarkEnd w:id="112"/>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b/>
          <w:bCs/>
          <w:color w:val="auto"/>
          <w:spacing w:val="0"/>
          <w:sz w:val="32"/>
          <w:szCs w:val="32"/>
        </w:rPr>
      </w:pPr>
      <w:r>
        <w:rPr>
          <w:rFonts w:hint="eastAsia" w:ascii="仿宋" w:hAnsi="仿宋" w:eastAsia="仿宋" w:cs="仿宋"/>
          <w:b/>
          <w:bCs/>
          <w:color w:val="auto"/>
          <w:spacing w:val="0"/>
          <w:sz w:val="32"/>
          <w:szCs w:val="32"/>
        </w:rPr>
        <w:t>1</w:t>
      </w:r>
      <w:r>
        <w:rPr>
          <w:rFonts w:hint="eastAsia" w:ascii="仿宋" w:hAnsi="仿宋" w:eastAsia="仿宋" w:cs="仿宋"/>
          <w:b/>
          <w:bCs/>
          <w:color w:val="auto"/>
          <w:spacing w:val="0"/>
          <w:sz w:val="32"/>
          <w:szCs w:val="32"/>
          <w:lang w:eastAsia="zh-CN"/>
        </w:rPr>
        <w:t>、</w:t>
      </w:r>
      <w:r>
        <w:rPr>
          <w:rFonts w:hint="eastAsia" w:ascii="仿宋" w:hAnsi="仿宋" w:eastAsia="仿宋" w:cs="仿宋"/>
          <w:b/>
          <w:bCs/>
          <w:color w:val="auto"/>
          <w:spacing w:val="0"/>
          <w:sz w:val="32"/>
          <w:szCs w:val="32"/>
        </w:rPr>
        <w:t>文件研读</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评价小组在</w:t>
      </w:r>
      <w:r>
        <w:rPr>
          <w:rFonts w:hint="eastAsia" w:ascii="仿宋" w:hAnsi="仿宋" w:eastAsia="仿宋" w:cs="仿宋"/>
          <w:color w:val="auto"/>
          <w:spacing w:val="0"/>
          <w:sz w:val="32"/>
          <w:szCs w:val="32"/>
          <w:lang w:eastAsia="zh-CN"/>
        </w:rPr>
        <w:t>平陆县水利局</w:t>
      </w:r>
      <w:r>
        <w:rPr>
          <w:rFonts w:hint="eastAsia" w:ascii="仿宋" w:hAnsi="仿宋" w:eastAsia="仿宋" w:cs="仿宋"/>
          <w:color w:val="auto"/>
          <w:spacing w:val="0"/>
          <w:sz w:val="32"/>
          <w:szCs w:val="32"/>
        </w:rPr>
        <w:t>的协助下，收集项目立项相关法律法规和政策依据、项目的背景资料、项目目标、预算等资料，并对项目相关文件进行研读，形成项目评价的总体思路、项目指标体系和方案的初稿。</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b/>
          <w:bCs/>
          <w:color w:val="auto"/>
          <w:spacing w:val="0"/>
          <w:sz w:val="32"/>
          <w:szCs w:val="32"/>
        </w:rPr>
      </w:pPr>
      <w:r>
        <w:rPr>
          <w:rFonts w:hint="eastAsia" w:ascii="仿宋" w:hAnsi="仿宋" w:eastAsia="仿宋" w:cs="仿宋"/>
          <w:b/>
          <w:bCs/>
          <w:color w:val="auto"/>
          <w:spacing w:val="0"/>
          <w:sz w:val="32"/>
          <w:szCs w:val="32"/>
        </w:rPr>
        <w:t>2</w:t>
      </w:r>
      <w:r>
        <w:rPr>
          <w:rFonts w:hint="eastAsia" w:ascii="仿宋" w:hAnsi="仿宋" w:eastAsia="仿宋" w:cs="仿宋"/>
          <w:b/>
          <w:bCs/>
          <w:color w:val="auto"/>
          <w:spacing w:val="0"/>
          <w:sz w:val="32"/>
          <w:szCs w:val="32"/>
          <w:lang w:eastAsia="zh-CN"/>
        </w:rPr>
        <w:t>、</w:t>
      </w:r>
      <w:r>
        <w:rPr>
          <w:rFonts w:hint="eastAsia" w:ascii="仿宋" w:hAnsi="仿宋" w:eastAsia="仿宋" w:cs="仿宋"/>
          <w:b/>
          <w:bCs/>
          <w:color w:val="auto"/>
          <w:spacing w:val="0"/>
          <w:sz w:val="32"/>
          <w:szCs w:val="32"/>
        </w:rPr>
        <w:t>前期调研</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根据项目评价方案初稿的要求，与</w:t>
      </w:r>
      <w:r>
        <w:rPr>
          <w:rFonts w:hint="eastAsia" w:ascii="仿宋" w:hAnsi="仿宋" w:eastAsia="仿宋" w:cs="仿宋"/>
          <w:color w:val="auto"/>
          <w:spacing w:val="0"/>
          <w:sz w:val="32"/>
          <w:szCs w:val="32"/>
          <w:lang w:eastAsia="zh-CN"/>
        </w:rPr>
        <w:t>平陆县水利局</w:t>
      </w:r>
      <w:r>
        <w:rPr>
          <w:rFonts w:hint="eastAsia" w:ascii="仿宋" w:hAnsi="仿宋" w:eastAsia="仿宋" w:cs="仿宋"/>
          <w:color w:val="auto"/>
          <w:spacing w:val="0"/>
          <w:sz w:val="32"/>
          <w:szCs w:val="32"/>
        </w:rPr>
        <w:t>和</w:t>
      </w:r>
      <w:r>
        <w:rPr>
          <w:rFonts w:hint="eastAsia" w:ascii="仿宋" w:hAnsi="仿宋" w:eastAsia="仿宋" w:cs="仿宋"/>
          <w:color w:val="auto"/>
          <w:spacing w:val="0"/>
          <w:sz w:val="32"/>
          <w:szCs w:val="32"/>
          <w:lang w:eastAsia="zh-CN"/>
        </w:rPr>
        <w:t>项目</w:t>
      </w:r>
      <w:r>
        <w:rPr>
          <w:rFonts w:hint="eastAsia" w:ascii="仿宋" w:hAnsi="仿宋" w:eastAsia="仿宋" w:cs="仿宋"/>
          <w:color w:val="auto"/>
          <w:spacing w:val="0"/>
          <w:sz w:val="32"/>
          <w:szCs w:val="32"/>
        </w:rPr>
        <w:t>管理人员进行了沟通和访谈，进一步了解项目的实施情况，资金的管理情况等。</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b/>
          <w:bCs/>
          <w:color w:val="auto"/>
          <w:spacing w:val="0"/>
          <w:sz w:val="32"/>
          <w:szCs w:val="32"/>
        </w:rPr>
      </w:pPr>
      <w:r>
        <w:rPr>
          <w:rFonts w:hint="eastAsia" w:ascii="仿宋" w:hAnsi="仿宋" w:eastAsia="仿宋" w:cs="仿宋"/>
          <w:b/>
          <w:bCs/>
          <w:color w:val="auto"/>
          <w:spacing w:val="0"/>
          <w:sz w:val="32"/>
          <w:szCs w:val="32"/>
        </w:rPr>
        <w:t>3</w:t>
      </w:r>
      <w:r>
        <w:rPr>
          <w:rFonts w:hint="eastAsia" w:ascii="仿宋" w:hAnsi="仿宋" w:eastAsia="仿宋" w:cs="仿宋"/>
          <w:b/>
          <w:bCs/>
          <w:color w:val="auto"/>
          <w:spacing w:val="0"/>
          <w:sz w:val="32"/>
          <w:szCs w:val="32"/>
          <w:lang w:eastAsia="zh-CN"/>
        </w:rPr>
        <w:t>、</w:t>
      </w:r>
      <w:r>
        <w:rPr>
          <w:rFonts w:hint="eastAsia" w:ascii="仿宋" w:hAnsi="仿宋" w:eastAsia="仿宋" w:cs="仿宋"/>
          <w:b/>
          <w:bCs/>
          <w:color w:val="auto"/>
          <w:spacing w:val="0"/>
          <w:sz w:val="32"/>
          <w:szCs w:val="32"/>
        </w:rPr>
        <w:t>绩效评价指标体系及绩效评价方案设计</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根据项目的资料研读及前期调研，结合项目的实际开展情况，形成了绩效评价指标体系及绩效评价方案初稿。经项目组内部进行充分沟通讨论，对部分指标调整使其更加准确，形成方案定稿。</w:t>
      </w:r>
    </w:p>
    <w:p>
      <w:pPr>
        <w:keepNext w:val="0"/>
        <w:keepLines w:val="0"/>
        <w:pageBreakBefore w:val="0"/>
        <w:widowControl w:val="0"/>
        <w:kinsoku/>
        <w:wordWrap/>
        <w:overflowPunct/>
        <w:topLinePunct w:val="0"/>
        <w:autoSpaceDE/>
        <w:autoSpaceDN/>
        <w:bidi w:val="0"/>
        <w:adjustRightInd/>
        <w:snapToGrid/>
        <w:spacing w:before="95" w:beforeLines="30" w:after="95" w:afterLines="30" w:line="570" w:lineRule="exact"/>
        <w:ind w:firstLine="643" w:firstLineChars="200"/>
        <w:jc w:val="both"/>
        <w:textAlignment w:val="auto"/>
        <w:outlineLvl w:val="9"/>
        <w:rPr>
          <w:rFonts w:hint="eastAsia" w:ascii="仿宋" w:hAnsi="仿宋" w:eastAsia="仿宋" w:cs="仿宋"/>
          <w:b/>
          <w:bCs/>
          <w:color w:val="auto"/>
          <w:spacing w:val="0"/>
          <w:sz w:val="32"/>
          <w:szCs w:val="32"/>
        </w:rPr>
      </w:pPr>
      <w:r>
        <w:rPr>
          <w:rFonts w:hint="eastAsia" w:ascii="仿宋" w:hAnsi="仿宋" w:eastAsia="仿宋" w:cs="仿宋"/>
          <w:b/>
          <w:bCs/>
          <w:color w:val="auto"/>
          <w:spacing w:val="0"/>
          <w:sz w:val="32"/>
          <w:szCs w:val="32"/>
        </w:rPr>
        <w:t>4</w:t>
      </w:r>
      <w:r>
        <w:rPr>
          <w:rFonts w:hint="eastAsia" w:ascii="仿宋" w:hAnsi="仿宋" w:eastAsia="仿宋" w:cs="仿宋"/>
          <w:b/>
          <w:bCs/>
          <w:color w:val="auto"/>
          <w:spacing w:val="0"/>
          <w:sz w:val="32"/>
          <w:szCs w:val="32"/>
          <w:lang w:eastAsia="zh-CN"/>
        </w:rPr>
        <w:t>、</w:t>
      </w:r>
      <w:r>
        <w:rPr>
          <w:rFonts w:hint="eastAsia" w:ascii="仿宋" w:hAnsi="仿宋" w:eastAsia="仿宋" w:cs="仿宋"/>
          <w:b/>
          <w:bCs/>
          <w:color w:val="auto"/>
          <w:spacing w:val="0"/>
          <w:sz w:val="32"/>
          <w:szCs w:val="32"/>
        </w:rPr>
        <w:t>数据收集和社会调查</w:t>
      </w:r>
    </w:p>
    <w:p>
      <w:pPr>
        <w:keepNext w:val="0"/>
        <w:keepLines w:val="0"/>
        <w:pageBreakBefore w:val="0"/>
        <w:widowControl w:val="0"/>
        <w:kinsoku/>
        <w:wordWrap/>
        <w:overflowPunct/>
        <w:topLinePunct w:val="0"/>
        <w:autoSpaceDE/>
        <w:autoSpaceDN/>
        <w:bidi w:val="0"/>
        <w:adjustRightInd/>
        <w:snapToGrid/>
        <w:spacing w:before="95" w:beforeLines="30" w:after="95" w:afterLines="30" w:line="57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第一，评价小组在</w:t>
      </w:r>
      <w:r>
        <w:rPr>
          <w:rFonts w:hint="eastAsia" w:ascii="仿宋" w:hAnsi="仿宋" w:eastAsia="仿宋" w:cs="仿宋"/>
          <w:color w:val="auto"/>
          <w:spacing w:val="0"/>
          <w:sz w:val="32"/>
          <w:szCs w:val="32"/>
          <w:lang w:eastAsia="zh-CN"/>
        </w:rPr>
        <w:t>平陆县水利局</w:t>
      </w:r>
      <w:r>
        <w:rPr>
          <w:rFonts w:hint="eastAsia" w:ascii="仿宋" w:hAnsi="仿宋" w:eastAsia="仿宋" w:cs="仿宋"/>
          <w:color w:val="auto"/>
          <w:spacing w:val="0"/>
          <w:sz w:val="32"/>
          <w:szCs w:val="32"/>
        </w:rPr>
        <w:t>的协助下，进一步收集</w:t>
      </w:r>
      <w:r>
        <w:rPr>
          <w:rFonts w:hint="eastAsia" w:ascii="仿宋" w:hAnsi="仿宋" w:eastAsia="仿宋" w:cs="仿宋"/>
          <w:color w:val="auto"/>
          <w:spacing w:val="0"/>
          <w:sz w:val="32"/>
          <w:szCs w:val="32"/>
          <w:lang w:eastAsia="zh-CN"/>
        </w:rPr>
        <w:t>了</w:t>
      </w:r>
      <w:r>
        <w:rPr>
          <w:rFonts w:hint="eastAsia" w:ascii="仿宋" w:hAnsi="仿宋" w:eastAsia="仿宋" w:cs="仿宋"/>
          <w:color w:val="auto"/>
          <w:spacing w:val="0"/>
          <w:sz w:val="32"/>
          <w:szCs w:val="32"/>
        </w:rPr>
        <w:t>项目预算资金实际使用情况、项目目标完成情况、项目管理制度与执行情况等各方面资料。</w:t>
      </w:r>
    </w:p>
    <w:p>
      <w:pPr>
        <w:keepNext w:val="0"/>
        <w:keepLines w:val="0"/>
        <w:pageBreakBefore w:val="0"/>
        <w:widowControl w:val="0"/>
        <w:kinsoku/>
        <w:wordWrap/>
        <w:overflowPunct/>
        <w:topLinePunct w:val="0"/>
        <w:autoSpaceDE/>
        <w:autoSpaceDN/>
        <w:bidi w:val="0"/>
        <w:adjustRightInd/>
        <w:snapToGrid/>
        <w:spacing w:before="95" w:beforeLines="30" w:after="95" w:afterLines="30" w:line="570" w:lineRule="exact"/>
        <w:ind w:firstLine="640" w:firstLineChars="200"/>
        <w:jc w:val="both"/>
        <w:textAlignment w:val="auto"/>
        <w:outlineLvl w:val="9"/>
        <w:rPr>
          <w:rFonts w:hint="eastAsia" w:ascii="仿宋" w:hAnsi="仿宋" w:eastAsia="仿宋" w:cs="仿宋"/>
          <w:b/>
          <w:bCs/>
          <w:color w:val="auto"/>
          <w:spacing w:val="0"/>
          <w:sz w:val="32"/>
          <w:szCs w:val="32"/>
          <w:lang w:val="en-US" w:eastAsia="zh-CN"/>
        </w:rPr>
      </w:pPr>
      <w:r>
        <w:rPr>
          <w:rFonts w:hint="eastAsia" w:ascii="仿宋" w:hAnsi="仿宋" w:eastAsia="仿宋" w:cs="仿宋"/>
          <w:color w:val="auto"/>
          <w:spacing w:val="0"/>
          <w:sz w:val="32"/>
          <w:szCs w:val="32"/>
        </w:rPr>
        <w:t>第二，评价小组按照预先制定的访谈计划，对</w:t>
      </w:r>
      <w:r>
        <w:rPr>
          <w:rFonts w:hint="eastAsia" w:ascii="仿宋" w:hAnsi="仿宋" w:eastAsia="仿宋" w:cs="仿宋"/>
          <w:color w:val="auto"/>
          <w:spacing w:val="0"/>
          <w:sz w:val="32"/>
          <w:szCs w:val="32"/>
          <w:lang w:eastAsia="zh-CN"/>
        </w:rPr>
        <w:t>项目</w:t>
      </w:r>
      <w:r>
        <w:rPr>
          <w:rFonts w:hint="eastAsia" w:ascii="仿宋" w:hAnsi="仿宋" w:eastAsia="仿宋" w:cs="仿宋"/>
          <w:color w:val="auto"/>
          <w:spacing w:val="0"/>
          <w:sz w:val="32"/>
          <w:szCs w:val="32"/>
        </w:rPr>
        <w:t>管理人员等进行了访谈，了解了项目过程管理、项目取得的效果等内容。</w:t>
      </w:r>
    </w:p>
    <w:p>
      <w:pPr>
        <w:keepNext w:val="0"/>
        <w:keepLines w:val="0"/>
        <w:pageBreakBefore w:val="0"/>
        <w:widowControl w:val="0"/>
        <w:kinsoku/>
        <w:wordWrap/>
        <w:overflowPunct/>
        <w:topLinePunct w:val="0"/>
        <w:autoSpaceDE/>
        <w:autoSpaceDN/>
        <w:bidi w:val="0"/>
        <w:adjustRightInd/>
        <w:snapToGrid/>
        <w:spacing w:before="95" w:beforeLines="30" w:after="95" w:afterLines="30" w:line="570" w:lineRule="exact"/>
        <w:ind w:firstLine="643" w:firstLineChars="200"/>
        <w:jc w:val="both"/>
        <w:textAlignment w:val="auto"/>
        <w:rPr>
          <w:rFonts w:hint="eastAsia" w:ascii="仿宋" w:hAnsi="仿宋" w:eastAsia="仿宋" w:cs="仿宋"/>
          <w:b/>
          <w:bCs/>
          <w:color w:val="auto"/>
          <w:spacing w:val="0"/>
          <w:sz w:val="32"/>
          <w:szCs w:val="32"/>
          <w:lang w:val="en-US" w:eastAsia="zh-CN"/>
        </w:rPr>
      </w:pPr>
      <w:r>
        <w:rPr>
          <w:rFonts w:hint="eastAsia" w:ascii="仿宋" w:hAnsi="仿宋" w:eastAsia="仿宋" w:cs="仿宋"/>
          <w:b/>
          <w:bCs/>
          <w:color w:val="auto"/>
          <w:spacing w:val="0"/>
          <w:sz w:val="32"/>
          <w:szCs w:val="32"/>
          <w:lang w:val="en-US" w:eastAsia="zh-CN"/>
        </w:rPr>
        <w:t>5、评价原则</w:t>
      </w:r>
    </w:p>
    <w:p>
      <w:pPr>
        <w:keepNext w:val="0"/>
        <w:keepLines w:val="0"/>
        <w:pageBreakBefore w:val="0"/>
        <w:widowControl w:val="0"/>
        <w:kinsoku/>
        <w:wordWrap/>
        <w:overflowPunct/>
        <w:topLinePunct w:val="0"/>
        <w:autoSpaceDE/>
        <w:autoSpaceDN/>
        <w:bidi w:val="0"/>
        <w:adjustRightInd/>
        <w:snapToGrid/>
        <w:spacing w:before="95" w:beforeLines="30" w:after="95" w:afterLines="30" w:line="57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本次绩效评价秉承科学规范、公平公正、绩效相关等原则，按照从</w:t>
      </w:r>
      <w:r>
        <w:rPr>
          <w:rFonts w:hint="eastAsia" w:ascii="仿宋" w:hAnsi="仿宋" w:eastAsia="仿宋" w:cs="仿宋"/>
          <w:color w:val="auto"/>
          <w:spacing w:val="0"/>
          <w:sz w:val="32"/>
          <w:szCs w:val="32"/>
          <w:lang w:eastAsia="zh-CN"/>
        </w:rPr>
        <w:t>决策、</w:t>
      </w:r>
      <w:r>
        <w:rPr>
          <w:rFonts w:hint="eastAsia" w:ascii="仿宋" w:hAnsi="仿宋" w:eastAsia="仿宋" w:cs="仿宋"/>
          <w:color w:val="auto"/>
          <w:spacing w:val="0"/>
          <w:sz w:val="32"/>
          <w:szCs w:val="32"/>
        </w:rPr>
        <w:t>过程到产出、效益的绩效逻辑路径，科学设置评价指标体系，真实、客观、公正地评价财政支出的经济性、效率性和效益性。</w:t>
      </w:r>
    </w:p>
    <w:p>
      <w:pPr>
        <w:keepNext w:val="0"/>
        <w:keepLines w:val="0"/>
        <w:pageBreakBefore w:val="0"/>
        <w:widowControl w:val="0"/>
        <w:kinsoku/>
        <w:wordWrap/>
        <w:overflowPunct/>
        <w:topLinePunct w:val="0"/>
        <w:autoSpaceDE/>
        <w:autoSpaceDN/>
        <w:bidi w:val="0"/>
        <w:adjustRightInd/>
        <w:snapToGrid/>
        <w:spacing w:before="95" w:beforeLines="30" w:after="95" w:afterLines="30" w:line="570" w:lineRule="exact"/>
        <w:ind w:firstLine="643" w:firstLineChars="200"/>
        <w:jc w:val="both"/>
        <w:textAlignment w:val="auto"/>
        <w:rPr>
          <w:rFonts w:hint="eastAsia" w:ascii="仿宋" w:hAnsi="仿宋" w:eastAsia="仿宋" w:cs="仿宋"/>
          <w:b/>
          <w:bCs/>
          <w:color w:val="auto"/>
          <w:spacing w:val="0"/>
          <w:sz w:val="32"/>
          <w:szCs w:val="32"/>
          <w:lang w:val="en-US" w:eastAsia="zh-CN"/>
        </w:rPr>
      </w:pPr>
      <w:r>
        <w:rPr>
          <w:rFonts w:hint="eastAsia" w:ascii="仿宋" w:hAnsi="仿宋" w:eastAsia="仿宋" w:cs="仿宋"/>
          <w:b/>
          <w:bCs/>
          <w:color w:val="auto"/>
          <w:spacing w:val="0"/>
          <w:sz w:val="32"/>
          <w:szCs w:val="32"/>
          <w:lang w:val="en-US" w:eastAsia="zh-CN"/>
        </w:rPr>
        <w:t>6、评价方法</w:t>
      </w:r>
    </w:p>
    <w:p>
      <w:pPr>
        <w:keepNext w:val="0"/>
        <w:keepLines w:val="0"/>
        <w:pageBreakBefore w:val="0"/>
        <w:widowControl w:val="0"/>
        <w:kinsoku/>
        <w:wordWrap/>
        <w:overflowPunct/>
        <w:topLinePunct w:val="0"/>
        <w:autoSpaceDE/>
        <w:autoSpaceDN/>
        <w:bidi w:val="0"/>
        <w:adjustRightInd/>
        <w:snapToGrid/>
        <w:spacing w:before="95" w:beforeLines="30" w:after="95" w:afterLines="30" w:line="570" w:lineRule="exact"/>
        <w:ind w:firstLine="640" w:firstLineChars="200"/>
        <w:jc w:val="both"/>
        <w:textAlignment w:val="auto"/>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（1）比较法：充分运用项目可行性研究报告及报告批复、项目初步设计及概算批复、其他相关工程等资料，分析项目投入管理、项目产出和项目效益是否实现预定的目标。</w:t>
      </w:r>
    </w:p>
    <w:p>
      <w:pPr>
        <w:keepNext w:val="0"/>
        <w:keepLines w:val="0"/>
        <w:pageBreakBefore w:val="0"/>
        <w:widowControl w:val="0"/>
        <w:kinsoku/>
        <w:wordWrap/>
        <w:overflowPunct/>
        <w:topLinePunct w:val="0"/>
        <w:autoSpaceDE/>
        <w:autoSpaceDN/>
        <w:bidi w:val="0"/>
        <w:adjustRightInd/>
        <w:snapToGrid/>
        <w:spacing w:before="95" w:beforeLines="30" w:after="95" w:afterLines="30" w:line="57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lang w:val="en-US" w:eastAsia="zh-CN"/>
        </w:rPr>
        <w:t xml:space="preserve">（2）因素分析法：收集、整理、分析项目建设过程中的各项资料，综合分析影响绩效目标实现、实施效果的内外部因素的方法。 </w:t>
      </w:r>
    </w:p>
    <w:p>
      <w:pPr>
        <w:keepNext w:val="0"/>
        <w:keepLines w:val="0"/>
        <w:pageBreakBefore w:val="0"/>
        <w:widowControl w:val="0"/>
        <w:kinsoku/>
        <w:wordWrap/>
        <w:overflowPunct/>
        <w:topLinePunct w:val="0"/>
        <w:autoSpaceDE/>
        <w:autoSpaceDN/>
        <w:bidi w:val="0"/>
        <w:adjustRightInd/>
        <w:snapToGrid/>
        <w:spacing w:before="95" w:beforeLines="30" w:after="95" w:afterLines="30" w:line="580" w:lineRule="exact"/>
        <w:ind w:firstLine="640" w:firstLineChars="200"/>
        <w:jc w:val="both"/>
        <w:textAlignment w:val="auto"/>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 xml:space="preserve">（3）公众评判法：对项目实施单位项目法人、项目技术负责人等与项目有关的人员进行访谈，了解项目实施过程制度执行、资金管理等方面对评价绩效目标的影响。 </w:t>
      </w:r>
    </w:p>
    <w:p>
      <w:pPr>
        <w:keepNext w:val="0"/>
        <w:keepLines w:val="0"/>
        <w:pageBreakBefore w:val="0"/>
        <w:widowControl w:val="0"/>
        <w:kinsoku/>
        <w:wordWrap/>
        <w:overflowPunct/>
        <w:topLinePunct w:val="0"/>
        <w:autoSpaceDE/>
        <w:autoSpaceDN/>
        <w:bidi w:val="0"/>
        <w:adjustRightInd/>
        <w:snapToGrid/>
        <w:spacing w:before="95" w:beforeLines="30" w:after="95" w:afterLines="30" w:line="58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lang w:val="en-US" w:eastAsia="zh-CN"/>
        </w:rPr>
        <w:t xml:space="preserve">（4）其他：评价过程中根据需求采用因素分析法等。 </w:t>
      </w:r>
    </w:p>
    <w:p>
      <w:pPr>
        <w:pStyle w:val="4"/>
        <w:keepNext/>
        <w:keepLines/>
        <w:pageBreakBefore w:val="0"/>
        <w:widowControl w:val="0"/>
        <w:kinsoku/>
        <w:wordWrap/>
        <w:overflowPunct/>
        <w:topLinePunct w:val="0"/>
        <w:autoSpaceDE/>
        <w:autoSpaceDN/>
        <w:bidi w:val="0"/>
        <w:adjustRightInd/>
        <w:snapToGrid/>
        <w:spacing w:before="95" w:beforeLines="30" w:after="95" w:afterLines="30" w:line="580" w:lineRule="exact"/>
        <w:ind w:firstLine="643" w:firstLineChars="200"/>
        <w:jc w:val="both"/>
        <w:textAlignment w:val="auto"/>
        <w:rPr>
          <w:rFonts w:hint="eastAsia" w:ascii="仿宋" w:hAnsi="仿宋" w:eastAsia="仿宋" w:cs="仿宋"/>
          <w:bCs/>
          <w:color w:val="auto"/>
          <w:spacing w:val="0"/>
          <w:szCs w:val="32"/>
        </w:rPr>
      </w:pPr>
      <w:bookmarkStart w:id="113" w:name="_Toc23857"/>
      <w:bookmarkStart w:id="114" w:name="_Toc30953"/>
      <w:bookmarkStart w:id="115" w:name="_Toc32288"/>
      <w:bookmarkStart w:id="116" w:name="_Toc528957192"/>
      <w:bookmarkStart w:id="117" w:name="_Toc14268"/>
      <w:bookmarkStart w:id="118" w:name="_Toc30504"/>
      <w:bookmarkStart w:id="119" w:name="_Toc27748"/>
      <w:bookmarkStart w:id="120" w:name="_Toc528958733"/>
      <w:bookmarkStart w:id="121" w:name="_Toc2466"/>
      <w:r>
        <w:rPr>
          <w:rFonts w:hint="eastAsia" w:ascii="仿宋" w:hAnsi="仿宋" w:eastAsia="仿宋" w:cs="仿宋"/>
          <w:bCs/>
          <w:color w:val="auto"/>
          <w:spacing w:val="0"/>
          <w:szCs w:val="32"/>
        </w:rPr>
        <w:t>（</w:t>
      </w:r>
      <w:r>
        <w:rPr>
          <w:rFonts w:hint="eastAsia" w:ascii="仿宋" w:hAnsi="仿宋" w:eastAsia="仿宋" w:cs="仿宋"/>
          <w:bCs/>
          <w:color w:val="auto"/>
          <w:spacing w:val="0"/>
          <w:szCs w:val="32"/>
          <w:lang w:val="en-US" w:eastAsia="zh-CN"/>
        </w:rPr>
        <w:t>五</w:t>
      </w:r>
      <w:r>
        <w:rPr>
          <w:rFonts w:hint="eastAsia" w:ascii="仿宋" w:hAnsi="仿宋" w:eastAsia="仿宋" w:cs="仿宋"/>
          <w:bCs/>
          <w:color w:val="auto"/>
          <w:spacing w:val="0"/>
          <w:szCs w:val="32"/>
        </w:rPr>
        <w:t>）绩效评价</w:t>
      </w:r>
      <w:r>
        <w:rPr>
          <w:rFonts w:hint="eastAsia" w:ascii="仿宋" w:hAnsi="仿宋" w:eastAsia="仿宋" w:cs="仿宋"/>
          <w:bCs/>
          <w:color w:val="auto"/>
          <w:spacing w:val="0"/>
          <w:szCs w:val="32"/>
          <w:lang w:eastAsia="zh-CN"/>
        </w:rPr>
        <w:t>工作</w:t>
      </w:r>
      <w:r>
        <w:rPr>
          <w:rFonts w:hint="eastAsia" w:ascii="仿宋" w:hAnsi="仿宋" w:eastAsia="仿宋" w:cs="仿宋"/>
          <w:bCs/>
          <w:color w:val="auto"/>
          <w:spacing w:val="0"/>
          <w:szCs w:val="32"/>
        </w:rPr>
        <w:t>过程</w:t>
      </w:r>
      <w:bookmarkEnd w:id="113"/>
      <w:bookmarkEnd w:id="114"/>
      <w:bookmarkEnd w:id="115"/>
      <w:bookmarkEnd w:id="116"/>
      <w:bookmarkEnd w:id="117"/>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before="95" w:beforeLines="30" w:after="95" w:afterLines="30" w:line="58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本次绩效评价时间从</w:t>
      </w:r>
      <w:r>
        <w:rPr>
          <w:rFonts w:hint="eastAsia" w:ascii="仿宋" w:hAnsi="仿宋" w:eastAsia="仿宋" w:cs="仿宋"/>
          <w:color w:val="auto"/>
          <w:spacing w:val="0"/>
          <w:sz w:val="32"/>
          <w:szCs w:val="32"/>
          <w:lang w:val="en-US" w:eastAsia="zh-CN"/>
        </w:rPr>
        <w:t>2023</w:t>
      </w:r>
      <w:r>
        <w:rPr>
          <w:rFonts w:hint="eastAsia" w:ascii="仿宋" w:hAnsi="仿宋" w:eastAsia="仿宋" w:cs="仿宋"/>
          <w:color w:val="auto"/>
          <w:spacing w:val="0"/>
          <w:sz w:val="32"/>
          <w:szCs w:val="32"/>
        </w:rPr>
        <w:t>年</w:t>
      </w:r>
      <w:r>
        <w:rPr>
          <w:rFonts w:hint="eastAsia" w:ascii="仿宋" w:hAnsi="仿宋" w:eastAsia="仿宋" w:cs="仿宋"/>
          <w:color w:val="auto"/>
          <w:spacing w:val="0"/>
          <w:sz w:val="32"/>
          <w:szCs w:val="32"/>
          <w:lang w:val="en-US" w:eastAsia="zh-CN"/>
        </w:rPr>
        <w:t>7</w:t>
      </w:r>
      <w:r>
        <w:rPr>
          <w:rFonts w:hint="eastAsia" w:ascii="仿宋" w:hAnsi="仿宋" w:eastAsia="仿宋" w:cs="仿宋"/>
          <w:color w:val="auto"/>
          <w:spacing w:val="0"/>
          <w:sz w:val="32"/>
          <w:szCs w:val="32"/>
        </w:rPr>
        <w:t>月至</w:t>
      </w:r>
      <w:r>
        <w:rPr>
          <w:rFonts w:hint="eastAsia" w:ascii="仿宋" w:hAnsi="仿宋" w:eastAsia="仿宋" w:cs="仿宋"/>
          <w:color w:val="auto"/>
          <w:spacing w:val="0"/>
          <w:sz w:val="32"/>
          <w:szCs w:val="32"/>
          <w:lang w:val="en-US" w:eastAsia="zh-CN"/>
        </w:rPr>
        <w:t>2023年9</w:t>
      </w:r>
      <w:r>
        <w:rPr>
          <w:rFonts w:hint="eastAsia" w:ascii="仿宋" w:hAnsi="仿宋" w:eastAsia="仿宋" w:cs="仿宋"/>
          <w:color w:val="auto"/>
          <w:spacing w:val="0"/>
          <w:sz w:val="32"/>
          <w:szCs w:val="32"/>
        </w:rPr>
        <w:t>月，分为</w:t>
      </w:r>
      <w:r>
        <w:rPr>
          <w:rFonts w:hint="eastAsia" w:ascii="仿宋" w:hAnsi="仿宋" w:eastAsia="仿宋" w:cs="仿宋"/>
          <w:color w:val="auto"/>
          <w:spacing w:val="0"/>
          <w:sz w:val="32"/>
          <w:szCs w:val="32"/>
          <w:lang w:val="en-US" w:eastAsia="zh-CN"/>
        </w:rPr>
        <w:t>五</w:t>
      </w:r>
      <w:r>
        <w:rPr>
          <w:rFonts w:hint="eastAsia" w:ascii="仿宋" w:hAnsi="仿宋" w:eastAsia="仿宋" w:cs="仿宋"/>
          <w:color w:val="auto"/>
          <w:spacing w:val="0"/>
          <w:sz w:val="32"/>
          <w:szCs w:val="32"/>
        </w:rPr>
        <w:t>个阶段进行：</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580" w:lineRule="exact"/>
        <w:ind w:firstLine="643"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b/>
          <w:bCs/>
          <w:color w:val="auto"/>
          <w:spacing w:val="0"/>
          <w:kern w:val="2"/>
          <w:sz w:val="32"/>
          <w:szCs w:val="32"/>
          <w:lang w:val="en-US" w:eastAsia="zh-CN" w:bidi="ar-SA"/>
        </w:rPr>
        <w:t>1、</w:t>
      </w:r>
      <w:r>
        <w:rPr>
          <w:rFonts w:hint="eastAsia" w:ascii="仿宋" w:hAnsi="仿宋" w:eastAsia="仿宋" w:cs="仿宋"/>
          <w:b/>
          <w:bCs/>
          <w:color w:val="auto"/>
          <w:spacing w:val="0"/>
          <w:sz w:val="32"/>
          <w:szCs w:val="32"/>
        </w:rPr>
        <w:t>评价准备（</w:t>
      </w:r>
      <w:r>
        <w:rPr>
          <w:rFonts w:hint="eastAsia" w:ascii="仿宋" w:hAnsi="仿宋" w:eastAsia="仿宋" w:cs="仿宋"/>
          <w:b/>
          <w:bCs/>
          <w:color w:val="auto"/>
          <w:spacing w:val="0"/>
          <w:sz w:val="32"/>
          <w:szCs w:val="32"/>
          <w:lang w:val="en-US" w:eastAsia="zh-CN"/>
        </w:rPr>
        <w:t>2023</w:t>
      </w:r>
      <w:r>
        <w:rPr>
          <w:rFonts w:hint="eastAsia" w:ascii="仿宋" w:hAnsi="仿宋" w:eastAsia="仿宋" w:cs="仿宋"/>
          <w:b/>
          <w:bCs/>
          <w:color w:val="auto"/>
          <w:spacing w:val="0"/>
          <w:sz w:val="32"/>
          <w:szCs w:val="32"/>
        </w:rPr>
        <w:t>年</w:t>
      </w:r>
      <w:r>
        <w:rPr>
          <w:rFonts w:hint="eastAsia" w:ascii="仿宋" w:hAnsi="仿宋" w:eastAsia="仿宋" w:cs="仿宋"/>
          <w:b/>
          <w:bCs/>
          <w:color w:val="auto"/>
          <w:spacing w:val="0"/>
          <w:sz w:val="32"/>
          <w:szCs w:val="32"/>
          <w:lang w:val="en-US" w:eastAsia="zh-CN"/>
        </w:rPr>
        <w:t>7</w:t>
      </w:r>
      <w:r>
        <w:rPr>
          <w:rFonts w:hint="eastAsia" w:ascii="仿宋" w:hAnsi="仿宋" w:eastAsia="仿宋" w:cs="仿宋"/>
          <w:b/>
          <w:bCs/>
          <w:color w:val="auto"/>
          <w:spacing w:val="0"/>
          <w:sz w:val="32"/>
          <w:szCs w:val="32"/>
        </w:rPr>
        <w:t>月</w:t>
      </w:r>
      <w:r>
        <w:rPr>
          <w:rFonts w:hint="eastAsia" w:ascii="仿宋" w:hAnsi="仿宋" w:eastAsia="仿宋" w:cs="仿宋"/>
          <w:b/>
          <w:bCs/>
          <w:color w:val="auto"/>
          <w:spacing w:val="0"/>
          <w:sz w:val="32"/>
          <w:szCs w:val="32"/>
          <w:lang w:val="en-US" w:eastAsia="zh-CN"/>
        </w:rPr>
        <w:t>10</w:t>
      </w:r>
      <w:r>
        <w:rPr>
          <w:rFonts w:hint="eastAsia" w:ascii="仿宋" w:hAnsi="仿宋" w:eastAsia="仿宋" w:cs="仿宋"/>
          <w:b/>
          <w:bCs/>
          <w:color w:val="auto"/>
          <w:spacing w:val="0"/>
          <w:sz w:val="32"/>
          <w:szCs w:val="32"/>
        </w:rPr>
        <w:t>日-</w:t>
      </w:r>
      <w:r>
        <w:rPr>
          <w:rFonts w:hint="eastAsia" w:ascii="仿宋" w:hAnsi="仿宋" w:eastAsia="仿宋" w:cs="仿宋"/>
          <w:b/>
          <w:bCs/>
          <w:color w:val="auto"/>
          <w:spacing w:val="0"/>
          <w:sz w:val="32"/>
          <w:szCs w:val="32"/>
          <w:lang w:val="en-US" w:eastAsia="zh-CN"/>
        </w:rPr>
        <w:t>2023</w:t>
      </w:r>
      <w:r>
        <w:rPr>
          <w:rFonts w:hint="eastAsia" w:ascii="仿宋" w:hAnsi="仿宋" w:eastAsia="仿宋" w:cs="仿宋"/>
          <w:b/>
          <w:bCs/>
          <w:color w:val="auto"/>
          <w:spacing w:val="0"/>
          <w:sz w:val="32"/>
          <w:szCs w:val="32"/>
        </w:rPr>
        <w:t>年</w:t>
      </w:r>
      <w:r>
        <w:rPr>
          <w:rFonts w:hint="eastAsia" w:ascii="仿宋" w:hAnsi="仿宋" w:eastAsia="仿宋" w:cs="仿宋"/>
          <w:b/>
          <w:bCs/>
          <w:color w:val="auto"/>
          <w:spacing w:val="0"/>
          <w:sz w:val="32"/>
          <w:szCs w:val="32"/>
          <w:lang w:val="en-US" w:eastAsia="zh-CN"/>
        </w:rPr>
        <w:t>7</w:t>
      </w:r>
      <w:r>
        <w:rPr>
          <w:rFonts w:hint="eastAsia" w:ascii="仿宋" w:hAnsi="仿宋" w:eastAsia="仿宋" w:cs="仿宋"/>
          <w:b/>
          <w:bCs/>
          <w:color w:val="auto"/>
          <w:spacing w:val="0"/>
          <w:sz w:val="32"/>
          <w:szCs w:val="32"/>
        </w:rPr>
        <w:t>月</w:t>
      </w:r>
      <w:r>
        <w:rPr>
          <w:rFonts w:hint="eastAsia" w:ascii="仿宋" w:hAnsi="仿宋" w:eastAsia="仿宋" w:cs="仿宋"/>
          <w:b/>
          <w:bCs/>
          <w:color w:val="auto"/>
          <w:spacing w:val="0"/>
          <w:sz w:val="32"/>
          <w:szCs w:val="32"/>
          <w:lang w:val="en-US" w:eastAsia="zh-CN"/>
        </w:rPr>
        <w:t>31</w:t>
      </w:r>
      <w:r>
        <w:rPr>
          <w:rFonts w:hint="eastAsia" w:ascii="仿宋" w:hAnsi="仿宋" w:eastAsia="仿宋" w:cs="仿宋"/>
          <w:b/>
          <w:bCs/>
          <w:color w:val="auto"/>
          <w:spacing w:val="0"/>
          <w:sz w:val="32"/>
          <w:szCs w:val="32"/>
        </w:rPr>
        <w:t>日）</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58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主要工作内容包括：成立项目领导组、工作组；收集、审核、分析项目涉及的相关资料；拟定评价指标体系、细化评分标准；培训评价人员等。</w:t>
      </w:r>
    </w:p>
    <w:p>
      <w:pPr>
        <w:keepNext w:val="0"/>
        <w:keepLines w:val="0"/>
        <w:pageBreakBefore w:val="0"/>
        <w:widowControl w:val="0"/>
        <w:kinsoku/>
        <w:wordWrap/>
        <w:overflowPunct/>
        <w:topLinePunct w:val="0"/>
        <w:autoSpaceDE/>
        <w:autoSpaceDN/>
        <w:bidi w:val="0"/>
        <w:adjustRightInd/>
        <w:snapToGrid/>
        <w:spacing w:before="95" w:beforeLines="30" w:after="95" w:afterLines="30" w:line="580" w:lineRule="exact"/>
        <w:ind w:firstLine="640" w:firstLineChars="200"/>
        <w:jc w:val="both"/>
        <w:textAlignment w:val="auto"/>
        <w:rPr>
          <w:rFonts w:hint="eastAsia" w:ascii="仿宋" w:hAnsi="仿宋" w:eastAsia="仿宋" w:cs="仿宋"/>
          <w:b/>
          <w:color w:val="auto"/>
          <w:spacing w:val="0"/>
          <w:kern w:val="0"/>
          <w:sz w:val="24"/>
          <w:szCs w:val="28"/>
        </w:rPr>
      </w:pPr>
      <w:r>
        <w:rPr>
          <w:rFonts w:hint="eastAsia" w:ascii="仿宋" w:hAnsi="仿宋" w:eastAsia="仿宋" w:cs="仿宋"/>
          <w:color w:val="auto"/>
          <w:spacing w:val="0"/>
          <w:sz w:val="32"/>
          <w:szCs w:val="32"/>
        </w:rPr>
        <w:t>为做好本次绩效评价工作，我</w:t>
      </w:r>
      <w:r>
        <w:rPr>
          <w:rFonts w:hint="eastAsia" w:ascii="仿宋" w:hAnsi="仿宋" w:eastAsia="仿宋" w:cs="仿宋"/>
          <w:color w:val="auto"/>
          <w:spacing w:val="0"/>
          <w:sz w:val="32"/>
          <w:szCs w:val="32"/>
          <w:lang w:eastAsia="zh-CN"/>
        </w:rPr>
        <w:t>单位</w:t>
      </w:r>
      <w:r>
        <w:rPr>
          <w:rFonts w:hint="eastAsia" w:ascii="仿宋" w:hAnsi="仿宋" w:eastAsia="仿宋" w:cs="仿宋"/>
          <w:color w:val="auto"/>
          <w:spacing w:val="0"/>
          <w:sz w:val="32"/>
          <w:szCs w:val="32"/>
        </w:rPr>
        <w:t>专门成立了</w:t>
      </w:r>
      <w:r>
        <w:rPr>
          <w:rFonts w:hint="eastAsia" w:ascii="仿宋" w:hAnsi="仿宋" w:eastAsia="仿宋" w:cs="仿宋"/>
          <w:color w:val="auto"/>
          <w:spacing w:val="0"/>
          <w:sz w:val="32"/>
          <w:szCs w:val="32"/>
          <w:lang w:eastAsia="zh-CN"/>
        </w:rPr>
        <w:t>运城市部官扬水改扩建工程项目</w:t>
      </w:r>
      <w:r>
        <w:rPr>
          <w:rFonts w:hint="eastAsia" w:ascii="仿宋" w:hAnsi="仿宋" w:eastAsia="仿宋" w:cs="仿宋"/>
          <w:color w:val="auto"/>
          <w:spacing w:val="0"/>
          <w:sz w:val="32"/>
          <w:szCs w:val="32"/>
        </w:rPr>
        <w:t>绩效评价小组，下设领导组和工作组。领导组2人，具体职责包括评价人员的组织培训、实施过程的组织协调和督导等。工作组</w:t>
      </w:r>
      <w:r>
        <w:rPr>
          <w:rFonts w:hint="eastAsia" w:ascii="仿宋" w:hAnsi="仿宋" w:eastAsia="仿宋" w:cs="仿宋"/>
          <w:color w:val="auto"/>
          <w:spacing w:val="0"/>
          <w:sz w:val="32"/>
          <w:szCs w:val="32"/>
          <w:lang w:eastAsia="zh-CN"/>
        </w:rPr>
        <w:t>为</w:t>
      </w:r>
      <w:r>
        <w:rPr>
          <w:rFonts w:hint="eastAsia" w:ascii="仿宋" w:hAnsi="仿宋" w:eastAsia="仿宋" w:cs="仿宋"/>
          <w:color w:val="auto"/>
          <w:spacing w:val="0"/>
          <w:sz w:val="32"/>
          <w:szCs w:val="32"/>
          <w:lang w:val="en-US" w:eastAsia="zh-CN"/>
        </w:rPr>
        <w:t>4</w:t>
      </w:r>
      <w:r>
        <w:rPr>
          <w:rFonts w:hint="eastAsia" w:ascii="仿宋" w:hAnsi="仿宋" w:eastAsia="仿宋" w:cs="仿宋"/>
          <w:color w:val="auto"/>
          <w:spacing w:val="0"/>
          <w:sz w:val="32"/>
          <w:szCs w:val="32"/>
        </w:rPr>
        <w:t>人</w:t>
      </w:r>
      <w:r>
        <w:rPr>
          <w:rFonts w:hint="eastAsia" w:ascii="仿宋" w:hAnsi="仿宋" w:eastAsia="仿宋" w:cs="仿宋"/>
          <w:color w:val="auto"/>
          <w:spacing w:val="0"/>
          <w:sz w:val="32"/>
          <w:szCs w:val="32"/>
          <w:lang w:val="en-US" w:eastAsia="zh-CN"/>
        </w:rPr>
        <w:t>一</w:t>
      </w:r>
      <w:r>
        <w:rPr>
          <w:rFonts w:hint="eastAsia" w:ascii="仿宋" w:hAnsi="仿宋" w:eastAsia="仿宋" w:cs="仿宋"/>
          <w:color w:val="auto"/>
          <w:spacing w:val="0"/>
          <w:sz w:val="32"/>
          <w:szCs w:val="32"/>
        </w:rPr>
        <w:t>小组，设组长1人，助理</w:t>
      </w:r>
      <w:r>
        <w:rPr>
          <w:rFonts w:hint="eastAsia" w:ascii="仿宋" w:hAnsi="仿宋" w:eastAsia="仿宋" w:cs="仿宋"/>
          <w:color w:val="auto"/>
          <w:spacing w:val="0"/>
          <w:sz w:val="32"/>
          <w:szCs w:val="32"/>
          <w:lang w:val="en-US" w:eastAsia="zh-CN"/>
        </w:rPr>
        <w:t>3</w:t>
      </w:r>
      <w:r>
        <w:rPr>
          <w:rFonts w:hint="eastAsia" w:ascii="仿宋" w:hAnsi="仿宋" w:eastAsia="仿宋" w:cs="仿宋"/>
          <w:color w:val="auto"/>
          <w:spacing w:val="0"/>
          <w:sz w:val="32"/>
          <w:szCs w:val="32"/>
        </w:rPr>
        <w:t>人，具体职责包括收集、查阅相关制度文件、项目资料、财务资料，</w:t>
      </w:r>
      <w:r>
        <w:rPr>
          <w:rFonts w:hint="eastAsia" w:ascii="仿宋" w:hAnsi="仿宋" w:eastAsia="仿宋" w:cs="仿宋"/>
          <w:color w:val="auto"/>
          <w:spacing w:val="0"/>
          <w:sz w:val="32"/>
          <w:szCs w:val="32"/>
          <w:lang w:eastAsia="zh-CN"/>
        </w:rPr>
        <w:t>对项目访谈资料进行分析</w:t>
      </w:r>
      <w:r>
        <w:rPr>
          <w:rFonts w:hint="eastAsia" w:ascii="仿宋" w:hAnsi="仿宋" w:eastAsia="仿宋" w:cs="仿宋"/>
          <w:color w:val="auto"/>
          <w:spacing w:val="0"/>
          <w:sz w:val="32"/>
          <w:szCs w:val="32"/>
        </w:rPr>
        <w:t>，撰写绩效评价报告，建立绩效评价工作档案等。领导组和工作组具体人员构成及职责分工情况见下表2-</w:t>
      </w:r>
      <w:r>
        <w:rPr>
          <w:rFonts w:hint="eastAsia" w:ascii="仿宋" w:hAnsi="仿宋" w:eastAsia="仿宋" w:cs="仿宋"/>
          <w:color w:val="auto"/>
          <w:spacing w:val="0"/>
          <w:sz w:val="32"/>
          <w:szCs w:val="32"/>
          <w:lang w:val="en-US" w:eastAsia="zh-CN"/>
        </w:rPr>
        <w:t>3</w:t>
      </w:r>
      <w:r>
        <w:rPr>
          <w:rFonts w:hint="eastAsia" w:ascii="仿宋" w:hAnsi="仿宋" w:eastAsia="仿宋" w:cs="仿宋"/>
          <w:color w:val="auto"/>
          <w:spacing w:val="0"/>
          <w:sz w:val="32"/>
          <w:szCs w:val="32"/>
        </w:rPr>
        <w:t>-1和2-</w:t>
      </w:r>
      <w:r>
        <w:rPr>
          <w:rFonts w:hint="eastAsia" w:ascii="仿宋" w:hAnsi="仿宋" w:eastAsia="仿宋" w:cs="仿宋"/>
          <w:color w:val="auto"/>
          <w:spacing w:val="0"/>
          <w:sz w:val="32"/>
          <w:szCs w:val="32"/>
          <w:lang w:val="en-US" w:eastAsia="zh-CN"/>
        </w:rPr>
        <w:t>3</w:t>
      </w:r>
      <w:r>
        <w:rPr>
          <w:rFonts w:hint="eastAsia" w:ascii="仿宋" w:hAnsi="仿宋" w:eastAsia="仿宋" w:cs="仿宋"/>
          <w:color w:val="auto"/>
          <w:spacing w:val="0"/>
          <w:sz w:val="32"/>
          <w:szCs w:val="32"/>
        </w:rPr>
        <w:t>-2：</w:t>
      </w:r>
    </w:p>
    <w:p>
      <w:pPr>
        <w:keepNext w:val="0"/>
        <w:keepLines w:val="0"/>
        <w:pageBreakBefore w:val="0"/>
        <w:widowControl/>
        <w:kinsoku/>
        <w:wordWrap/>
        <w:overflowPunct/>
        <w:topLinePunct w:val="0"/>
        <w:autoSpaceDE/>
        <w:autoSpaceDN/>
        <w:bidi w:val="0"/>
        <w:adjustRightInd/>
        <w:snapToGrid/>
        <w:spacing w:before="200" w:after="200" w:line="620" w:lineRule="exact"/>
        <w:jc w:val="center"/>
        <w:textAlignment w:val="auto"/>
        <w:rPr>
          <w:rFonts w:hint="eastAsia" w:ascii="仿宋" w:hAnsi="仿宋" w:eastAsia="仿宋" w:cs="仿宋"/>
          <w:b/>
          <w:color w:val="auto"/>
          <w:spacing w:val="0"/>
          <w:kern w:val="0"/>
          <w:sz w:val="24"/>
          <w:szCs w:val="28"/>
        </w:rPr>
      </w:pPr>
      <w:r>
        <w:rPr>
          <w:rFonts w:hint="eastAsia" w:ascii="仿宋" w:hAnsi="仿宋" w:eastAsia="仿宋" w:cs="仿宋"/>
          <w:b/>
          <w:color w:val="auto"/>
          <w:spacing w:val="0"/>
          <w:kern w:val="0"/>
          <w:sz w:val="24"/>
          <w:szCs w:val="28"/>
        </w:rPr>
        <w:t>表2-</w:t>
      </w:r>
      <w:r>
        <w:rPr>
          <w:rFonts w:hint="eastAsia" w:ascii="仿宋" w:hAnsi="仿宋" w:eastAsia="仿宋" w:cs="仿宋"/>
          <w:b/>
          <w:color w:val="auto"/>
          <w:spacing w:val="0"/>
          <w:kern w:val="0"/>
          <w:sz w:val="24"/>
          <w:szCs w:val="28"/>
          <w:lang w:val="en-US" w:eastAsia="zh-CN"/>
        </w:rPr>
        <w:t>3</w:t>
      </w:r>
      <w:r>
        <w:rPr>
          <w:rFonts w:hint="eastAsia" w:ascii="仿宋" w:hAnsi="仿宋" w:eastAsia="仿宋" w:cs="仿宋"/>
          <w:b/>
          <w:color w:val="auto"/>
          <w:spacing w:val="0"/>
          <w:kern w:val="0"/>
          <w:sz w:val="24"/>
          <w:szCs w:val="28"/>
        </w:rPr>
        <w:t>-1</w:t>
      </w:r>
      <w:r>
        <w:rPr>
          <w:rFonts w:hint="eastAsia" w:ascii="仿宋" w:hAnsi="仿宋" w:eastAsia="仿宋" w:cs="仿宋"/>
          <w:b/>
          <w:color w:val="auto"/>
          <w:spacing w:val="0"/>
          <w:kern w:val="0"/>
          <w:sz w:val="28"/>
          <w:szCs w:val="32"/>
        </w:rPr>
        <w:t xml:space="preserve"> </w:t>
      </w:r>
      <w:r>
        <w:rPr>
          <w:rFonts w:hint="eastAsia" w:ascii="仿宋" w:hAnsi="仿宋" w:eastAsia="仿宋" w:cs="仿宋"/>
          <w:b/>
          <w:color w:val="auto"/>
          <w:spacing w:val="0"/>
          <w:kern w:val="0"/>
          <w:sz w:val="28"/>
          <w:szCs w:val="32"/>
          <w:lang w:eastAsia="zh-CN"/>
        </w:rPr>
        <w:t>运城市部官扬水改扩建工程项目</w:t>
      </w:r>
      <w:r>
        <w:rPr>
          <w:rFonts w:hint="eastAsia" w:ascii="仿宋" w:hAnsi="仿宋" w:eastAsia="仿宋" w:cs="仿宋"/>
          <w:b/>
          <w:color w:val="auto"/>
          <w:spacing w:val="0"/>
          <w:kern w:val="0"/>
          <w:sz w:val="28"/>
          <w:szCs w:val="32"/>
        </w:rPr>
        <w:t>领导组</w:t>
      </w:r>
    </w:p>
    <w:tbl>
      <w:tblPr>
        <w:tblStyle w:val="20"/>
        <w:tblW w:w="8379" w:type="dxa"/>
        <w:tblInd w:w="108" w:type="dxa"/>
        <w:tblLayout w:type="fixed"/>
        <w:tblCellMar>
          <w:top w:w="0" w:type="dxa"/>
          <w:left w:w="108" w:type="dxa"/>
          <w:bottom w:w="0" w:type="dxa"/>
          <w:right w:w="108" w:type="dxa"/>
        </w:tblCellMar>
      </w:tblPr>
      <w:tblGrid>
        <w:gridCol w:w="1437"/>
        <w:gridCol w:w="1150"/>
        <w:gridCol w:w="1926"/>
        <w:gridCol w:w="3866"/>
      </w:tblGrid>
      <w:tr>
        <w:trPr>
          <w:trHeight w:val="624" w:hRule="atLeast"/>
        </w:trPr>
        <w:tc>
          <w:tcPr>
            <w:tcW w:w="1437" w:type="dxa"/>
            <w:tcBorders>
              <w:top w:val="single" w:color="auto" w:sz="4" w:space="0"/>
              <w:left w:val="single" w:color="auto" w:sz="4" w:space="0"/>
              <w:bottom w:val="single" w:color="auto" w:sz="4" w:space="0"/>
              <w:right w:val="single" w:color="auto" w:sz="4" w:space="0"/>
            </w:tcBorders>
            <w:vAlign w:val="center"/>
          </w:tcPr>
          <w:p>
            <w:pPr>
              <w:widowControl w:val="0"/>
              <w:spacing w:after="0" w:line="320" w:lineRule="exact"/>
              <w:jc w:val="center"/>
              <w:rPr>
                <w:rFonts w:hint="eastAsia" w:ascii="仿宋" w:hAnsi="仿宋" w:eastAsia="仿宋" w:cs="仿宋"/>
                <w:b/>
                <w:color w:val="auto"/>
                <w:spacing w:val="0"/>
                <w:kern w:val="0"/>
                <w:sz w:val="28"/>
                <w:szCs w:val="24"/>
              </w:rPr>
            </w:pPr>
            <w:r>
              <w:rPr>
                <w:rFonts w:hint="eastAsia" w:ascii="仿宋" w:hAnsi="仿宋" w:eastAsia="仿宋" w:cs="仿宋"/>
                <w:b/>
                <w:color w:val="auto"/>
                <w:spacing w:val="0"/>
                <w:kern w:val="0"/>
                <w:sz w:val="28"/>
                <w:szCs w:val="24"/>
              </w:rPr>
              <w:t>名 称</w:t>
            </w:r>
          </w:p>
        </w:tc>
        <w:tc>
          <w:tcPr>
            <w:tcW w:w="1150" w:type="dxa"/>
            <w:tcBorders>
              <w:top w:val="single" w:color="auto" w:sz="4" w:space="0"/>
              <w:left w:val="nil"/>
              <w:bottom w:val="single" w:color="auto" w:sz="4" w:space="0"/>
              <w:right w:val="single" w:color="auto" w:sz="4" w:space="0"/>
            </w:tcBorders>
            <w:vAlign w:val="center"/>
          </w:tcPr>
          <w:p>
            <w:pPr>
              <w:widowControl w:val="0"/>
              <w:spacing w:after="0" w:line="320" w:lineRule="exact"/>
              <w:jc w:val="center"/>
              <w:rPr>
                <w:rFonts w:hint="eastAsia" w:ascii="仿宋" w:hAnsi="仿宋" w:eastAsia="仿宋" w:cs="仿宋"/>
                <w:b/>
                <w:color w:val="auto"/>
                <w:spacing w:val="0"/>
                <w:kern w:val="0"/>
                <w:sz w:val="28"/>
                <w:szCs w:val="24"/>
              </w:rPr>
            </w:pPr>
            <w:r>
              <w:rPr>
                <w:rFonts w:hint="eastAsia" w:ascii="仿宋" w:hAnsi="仿宋" w:eastAsia="仿宋" w:cs="仿宋"/>
                <w:b/>
                <w:color w:val="auto"/>
                <w:spacing w:val="0"/>
                <w:kern w:val="0"/>
                <w:sz w:val="28"/>
                <w:szCs w:val="24"/>
              </w:rPr>
              <w:t>姓名</w:t>
            </w:r>
          </w:p>
        </w:tc>
        <w:tc>
          <w:tcPr>
            <w:tcW w:w="1926" w:type="dxa"/>
            <w:tcBorders>
              <w:top w:val="single" w:color="auto" w:sz="4" w:space="0"/>
              <w:left w:val="nil"/>
              <w:bottom w:val="single" w:color="auto" w:sz="4" w:space="0"/>
              <w:right w:val="single" w:color="auto" w:sz="4" w:space="0"/>
            </w:tcBorders>
            <w:vAlign w:val="center"/>
          </w:tcPr>
          <w:p>
            <w:pPr>
              <w:widowControl w:val="0"/>
              <w:spacing w:after="0" w:line="320" w:lineRule="exact"/>
              <w:jc w:val="center"/>
              <w:rPr>
                <w:rFonts w:hint="eastAsia" w:ascii="仿宋" w:hAnsi="仿宋" w:eastAsia="仿宋" w:cs="仿宋"/>
                <w:b/>
                <w:color w:val="auto"/>
                <w:spacing w:val="0"/>
                <w:kern w:val="0"/>
                <w:sz w:val="28"/>
                <w:szCs w:val="24"/>
              </w:rPr>
            </w:pPr>
            <w:r>
              <w:rPr>
                <w:rFonts w:hint="eastAsia" w:ascii="仿宋" w:hAnsi="仿宋" w:eastAsia="仿宋" w:cs="仿宋"/>
                <w:b/>
                <w:color w:val="auto"/>
                <w:spacing w:val="0"/>
                <w:kern w:val="0"/>
                <w:sz w:val="28"/>
                <w:szCs w:val="24"/>
              </w:rPr>
              <w:t>职务</w:t>
            </w:r>
          </w:p>
        </w:tc>
        <w:tc>
          <w:tcPr>
            <w:tcW w:w="3866" w:type="dxa"/>
            <w:tcBorders>
              <w:top w:val="single" w:color="auto" w:sz="4" w:space="0"/>
              <w:left w:val="nil"/>
              <w:bottom w:val="single" w:color="auto" w:sz="4" w:space="0"/>
              <w:right w:val="single" w:color="auto" w:sz="4" w:space="0"/>
            </w:tcBorders>
            <w:vAlign w:val="center"/>
          </w:tcPr>
          <w:p>
            <w:pPr>
              <w:widowControl w:val="0"/>
              <w:spacing w:after="0" w:line="320" w:lineRule="exact"/>
              <w:jc w:val="center"/>
              <w:rPr>
                <w:rFonts w:hint="eastAsia" w:ascii="仿宋" w:hAnsi="仿宋" w:eastAsia="仿宋" w:cs="仿宋"/>
                <w:b/>
                <w:color w:val="auto"/>
                <w:spacing w:val="0"/>
                <w:kern w:val="0"/>
                <w:sz w:val="28"/>
                <w:szCs w:val="24"/>
              </w:rPr>
            </w:pPr>
            <w:r>
              <w:rPr>
                <w:rFonts w:hint="eastAsia" w:ascii="仿宋" w:hAnsi="仿宋" w:eastAsia="仿宋" w:cs="仿宋"/>
                <w:b/>
                <w:color w:val="auto"/>
                <w:spacing w:val="0"/>
                <w:kern w:val="0"/>
                <w:sz w:val="28"/>
                <w:szCs w:val="24"/>
              </w:rPr>
              <w:t>职责分工</w:t>
            </w:r>
          </w:p>
        </w:tc>
      </w:tr>
      <w:tr>
        <w:tblPrEx>
          <w:tblCellMar>
            <w:top w:w="0" w:type="dxa"/>
            <w:left w:w="108" w:type="dxa"/>
            <w:bottom w:w="0" w:type="dxa"/>
            <w:right w:w="108" w:type="dxa"/>
          </w:tblCellMar>
        </w:tblPrEx>
        <w:trPr>
          <w:trHeight w:val="624" w:hRule="atLeast"/>
        </w:trPr>
        <w:tc>
          <w:tcPr>
            <w:tcW w:w="1437" w:type="dxa"/>
            <w:tcBorders>
              <w:top w:val="nil"/>
              <w:left w:val="single" w:color="auto" w:sz="4" w:space="0"/>
              <w:bottom w:val="single" w:color="auto" w:sz="4" w:space="0"/>
              <w:right w:val="single" w:color="auto" w:sz="4" w:space="0"/>
            </w:tcBorders>
            <w:vAlign w:val="center"/>
          </w:tcPr>
          <w:p>
            <w:pPr>
              <w:widowControl w:val="0"/>
              <w:spacing w:after="0" w:line="19" w:lineRule="atLeast"/>
              <w:jc w:val="center"/>
              <w:rPr>
                <w:rFonts w:hint="eastAsia" w:ascii="仿宋" w:hAnsi="仿宋" w:eastAsia="仿宋" w:cs="仿宋"/>
                <w:bCs/>
                <w:color w:val="auto"/>
                <w:spacing w:val="0"/>
                <w:sz w:val="28"/>
                <w:szCs w:val="28"/>
              </w:rPr>
            </w:pPr>
            <w:r>
              <w:rPr>
                <w:rFonts w:hint="eastAsia" w:ascii="仿宋" w:hAnsi="仿宋" w:eastAsia="仿宋" w:cs="仿宋"/>
                <w:bCs/>
                <w:color w:val="auto"/>
                <w:spacing w:val="0"/>
                <w:sz w:val="28"/>
                <w:szCs w:val="28"/>
              </w:rPr>
              <w:t>组长</w:t>
            </w:r>
          </w:p>
        </w:tc>
        <w:tc>
          <w:tcPr>
            <w:tcW w:w="1150" w:type="dxa"/>
            <w:tcBorders>
              <w:top w:val="nil"/>
              <w:left w:val="nil"/>
              <w:bottom w:val="single" w:color="auto" w:sz="4" w:space="0"/>
              <w:right w:val="single" w:color="auto" w:sz="4" w:space="0"/>
            </w:tcBorders>
            <w:vAlign w:val="center"/>
          </w:tcPr>
          <w:p>
            <w:pPr>
              <w:widowControl w:val="0"/>
              <w:spacing w:after="0" w:line="19" w:lineRule="atLeast"/>
              <w:jc w:val="center"/>
              <w:rPr>
                <w:rFonts w:hint="eastAsia" w:ascii="仿宋" w:hAnsi="仿宋" w:eastAsia="仿宋" w:cs="仿宋"/>
                <w:bCs/>
                <w:color w:val="auto"/>
                <w:spacing w:val="0"/>
                <w:sz w:val="28"/>
                <w:szCs w:val="28"/>
                <w:lang w:eastAsia="zh-CN"/>
              </w:rPr>
            </w:pPr>
            <w:r>
              <w:rPr>
                <w:rFonts w:hint="eastAsia" w:ascii="仿宋" w:hAnsi="仿宋" w:eastAsia="仿宋" w:cs="仿宋"/>
                <w:bCs/>
                <w:color w:val="auto"/>
                <w:spacing w:val="0"/>
                <w:sz w:val="28"/>
                <w:szCs w:val="28"/>
                <w:lang w:eastAsia="zh-CN"/>
              </w:rPr>
              <w:t>卫海喜</w:t>
            </w:r>
          </w:p>
        </w:tc>
        <w:tc>
          <w:tcPr>
            <w:tcW w:w="1926" w:type="dxa"/>
            <w:tcBorders>
              <w:top w:val="nil"/>
              <w:left w:val="nil"/>
              <w:bottom w:val="single" w:color="auto" w:sz="4" w:space="0"/>
              <w:right w:val="single" w:color="auto" w:sz="4" w:space="0"/>
            </w:tcBorders>
            <w:vAlign w:val="center"/>
          </w:tcPr>
          <w:p>
            <w:pPr>
              <w:widowControl w:val="0"/>
              <w:spacing w:after="0" w:line="19" w:lineRule="atLeast"/>
              <w:ind w:firstLine="200"/>
              <w:jc w:val="center"/>
              <w:rPr>
                <w:rFonts w:hint="eastAsia" w:ascii="仿宋" w:hAnsi="仿宋" w:eastAsia="仿宋" w:cs="仿宋"/>
                <w:bCs/>
                <w:color w:val="auto"/>
                <w:spacing w:val="0"/>
                <w:sz w:val="28"/>
                <w:szCs w:val="28"/>
              </w:rPr>
            </w:pPr>
            <w:r>
              <w:rPr>
                <w:rFonts w:hint="eastAsia" w:ascii="仿宋" w:hAnsi="仿宋" w:eastAsia="仿宋" w:cs="仿宋"/>
                <w:bCs/>
                <w:color w:val="auto"/>
                <w:spacing w:val="0"/>
                <w:sz w:val="28"/>
                <w:szCs w:val="28"/>
              </w:rPr>
              <w:t>项目负责人</w:t>
            </w:r>
          </w:p>
        </w:tc>
        <w:tc>
          <w:tcPr>
            <w:tcW w:w="3866" w:type="dxa"/>
            <w:tcBorders>
              <w:top w:val="nil"/>
              <w:left w:val="nil"/>
              <w:bottom w:val="single" w:color="auto" w:sz="4" w:space="0"/>
              <w:right w:val="single" w:color="auto" w:sz="4" w:space="0"/>
            </w:tcBorders>
            <w:vAlign w:val="center"/>
          </w:tcPr>
          <w:p>
            <w:pPr>
              <w:widowControl w:val="0"/>
              <w:spacing w:after="0" w:line="19" w:lineRule="atLeast"/>
              <w:ind w:firstLine="200"/>
              <w:jc w:val="center"/>
              <w:rPr>
                <w:rFonts w:hint="eastAsia" w:ascii="仿宋" w:hAnsi="仿宋" w:eastAsia="仿宋" w:cs="仿宋"/>
                <w:bCs/>
                <w:color w:val="auto"/>
                <w:spacing w:val="0"/>
                <w:sz w:val="28"/>
                <w:szCs w:val="28"/>
              </w:rPr>
            </w:pPr>
            <w:r>
              <w:rPr>
                <w:rFonts w:hint="eastAsia" w:ascii="仿宋" w:hAnsi="仿宋" w:eastAsia="仿宋" w:cs="仿宋"/>
                <w:bCs/>
                <w:color w:val="auto"/>
                <w:spacing w:val="0"/>
                <w:sz w:val="28"/>
                <w:szCs w:val="28"/>
              </w:rPr>
              <w:t>负责项目统筹协调、</w:t>
            </w:r>
          </w:p>
          <w:p>
            <w:pPr>
              <w:widowControl w:val="0"/>
              <w:spacing w:after="0" w:line="19" w:lineRule="atLeast"/>
              <w:ind w:firstLine="200"/>
              <w:jc w:val="center"/>
              <w:rPr>
                <w:rFonts w:hint="eastAsia" w:ascii="仿宋" w:hAnsi="仿宋" w:eastAsia="仿宋" w:cs="仿宋"/>
                <w:bCs/>
                <w:color w:val="auto"/>
                <w:spacing w:val="0"/>
                <w:sz w:val="28"/>
                <w:szCs w:val="28"/>
              </w:rPr>
            </w:pPr>
            <w:r>
              <w:rPr>
                <w:rFonts w:hint="eastAsia" w:ascii="仿宋" w:hAnsi="仿宋" w:eastAsia="仿宋" w:cs="仿宋"/>
                <w:bCs/>
                <w:color w:val="auto"/>
                <w:spacing w:val="0"/>
                <w:sz w:val="28"/>
                <w:szCs w:val="28"/>
              </w:rPr>
              <w:t>组织实施</w:t>
            </w:r>
          </w:p>
        </w:tc>
      </w:tr>
      <w:tr>
        <w:tblPrEx>
          <w:tblCellMar>
            <w:top w:w="0" w:type="dxa"/>
            <w:left w:w="108" w:type="dxa"/>
            <w:bottom w:w="0" w:type="dxa"/>
            <w:right w:w="108" w:type="dxa"/>
          </w:tblCellMar>
        </w:tblPrEx>
        <w:trPr>
          <w:trHeight w:val="624" w:hRule="atLeast"/>
        </w:trPr>
        <w:tc>
          <w:tcPr>
            <w:tcW w:w="1437" w:type="dxa"/>
            <w:tcBorders>
              <w:top w:val="nil"/>
              <w:left w:val="single" w:color="auto" w:sz="4" w:space="0"/>
              <w:bottom w:val="single" w:color="auto" w:sz="4" w:space="0"/>
              <w:right w:val="single" w:color="auto" w:sz="4" w:space="0"/>
            </w:tcBorders>
            <w:vAlign w:val="center"/>
          </w:tcPr>
          <w:p>
            <w:pPr>
              <w:widowControl w:val="0"/>
              <w:spacing w:after="0" w:line="19" w:lineRule="atLeast"/>
              <w:jc w:val="center"/>
              <w:rPr>
                <w:rFonts w:hint="eastAsia" w:ascii="仿宋" w:hAnsi="仿宋" w:eastAsia="仿宋" w:cs="仿宋"/>
                <w:bCs/>
                <w:color w:val="auto"/>
                <w:spacing w:val="0"/>
                <w:sz w:val="28"/>
                <w:szCs w:val="28"/>
              </w:rPr>
            </w:pPr>
            <w:r>
              <w:rPr>
                <w:rFonts w:hint="eastAsia" w:ascii="仿宋" w:hAnsi="仿宋" w:eastAsia="仿宋" w:cs="仿宋"/>
                <w:bCs/>
                <w:color w:val="auto"/>
                <w:spacing w:val="0"/>
                <w:sz w:val="28"/>
                <w:szCs w:val="28"/>
              </w:rPr>
              <w:t>副组长</w:t>
            </w:r>
          </w:p>
        </w:tc>
        <w:tc>
          <w:tcPr>
            <w:tcW w:w="1150" w:type="dxa"/>
            <w:tcBorders>
              <w:top w:val="nil"/>
              <w:left w:val="nil"/>
              <w:bottom w:val="single" w:color="auto" w:sz="4" w:space="0"/>
              <w:right w:val="single" w:color="auto" w:sz="4" w:space="0"/>
            </w:tcBorders>
            <w:vAlign w:val="center"/>
          </w:tcPr>
          <w:p>
            <w:pPr>
              <w:widowControl w:val="0"/>
              <w:spacing w:after="0" w:line="19" w:lineRule="atLeast"/>
              <w:jc w:val="center"/>
              <w:rPr>
                <w:rFonts w:hint="eastAsia" w:ascii="仿宋" w:hAnsi="仿宋" w:eastAsia="仿宋" w:cs="仿宋"/>
                <w:bCs/>
                <w:color w:val="auto"/>
                <w:spacing w:val="0"/>
                <w:sz w:val="28"/>
                <w:szCs w:val="28"/>
                <w:lang w:eastAsia="zh-CN"/>
              </w:rPr>
            </w:pPr>
            <w:r>
              <w:rPr>
                <w:rFonts w:hint="eastAsia" w:ascii="仿宋" w:hAnsi="仿宋" w:eastAsia="仿宋" w:cs="仿宋"/>
                <w:bCs/>
                <w:color w:val="auto"/>
                <w:spacing w:val="0"/>
                <w:sz w:val="28"/>
                <w:szCs w:val="28"/>
                <w:lang w:eastAsia="zh-CN"/>
              </w:rPr>
              <w:t>杨宏志</w:t>
            </w:r>
          </w:p>
        </w:tc>
        <w:tc>
          <w:tcPr>
            <w:tcW w:w="1926" w:type="dxa"/>
            <w:tcBorders>
              <w:top w:val="nil"/>
              <w:left w:val="nil"/>
              <w:bottom w:val="single" w:color="auto" w:sz="4" w:space="0"/>
              <w:right w:val="single" w:color="auto" w:sz="4" w:space="0"/>
            </w:tcBorders>
            <w:vAlign w:val="center"/>
          </w:tcPr>
          <w:p>
            <w:pPr>
              <w:widowControl w:val="0"/>
              <w:spacing w:after="0" w:line="19" w:lineRule="atLeast"/>
              <w:ind w:firstLine="200"/>
              <w:jc w:val="center"/>
              <w:rPr>
                <w:rFonts w:hint="eastAsia" w:ascii="仿宋" w:hAnsi="仿宋" w:eastAsia="仿宋" w:cs="仿宋"/>
                <w:bCs/>
                <w:color w:val="auto"/>
                <w:spacing w:val="0"/>
                <w:sz w:val="28"/>
                <w:szCs w:val="28"/>
                <w:lang w:eastAsia="zh-CN"/>
              </w:rPr>
            </w:pPr>
            <w:r>
              <w:rPr>
                <w:rFonts w:hint="eastAsia" w:ascii="仿宋" w:hAnsi="仿宋" w:eastAsia="仿宋" w:cs="仿宋"/>
                <w:bCs/>
                <w:color w:val="auto"/>
                <w:spacing w:val="0"/>
                <w:sz w:val="28"/>
                <w:szCs w:val="28"/>
                <w:lang w:eastAsia="zh-CN"/>
              </w:rPr>
              <w:t>注册会计师</w:t>
            </w:r>
          </w:p>
        </w:tc>
        <w:tc>
          <w:tcPr>
            <w:tcW w:w="3866" w:type="dxa"/>
            <w:tcBorders>
              <w:top w:val="nil"/>
              <w:left w:val="nil"/>
              <w:bottom w:val="single" w:color="auto" w:sz="4" w:space="0"/>
              <w:right w:val="single" w:color="auto" w:sz="4" w:space="0"/>
            </w:tcBorders>
            <w:vAlign w:val="center"/>
          </w:tcPr>
          <w:p>
            <w:pPr>
              <w:widowControl w:val="0"/>
              <w:spacing w:after="0" w:line="19" w:lineRule="atLeast"/>
              <w:ind w:firstLine="200"/>
              <w:jc w:val="center"/>
              <w:rPr>
                <w:rFonts w:hint="eastAsia" w:ascii="仿宋" w:hAnsi="仿宋" w:eastAsia="仿宋" w:cs="仿宋"/>
                <w:bCs/>
                <w:color w:val="auto"/>
                <w:spacing w:val="0"/>
                <w:sz w:val="28"/>
                <w:szCs w:val="28"/>
                <w:lang w:eastAsia="zh-CN"/>
              </w:rPr>
            </w:pPr>
            <w:r>
              <w:rPr>
                <w:rFonts w:hint="eastAsia" w:ascii="仿宋" w:hAnsi="仿宋" w:eastAsia="仿宋" w:cs="仿宋"/>
                <w:bCs/>
                <w:color w:val="auto"/>
                <w:spacing w:val="0"/>
                <w:sz w:val="28"/>
                <w:szCs w:val="28"/>
              </w:rPr>
              <w:t>负责</w:t>
            </w:r>
            <w:r>
              <w:rPr>
                <w:rFonts w:hint="eastAsia" w:ascii="仿宋" w:hAnsi="仿宋" w:eastAsia="仿宋" w:cs="仿宋"/>
                <w:bCs/>
                <w:color w:val="auto"/>
                <w:spacing w:val="0"/>
                <w:sz w:val="28"/>
                <w:szCs w:val="28"/>
                <w:lang w:eastAsia="zh-CN"/>
              </w:rPr>
              <w:t>具体评价工作</w:t>
            </w:r>
          </w:p>
        </w:tc>
      </w:tr>
    </w:tbl>
    <w:p>
      <w:pPr>
        <w:keepNext w:val="0"/>
        <w:keepLines w:val="0"/>
        <w:pageBreakBefore w:val="0"/>
        <w:widowControl/>
        <w:kinsoku/>
        <w:wordWrap/>
        <w:overflowPunct/>
        <w:topLinePunct w:val="0"/>
        <w:autoSpaceDE/>
        <w:autoSpaceDN/>
        <w:bidi w:val="0"/>
        <w:adjustRightInd/>
        <w:snapToGrid/>
        <w:spacing w:before="200" w:after="200" w:line="400" w:lineRule="exact"/>
        <w:jc w:val="center"/>
        <w:textAlignment w:val="auto"/>
        <w:rPr>
          <w:rFonts w:hint="eastAsia" w:ascii="仿宋" w:hAnsi="仿宋" w:eastAsia="仿宋" w:cs="仿宋"/>
          <w:b/>
          <w:color w:val="auto"/>
          <w:spacing w:val="0"/>
          <w:kern w:val="0"/>
          <w:sz w:val="28"/>
          <w:szCs w:val="32"/>
        </w:rPr>
      </w:pPr>
      <w:r>
        <w:rPr>
          <w:rFonts w:hint="eastAsia" w:ascii="仿宋" w:hAnsi="仿宋" w:eastAsia="仿宋" w:cs="仿宋"/>
          <w:b/>
          <w:color w:val="auto"/>
          <w:spacing w:val="0"/>
          <w:kern w:val="0"/>
          <w:sz w:val="24"/>
          <w:szCs w:val="28"/>
        </w:rPr>
        <w:t>表2-</w:t>
      </w:r>
      <w:r>
        <w:rPr>
          <w:rFonts w:hint="eastAsia" w:ascii="仿宋" w:hAnsi="仿宋" w:eastAsia="仿宋" w:cs="仿宋"/>
          <w:b/>
          <w:color w:val="auto"/>
          <w:spacing w:val="0"/>
          <w:kern w:val="0"/>
          <w:sz w:val="24"/>
          <w:szCs w:val="28"/>
          <w:lang w:val="en-US" w:eastAsia="zh-CN"/>
        </w:rPr>
        <w:t>3</w:t>
      </w:r>
      <w:r>
        <w:rPr>
          <w:rFonts w:hint="eastAsia" w:ascii="仿宋" w:hAnsi="仿宋" w:eastAsia="仿宋" w:cs="仿宋"/>
          <w:b/>
          <w:color w:val="auto"/>
          <w:spacing w:val="0"/>
          <w:kern w:val="0"/>
          <w:sz w:val="24"/>
          <w:szCs w:val="28"/>
        </w:rPr>
        <w:t>-2</w:t>
      </w:r>
      <w:r>
        <w:rPr>
          <w:rFonts w:hint="eastAsia" w:ascii="仿宋" w:hAnsi="仿宋" w:eastAsia="仿宋" w:cs="仿宋"/>
          <w:b/>
          <w:color w:val="auto"/>
          <w:spacing w:val="0"/>
          <w:kern w:val="0"/>
          <w:sz w:val="28"/>
          <w:szCs w:val="32"/>
        </w:rPr>
        <w:t xml:space="preserve"> </w:t>
      </w:r>
      <w:r>
        <w:rPr>
          <w:rFonts w:hint="eastAsia" w:ascii="仿宋" w:hAnsi="仿宋" w:eastAsia="仿宋" w:cs="仿宋"/>
          <w:b/>
          <w:color w:val="auto"/>
          <w:spacing w:val="0"/>
          <w:kern w:val="0"/>
          <w:sz w:val="28"/>
          <w:szCs w:val="32"/>
          <w:lang w:eastAsia="zh-CN"/>
        </w:rPr>
        <w:t>运城市部官扬水改扩建工程项目</w:t>
      </w:r>
      <w:r>
        <w:rPr>
          <w:rFonts w:hint="eastAsia" w:ascii="仿宋" w:hAnsi="仿宋" w:eastAsia="仿宋" w:cs="仿宋"/>
          <w:b/>
          <w:color w:val="auto"/>
          <w:spacing w:val="0"/>
          <w:kern w:val="0"/>
          <w:sz w:val="28"/>
          <w:szCs w:val="32"/>
        </w:rPr>
        <w:t>工作组</w:t>
      </w:r>
    </w:p>
    <w:tbl>
      <w:tblPr>
        <w:tblStyle w:val="20"/>
        <w:tblpPr w:leftFromText="180" w:rightFromText="180" w:vertAnchor="text" w:horzAnchor="page" w:tblpX="1897" w:tblpY="283"/>
        <w:tblOverlap w:val="never"/>
        <w:tblW w:w="8318" w:type="dxa"/>
        <w:tblInd w:w="0" w:type="dxa"/>
        <w:tblLayout w:type="fixed"/>
        <w:tblCellMar>
          <w:top w:w="0" w:type="dxa"/>
          <w:left w:w="108" w:type="dxa"/>
          <w:bottom w:w="0" w:type="dxa"/>
          <w:right w:w="108" w:type="dxa"/>
        </w:tblCellMar>
      </w:tblPr>
      <w:tblGrid>
        <w:gridCol w:w="1460"/>
        <w:gridCol w:w="1212"/>
        <w:gridCol w:w="2144"/>
        <w:gridCol w:w="3502"/>
      </w:tblGrid>
      <w:tr>
        <w:tblPrEx>
          <w:tblCellMar>
            <w:top w:w="0" w:type="dxa"/>
            <w:left w:w="108" w:type="dxa"/>
            <w:bottom w:w="0" w:type="dxa"/>
            <w:right w:w="108" w:type="dxa"/>
          </w:tblCellMar>
        </w:tblPrEx>
        <w:trPr>
          <w:trHeight w:val="737" w:hRule="atLeast"/>
        </w:trPr>
        <w:tc>
          <w:tcPr>
            <w:tcW w:w="1460" w:type="dxa"/>
            <w:tcBorders>
              <w:top w:val="single" w:color="auto" w:sz="4" w:space="0"/>
              <w:left w:val="single" w:color="auto" w:sz="4" w:space="0"/>
              <w:bottom w:val="single" w:color="auto" w:sz="4" w:space="0"/>
              <w:right w:val="single" w:color="auto" w:sz="4" w:space="0"/>
            </w:tcBorders>
            <w:vAlign w:val="center"/>
          </w:tcPr>
          <w:p>
            <w:pPr>
              <w:widowControl w:val="0"/>
              <w:spacing w:after="0" w:line="19" w:lineRule="atLeast"/>
              <w:jc w:val="center"/>
              <w:rPr>
                <w:rFonts w:hint="eastAsia" w:ascii="仿宋" w:hAnsi="仿宋" w:eastAsia="仿宋" w:cs="仿宋"/>
                <w:b/>
                <w:bCs/>
                <w:color w:val="auto"/>
                <w:spacing w:val="0"/>
                <w:sz w:val="28"/>
                <w:szCs w:val="28"/>
              </w:rPr>
            </w:pPr>
            <w:r>
              <w:rPr>
                <w:rFonts w:hint="eastAsia" w:ascii="仿宋" w:hAnsi="仿宋" w:eastAsia="仿宋" w:cs="仿宋"/>
                <w:b/>
                <w:bCs/>
                <w:color w:val="auto"/>
                <w:spacing w:val="0"/>
                <w:sz w:val="28"/>
                <w:szCs w:val="28"/>
              </w:rPr>
              <w:t>名 称</w:t>
            </w:r>
          </w:p>
        </w:tc>
        <w:tc>
          <w:tcPr>
            <w:tcW w:w="1212" w:type="dxa"/>
            <w:tcBorders>
              <w:top w:val="single" w:color="auto" w:sz="4" w:space="0"/>
              <w:left w:val="nil"/>
              <w:bottom w:val="single" w:color="auto" w:sz="4" w:space="0"/>
              <w:right w:val="single" w:color="auto" w:sz="4" w:space="0"/>
            </w:tcBorders>
            <w:vAlign w:val="center"/>
          </w:tcPr>
          <w:p>
            <w:pPr>
              <w:widowControl w:val="0"/>
              <w:spacing w:after="0" w:line="19" w:lineRule="atLeast"/>
              <w:jc w:val="center"/>
              <w:rPr>
                <w:rFonts w:hint="eastAsia" w:ascii="仿宋" w:hAnsi="仿宋" w:eastAsia="仿宋" w:cs="仿宋"/>
                <w:b/>
                <w:bCs/>
                <w:color w:val="auto"/>
                <w:spacing w:val="0"/>
                <w:sz w:val="28"/>
                <w:szCs w:val="28"/>
              </w:rPr>
            </w:pPr>
            <w:r>
              <w:rPr>
                <w:rFonts w:hint="eastAsia" w:ascii="仿宋" w:hAnsi="仿宋" w:eastAsia="仿宋" w:cs="仿宋"/>
                <w:b/>
                <w:bCs/>
                <w:color w:val="auto"/>
                <w:spacing w:val="0"/>
                <w:sz w:val="28"/>
                <w:szCs w:val="28"/>
              </w:rPr>
              <w:t>职务</w:t>
            </w:r>
          </w:p>
        </w:tc>
        <w:tc>
          <w:tcPr>
            <w:tcW w:w="2144" w:type="dxa"/>
            <w:tcBorders>
              <w:top w:val="single" w:color="auto" w:sz="4" w:space="0"/>
              <w:left w:val="nil"/>
              <w:bottom w:val="single" w:color="auto" w:sz="4" w:space="0"/>
              <w:right w:val="single" w:color="auto" w:sz="4" w:space="0"/>
            </w:tcBorders>
            <w:vAlign w:val="center"/>
          </w:tcPr>
          <w:p>
            <w:pPr>
              <w:widowControl w:val="0"/>
              <w:spacing w:after="0" w:line="19" w:lineRule="atLeast"/>
              <w:jc w:val="center"/>
              <w:rPr>
                <w:rFonts w:hint="eastAsia" w:ascii="仿宋" w:hAnsi="仿宋" w:eastAsia="仿宋" w:cs="仿宋"/>
                <w:b/>
                <w:bCs/>
                <w:color w:val="auto"/>
                <w:spacing w:val="0"/>
                <w:sz w:val="28"/>
                <w:szCs w:val="28"/>
              </w:rPr>
            </w:pPr>
            <w:r>
              <w:rPr>
                <w:rFonts w:hint="eastAsia" w:ascii="仿宋" w:hAnsi="仿宋" w:eastAsia="仿宋" w:cs="仿宋"/>
                <w:b/>
                <w:bCs/>
                <w:color w:val="auto"/>
                <w:spacing w:val="0"/>
                <w:sz w:val="28"/>
                <w:szCs w:val="28"/>
              </w:rPr>
              <w:t>姓名</w:t>
            </w:r>
          </w:p>
        </w:tc>
        <w:tc>
          <w:tcPr>
            <w:tcW w:w="3502" w:type="dxa"/>
            <w:tcBorders>
              <w:top w:val="single" w:color="auto" w:sz="4" w:space="0"/>
              <w:left w:val="nil"/>
              <w:bottom w:val="single" w:color="auto" w:sz="4" w:space="0"/>
              <w:right w:val="single" w:color="auto" w:sz="4" w:space="0"/>
            </w:tcBorders>
            <w:vAlign w:val="center"/>
          </w:tcPr>
          <w:p>
            <w:pPr>
              <w:widowControl w:val="0"/>
              <w:spacing w:after="0" w:line="19" w:lineRule="atLeast"/>
              <w:jc w:val="center"/>
              <w:rPr>
                <w:rFonts w:hint="eastAsia" w:ascii="仿宋" w:hAnsi="仿宋" w:eastAsia="仿宋" w:cs="仿宋"/>
                <w:b/>
                <w:bCs/>
                <w:color w:val="auto"/>
                <w:spacing w:val="0"/>
                <w:sz w:val="28"/>
                <w:szCs w:val="28"/>
              </w:rPr>
            </w:pPr>
            <w:r>
              <w:rPr>
                <w:rFonts w:hint="eastAsia" w:ascii="仿宋" w:hAnsi="仿宋" w:eastAsia="仿宋" w:cs="仿宋"/>
                <w:b/>
                <w:bCs/>
                <w:color w:val="auto"/>
                <w:spacing w:val="0"/>
                <w:sz w:val="28"/>
                <w:szCs w:val="28"/>
              </w:rPr>
              <w:t>职责分工</w:t>
            </w:r>
          </w:p>
        </w:tc>
      </w:tr>
      <w:tr>
        <w:tblPrEx>
          <w:tblCellMar>
            <w:top w:w="0" w:type="dxa"/>
            <w:left w:w="108" w:type="dxa"/>
            <w:bottom w:w="0" w:type="dxa"/>
            <w:right w:w="108" w:type="dxa"/>
          </w:tblCellMar>
        </w:tblPrEx>
        <w:trPr>
          <w:trHeight w:val="737" w:hRule="atLeast"/>
        </w:trPr>
        <w:tc>
          <w:tcPr>
            <w:tcW w:w="1460" w:type="dxa"/>
            <w:vMerge w:val="restart"/>
            <w:tcBorders>
              <w:top w:val="single" w:color="auto" w:sz="4" w:space="0"/>
              <w:left w:val="single" w:color="auto" w:sz="4" w:space="0"/>
              <w:right w:val="single" w:color="auto" w:sz="4" w:space="0"/>
            </w:tcBorders>
            <w:vAlign w:val="center"/>
          </w:tcPr>
          <w:p>
            <w:pPr>
              <w:widowControl w:val="0"/>
              <w:spacing w:after="0" w:line="19" w:lineRule="atLeast"/>
              <w:jc w:val="center"/>
              <w:rPr>
                <w:rFonts w:hint="eastAsia" w:ascii="仿宋" w:hAnsi="仿宋" w:eastAsia="仿宋" w:cs="仿宋"/>
                <w:bCs/>
                <w:color w:val="auto"/>
                <w:spacing w:val="0"/>
                <w:sz w:val="28"/>
                <w:szCs w:val="28"/>
              </w:rPr>
            </w:pPr>
            <w:r>
              <w:rPr>
                <w:rFonts w:hint="eastAsia" w:ascii="仿宋" w:hAnsi="仿宋" w:eastAsia="仿宋" w:cs="仿宋"/>
                <w:bCs/>
                <w:color w:val="auto"/>
                <w:spacing w:val="0"/>
                <w:sz w:val="28"/>
                <w:szCs w:val="28"/>
                <w:lang w:eastAsia="zh-CN"/>
              </w:rPr>
              <w:t>评价</w:t>
            </w:r>
            <w:r>
              <w:rPr>
                <w:rFonts w:hint="eastAsia" w:ascii="仿宋" w:hAnsi="仿宋" w:eastAsia="仿宋" w:cs="仿宋"/>
                <w:bCs/>
                <w:color w:val="auto"/>
                <w:spacing w:val="0"/>
                <w:sz w:val="28"/>
                <w:szCs w:val="28"/>
              </w:rPr>
              <w:t>小组</w:t>
            </w:r>
          </w:p>
        </w:tc>
        <w:tc>
          <w:tcPr>
            <w:tcW w:w="1212" w:type="dxa"/>
            <w:tcBorders>
              <w:top w:val="nil"/>
              <w:left w:val="nil"/>
              <w:bottom w:val="single" w:color="auto" w:sz="4" w:space="0"/>
              <w:right w:val="single" w:color="auto" w:sz="4" w:space="0"/>
            </w:tcBorders>
            <w:vAlign w:val="center"/>
          </w:tcPr>
          <w:p>
            <w:pPr>
              <w:widowControl w:val="0"/>
              <w:spacing w:after="0" w:line="19" w:lineRule="atLeast"/>
              <w:jc w:val="center"/>
              <w:rPr>
                <w:rFonts w:hint="eastAsia" w:ascii="仿宋" w:hAnsi="仿宋" w:eastAsia="仿宋" w:cs="仿宋"/>
                <w:bCs/>
                <w:color w:val="auto"/>
                <w:spacing w:val="0"/>
                <w:sz w:val="28"/>
                <w:szCs w:val="28"/>
              </w:rPr>
            </w:pPr>
            <w:r>
              <w:rPr>
                <w:rFonts w:hint="eastAsia" w:ascii="仿宋" w:hAnsi="仿宋" w:eastAsia="仿宋" w:cs="仿宋"/>
                <w:bCs/>
                <w:color w:val="auto"/>
                <w:spacing w:val="0"/>
                <w:sz w:val="28"/>
                <w:szCs w:val="28"/>
                <w:lang w:val="en-US" w:eastAsia="zh-CN"/>
              </w:rPr>
              <w:t>组长</w:t>
            </w:r>
          </w:p>
        </w:tc>
        <w:tc>
          <w:tcPr>
            <w:tcW w:w="2144" w:type="dxa"/>
            <w:tcBorders>
              <w:top w:val="single" w:color="auto" w:sz="4" w:space="0"/>
              <w:left w:val="single" w:color="auto" w:sz="4" w:space="0"/>
              <w:bottom w:val="single" w:color="auto" w:sz="4" w:space="0"/>
              <w:right w:val="single" w:color="auto" w:sz="4" w:space="0"/>
            </w:tcBorders>
            <w:vAlign w:val="center"/>
          </w:tcPr>
          <w:p>
            <w:pPr>
              <w:widowControl w:val="0"/>
              <w:spacing w:after="0" w:line="19" w:lineRule="atLeast"/>
              <w:jc w:val="center"/>
              <w:rPr>
                <w:rFonts w:hint="eastAsia" w:ascii="仿宋" w:hAnsi="仿宋" w:eastAsia="仿宋" w:cs="仿宋"/>
                <w:bCs/>
                <w:color w:val="auto"/>
                <w:spacing w:val="0"/>
                <w:sz w:val="28"/>
                <w:szCs w:val="28"/>
                <w:lang w:eastAsia="zh-CN"/>
              </w:rPr>
            </w:pPr>
            <w:r>
              <w:rPr>
                <w:rFonts w:hint="eastAsia" w:ascii="仿宋" w:hAnsi="仿宋" w:eastAsia="仿宋" w:cs="仿宋"/>
                <w:bCs/>
                <w:color w:val="auto"/>
                <w:spacing w:val="0"/>
                <w:sz w:val="28"/>
                <w:szCs w:val="28"/>
                <w:lang w:eastAsia="zh-CN"/>
              </w:rPr>
              <w:t>范丽娟</w:t>
            </w:r>
          </w:p>
        </w:tc>
        <w:tc>
          <w:tcPr>
            <w:tcW w:w="3502" w:type="dxa"/>
            <w:tcBorders>
              <w:top w:val="single" w:color="auto" w:sz="4" w:space="0"/>
              <w:left w:val="single" w:color="auto" w:sz="4" w:space="0"/>
              <w:bottom w:val="single" w:color="auto" w:sz="4" w:space="0"/>
              <w:right w:val="single" w:color="auto" w:sz="4" w:space="0"/>
            </w:tcBorders>
            <w:vAlign w:val="center"/>
          </w:tcPr>
          <w:p>
            <w:pPr>
              <w:widowControl w:val="0"/>
              <w:spacing w:after="0" w:line="19" w:lineRule="atLeast"/>
              <w:jc w:val="center"/>
              <w:rPr>
                <w:rFonts w:hint="eastAsia" w:ascii="仿宋" w:hAnsi="仿宋" w:eastAsia="仿宋" w:cs="仿宋"/>
                <w:bCs/>
                <w:color w:val="auto"/>
                <w:spacing w:val="0"/>
                <w:sz w:val="28"/>
                <w:szCs w:val="28"/>
                <w:lang w:eastAsia="zh-CN"/>
              </w:rPr>
            </w:pPr>
            <w:r>
              <w:rPr>
                <w:rFonts w:hint="eastAsia" w:ascii="仿宋" w:hAnsi="仿宋" w:eastAsia="仿宋" w:cs="仿宋"/>
                <w:bCs/>
                <w:color w:val="auto"/>
                <w:spacing w:val="0"/>
                <w:sz w:val="28"/>
                <w:szCs w:val="28"/>
              </w:rPr>
              <w:t>负责项目</w:t>
            </w:r>
            <w:r>
              <w:rPr>
                <w:rFonts w:hint="eastAsia" w:ascii="仿宋" w:hAnsi="仿宋" w:eastAsia="仿宋" w:cs="仿宋"/>
                <w:bCs/>
                <w:color w:val="auto"/>
                <w:spacing w:val="0"/>
                <w:sz w:val="28"/>
                <w:szCs w:val="28"/>
                <w:lang w:eastAsia="zh-CN"/>
              </w:rPr>
              <w:t>具体</w:t>
            </w:r>
            <w:r>
              <w:rPr>
                <w:rFonts w:hint="eastAsia" w:ascii="仿宋" w:hAnsi="仿宋" w:eastAsia="仿宋" w:cs="仿宋"/>
                <w:bCs/>
                <w:color w:val="auto"/>
                <w:spacing w:val="0"/>
                <w:sz w:val="28"/>
                <w:szCs w:val="28"/>
              </w:rPr>
              <w:t>评价</w:t>
            </w:r>
            <w:r>
              <w:rPr>
                <w:rFonts w:hint="eastAsia" w:ascii="仿宋" w:hAnsi="仿宋" w:eastAsia="仿宋" w:cs="仿宋"/>
                <w:bCs/>
                <w:color w:val="auto"/>
                <w:spacing w:val="0"/>
                <w:sz w:val="28"/>
                <w:szCs w:val="28"/>
                <w:lang w:eastAsia="zh-CN"/>
              </w:rPr>
              <w:t>工作</w:t>
            </w:r>
          </w:p>
        </w:tc>
      </w:tr>
      <w:tr>
        <w:tblPrEx>
          <w:tblCellMar>
            <w:top w:w="0" w:type="dxa"/>
            <w:left w:w="108" w:type="dxa"/>
            <w:bottom w:w="0" w:type="dxa"/>
            <w:right w:w="108" w:type="dxa"/>
          </w:tblCellMar>
        </w:tblPrEx>
        <w:trPr>
          <w:trHeight w:val="737" w:hRule="atLeast"/>
        </w:trPr>
        <w:tc>
          <w:tcPr>
            <w:tcW w:w="1460" w:type="dxa"/>
            <w:vMerge w:val="continue"/>
            <w:tcBorders>
              <w:left w:val="single" w:color="auto" w:sz="4" w:space="0"/>
              <w:right w:val="single" w:color="auto" w:sz="4" w:space="0"/>
            </w:tcBorders>
            <w:vAlign w:val="center"/>
          </w:tcPr>
          <w:p>
            <w:pPr>
              <w:widowControl w:val="0"/>
              <w:spacing w:after="0" w:line="19" w:lineRule="atLeast"/>
              <w:jc w:val="center"/>
              <w:rPr>
                <w:rFonts w:hint="eastAsia" w:ascii="仿宋" w:hAnsi="仿宋" w:eastAsia="仿宋" w:cs="仿宋"/>
                <w:bCs/>
                <w:color w:val="auto"/>
                <w:spacing w:val="0"/>
                <w:sz w:val="28"/>
                <w:szCs w:val="28"/>
              </w:rPr>
            </w:pPr>
          </w:p>
        </w:tc>
        <w:tc>
          <w:tcPr>
            <w:tcW w:w="1212" w:type="dxa"/>
            <w:tcBorders>
              <w:top w:val="single" w:color="auto" w:sz="4" w:space="0"/>
              <w:left w:val="single" w:color="auto" w:sz="4" w:space="0"/>
              <w:bottom w:val="single" w:color="auto" w:sz="4" w:space="0"/>
              <w:right w:val="single" w:color="auto" w:sz="4" w:space="0"/>
            </w:tcBorders>
            <w:vAlign w:val="center"/>
          </w:tcPr>
          <w:p>
            <w:pPr>
              <w:widowControl w:val="0"/>
              <w:spacing w:after="0" w:line="19" w:lineRule="atLeast"/>
              <w:jc w:val="center"/>
              <w:rPr>
                <w:rFonts w:hint="eastAsia" w:ascii="仿宋" w:hAnsi="仿宋" w:eastAsia="仿宋" w:cs="仿宋"/>
                <w:bCs/>
                <w:color w:val="auto"/>
                <w:spacing w:val="0"/>
                <w:kern w:val="2"/>
                <w:sz w:val="28"/>
                <w:szCs w:val="28"/>
                <w:lang w:val="en-US" w:eastAsia="zh-CN" w:bidi="ar-SA"/>
              </w:rPr>
            </w:pPr>
            <w:r>
              <w:rPr>
                <w:rFonts w:hint="eastAsia" w:ascii="仿宋" w:hAnsi="仿宋" w:eastAsia="仿宋" w:cs="仿宋"/>
                <w:bCs/>
                <w:color w:val="auto"/>
                <w:spacing w:val="0"/>
                <w:sz w:val="28"/>
                <w:szCs w:val="28"/>
                <w:lang w:eastAsia="zh-CN"/>
              </w:rPr>
              <w:t>助理</w:t>
            </w:r>
          </w:p>
        </w:tc>
        <w:tc>
          <w:tcPr>
            <w:tcW w:w="2144" w:type="dxa"/>
            <w:tcBorders>
              <w:top w:val="single" w:color="auto" w:sz="4" w:space="0"/>
              <w:left w:val="single" w:color="auto" w:sz="4" w:space="0"/>
              <w:bottom w:val="single" w:color="auto" w:sz="4" w:space="0"/>
              <w:right w:val="single" w:color="auto" w:sz="4" w:space="0"/>
            </w:tcBorders>
            <w:vAlign w:val="center"/>
          </w:tcPr>
          <w:p>
            <w:pPr>
              <w:widowControl w:val="0"/>
              <w:spacing w:after="0" w:line="19" w:lineRule="atLeast"/>
              <w:jc w:val="center"/>
              <w:rPr>
                <w:rFonts w:hint="eastAsia" w:ascii="仿宋" w:hAnsi="仿宋" w:eastAsia="仿宋" w:cs="仿宋"/>
                <w:bCs/>
                <w:color w:val="auto"/>
                <w:spacing w:val="0"/>
                <w:kern w:val="2"/>
                <w:sz w:val="28"/>
                <w:szCs w:val="28"/>
                <w:lang w:val="en-US" w:eastAsia="zh-CN" w:bidi="ar-SA"/>
              </w:rPr>
            </w:pPr>
            <w:r>
              <w:rPr>
                <w:rFonts w:hint="eastAsia" w:ascii="仿宋" w:hAnsi="仿宋" w:eastAsia="仿宋" w:cs="仿宋"/>
                <w:bCs/>
                <w:color w:val="auto"/>
                <w:spacing w:val="0"/>
                <w:sz w:val="28"/>
                <w:szCs w:val="28"/>
                <w:lang w:eastAsia="zh-CN"/>
              </w:rPr>
              <w:t>胥敏敏</w:t>
            </w:r>
          </w:p>
        </w:tc>
        <w:tc>
          <w:tcPr>
            <w:tcW w:w="3502" w:type="dxa"/>
            <w:vMerge w:val="restart"/>
            <w:tcBorders>
              <w:top w:val="single" w:color="auto" w:sz="4" w:space="0"/>
              <w:left w:val="single" w:color="auto" w:sz="4" w:space="0"/>
              <w:right w:val="single" w:color="auto" w:sz="4" w:space="0"/>
            </w:tcBorders>
            <w:vAlign w:val="center"/>
          </w:tcPr>
          <w:p>
            <w:pPr>
              <w:widowControl w:val="0"/>
              <w:spacing w:after="0" w:line="19" w:lineRule="atLeast"/>
              <w:jc w:val="center"/>
              <w:rPr>
                <w:rFonts w:hint="eastAsia" w:ascii="仿宋" w:hAnsi="仿宋" w:eastAsia="仿宋" w:cs="仿宋"/>
                <w:bCs/>
                <w:color w:val="auto"/>
                <w:spacing w:val="0"/>
                <w:sz w:val="28"/>
                <w:szCs w:val="28"/>
                <w:lang w:eastAsia="zh-CN"/>
              </w:rPr>
            </w:pPr>
            <w:r>
              <w:rPr>
                <w:rFonts w:hint="eastAsia" w:ascii="仿宋" w:hAnsi="仿宋" w:eastAsia="仿宋" w:cs="仿宋"/>
                <w:bCs/>
                <w:color w:val="auto"/>
                <w:spacing w:val="0"/>
                <w:sz w:val="28"/>
                <w:szCs w:val="28"/>
                <w:lang w:eastAsia="zh-CN"/>
              </w:rPr>
              <w:t>负责项目实施单位现场核实及评价</w:t>
            </w:r>
          </w:p>
        </w:tc>
      </w:tr>
      <w:tr>
        <w:tblPrEx>
          <w:tblCellMar>
            <w:top w:w="0" w:type="dxa"/>
            <w:left w:w="108" w:type="dxa"/>
            <w:bottom w:w="0" w:type="dxa"/>
            <w:right w:w="108" w:type="dxa"/>
          </w:tblCellMar>
        </w:tblPrEx>
        <w:trPr>
          <w:trHeight w:val="624" w:hRule="atLeast"/>
        </w:trPr>
        <w:tc>
          <w:tcPr>
            <w:tcW w:w="1460" w:type="dxa"/>
            <w:vMerge w:val="continue"/>
            <w:tcBorders>
              <w:left w:val="single" w:color="auto" w:sz="4" w:space="0"/>
              <w:bottom w:val="single" w:color="auto" w:sz="4" w:space="0"/>
              <w:right w:val="single" w:color="auto" w:sz="4" w:space="0"/>
            </w:tcBorders>
            <w:vAlign w:val="center"/>
          </w:tcPr>
          <w:p>
            <w:pPr>
              <w:widowControl w:val="0"/>
              <w:spacing w:after="0" w:line="19" w:lineRule="atLeast"/>
              <w:jc w:val="center"/>
              <w:rPr>
                <w:rFonts w:hint="eastAsia" w:ascii="仿宋" w:hAnsi="仿宋" w:eastAsia="仿宋" w:cs="仿宋"/>
                <w:bCs/>
                <w:color w:val="auto"/>
                <w:spacing w:val="0"/>
                <w:sz w:val="28"/>
                <w:szCs w:val="28"/>
              </w:rPr>
            </w:pPr>
          </w:p>
        </w:tc>
        <w:tc>
          <w:tcPr>
            <w:tcW w:w="1212" w:type="dxa"/>
            <w:tcBorders>
              <w:top w:val="single" w:color="auto" w:sz="4" w:space="0"/>
              <w:left w:val="single" w:color="auto" w:sz="4" w:space="0"/>
              <w:bottom w:val="single" w:color="auto" w:sz="4" w:space="0"/>
              <w:right w:val="single" w:color="auto" w:sz="4" w:space="0"/>
            </w:tcBorders>
            <w:vAlign w:val="center"/>
          </w:tcPr>
          <w:p>
            <w:pPr>
              <w:widowControl w:val="0"/>
              <w:spacing w:after="0" w:line="19" w:lineRule="atLeast"/>
              <w:jc w:val="center"/>
              <w:rPr>
                <w:rFonts w:hint="eastAsia" w:ascii="仿宋" w:hAnsi="仿宋" w:eastAsia="仿宋" w:cs="仿宋"/>
                <w:bCs/>
                <w:color w:val="auto"/>
                <w:spacing w:val="0"/>
                <w:kern w:val="2"/>
                <w:sz w:val="28"/>
                <w:szCs w:val="28"/>
                <w:lang w:val="en-US" w:eastAsia="zh-CN" w:bidi="ar-SA"/>
              </w:rPr>
            </w:pPr>
            <w:r>
              <w:rPr>
                <w:rFonts w:hint="eastAsia" w:ascii="仿宋" w:hAnsi="仿宋" w:eastAsia="仿宋" w:cs="仿宋"/>
                <w:bCs/>
                <w:color w:val="auto"/>
                <w:spacing w:val="0"/>
                <w:sz w:val="28"/>
                <w:szCs w:val="28"/>
                <w:lang w:eastAsia="zh-CN"/>
              </w:rPr>
              <w:t>助理</w:t>
            </w:r>
          </w:p>
        </w:tc>
        <w:tc>
          <w:tcPr>
            <w:tcW w:w="2144" w:type="dxa"/>
            <w:tcBorders>
              <w:top w:val="single" w:color="auto" w:sz="4" w:space="0"/>
              <w:left w:val="single" w:color="auto" w:sz="4" w:space="0"/>
              <w:bottom w:val="single" w:color="auto" w:sz="4" w:space="0"/>
              <w:right w:val="single" w:color="auto" w:sz="4" w:space="0"/>
            </w:tcBorders>
            <w:vAlign w:val="center"/>
          </w:tcPr>
          <w:p>
            <w:pPr>
              <w:widowControl w:val="0"/>
              <w:spacing w:after="0" w:line="19" w:lineRule="atLeast"/>
              <w:jc w:val="center"/>
              <w:rPr>
                <w:rFonts w:hint="eastAsia" w:ascii="仿宋" w:hAnsi="仿宋" w:eastAsia="仿宋" w:cs="仿宋"/>
                <w:bCs/>
                <w:color w:val="auto"/>
                <w:spacing w:val="0"/>
                <w:kern w:val="2"/>
                <w:sz w:val="28"/>
                <w:szCs w:val="28"/>
                <w:lang w:val="en-US" w:eastAsia="zh-CN" w:bidi="ar-SA"/>
              </w:rPr>
            </w:pPr>
            <w:r>
              <w:rPr>
                <w:rFonts w:hint="eastAsia" w:ascii="仿宋" w:hAnsi="仿宋" w:eastAsia="仿宋" w:cs="仿宋"/>
                <w:bCs/>
                <w:color w:val="auto"/>
                <w:spacing w:val="0"/>
                <w:sz w:val="28"/>
                <w:szCs w:val="28"/>
                <w:lang w:eastAsia="zh-CN"/>
              </w:rPr>
              <w:t>高晓庆</w:t>
            </w:r>
          </w:p>
        </w:tc>
        <w:tc>
          <w:tcPr>
            <w:tcW w:w="3502" w:type="dxa"/>
            <w:vMerge w:val="continue"/>
            <w:tcBorders>
              <w:left w:val="single" w:color="auto" w:sz="4" w:space="0"/>
              <w:bottom w:val="single" w:color="auto" w:sz="4" w:space="0"/>
              <w:right w:val="single" w:color="auto" w:sz="4" w:space="0"/>
            </w:tcBorders>
            <w:vAlign w:val="center"/>
          </w:tcPr>
          <w:p>
            <w:pPr>
              <w:widowControl w:val="0"/>
              <w:spacing w:after="0" w:line="19" w:lineRule="atLeast"/>
              <w:jc w:val="center"/>
              <w:rPr>
                <w:rFonts w:hint="eastAsia" w:ascii="仿宋" w:hAnsi="仿宋" w:eastAsia="仿宋" w:cs="仿宋"/>
                <w:bCs/>
                <w:color w:val="auto"/>
                <w:spacing w:val="0"/>
                <w:sz w:val="28"/>
                <w:szCs w:val="28"/>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560" w:lineRule="exact"/>
        <w:ind w:firstLine="643" w:firstLineChars="200"/>
        <w:jc w:val="both"/>
        <w:textAlignment w:val="auto"/>
        <w:rPr>
          <w:rFonts w:hint="eastAsia" w:ascii="仿宋" w:hAnsi="仿宋" w:eastAsia="仿宋" w:cs="仿宋"/>
          <w:b/>
          <w:bCs w:val="0"/>
          <w:color w:val="auto"/>
          <w:spacing w:val="0"/>
          <w:sz w:val="32"/>
          <w:szCs w:val="32"/>
        </w:rPr>
      </w:pPr>
      <w:r>
        <w:rPr>
          <w:rFonts w:hint="eastAsia" w:ascii="仿宋" w:hAnsi="仿宋" w:eastAsia="仿宋" w:cs="仿宋"/>
          <w:b/>
          <w:color w:val="auto"/>
          <w:spacing w:val="0"/>
          <w:sz w:val="32"/>
          <w:szCs w:val="32"/>
          <w:lang w:val="en-US" w:eastAsia="zh-CN"/>
        </w:rPr>
        <w:t>2、</w:t>
      </w:r>
      <w:r>
        <w:rPr>
          <w:rFonts w:hint="eastAsia" w:ascii="仿宋" w:hAnsi="仿宋" w:eastAsia="仿宋" w:cs="仿宋"/>
          <w:b/>
          <w:color w:val="auto"/>
          <w:spacing w:val="0"/>
          <w:sz w:val="32"/>
          <w:szCs w:val="32"/>
        </w:rPr>
        <w:t>组织实施</w:t>
      </w:r>
      <w:r>
        <w:rPr>
          <w:rFonts w:hint="eastAsia" w:ascii="仿宋" w:hAnsi="仿宋" w:eastAsia="仿宋" w:cs="仿宋"/>
          <w:b/>
          <w:bCs w:val="0"/>
          <w:color w:val="auto"/>
          <w:spacing w:val="0"/>
          <w:sz w:val="32"/>
          <w:szCs w:val="32"/>
        </w:rPr>
        <w:t>（20</w:t>
      </w:r>
      <w:r>
        <w:rPr>
          <w:rFonts w:hint="eastAsia" w:ascii="仿宋" w:hAnsi="仿宋" w:eastAsia="仿宋" w:cs="仿宋"/>
          <w:b/>
          <w:bCs w:val="0"/>
          <w:color w:val="auto"/>
          <w:spacing w:val="0"/>
          <w:sz w:val="32"/>
          <w:szCs w:val="32"/>
          <w:lang w:val="en-US" w:eastAsia="zh-CN"/>
        </w:rPr>
        <w:t>23</w:t>
      </w:r>
      <w:r>
        <w:rPr>
          <w:rFonts w:hint="eastAsia" w:ascii="仿宋" w:hAnsi="仿宋" w:eastAsia="仿宋" w:cs="仿宋"/>
          <w:b/>
          <w:bCs w:val="0"/>
          <w:color w:val="auto"/>
          <w:spacing w:val="0"/>
          <w:sz w:val="32"/>
          <w:szCs w:val="32"/>
        </w:rPr>
        <w:t>年</w:t>
      </w:r>
      <w:r>
        <w:rPr>
          <w:rFonts w:hint="eastAsia" w:ascii="仿宋" w:hAnsi="仿宋" w:eastAsia="仿宋" w:cs="仿宋"/>
          <w:b/>
          <w:bCs w:val="0"/>
          <w:color w:val="auto"/>
          <w:spacing w:val="0"/>
          <w:sz w:val="32"/>
          <w:szCs w:val="32"/>
          <w:lang w:val="en-US" w:eastAsia="zh-CN"/>
        </w:rPr>
        <w:t>8</w:t>
      </w:r>
      <w:r>
        <w:rPr>
          <w:rFonts w:hint="eastAsia" w:ascii="仿宋" w:hAnsi="仿宋" w:eastAsia="仿宋" w:cs="仿宋"/>
          <w:b/>
          <w:bCs w:val="0"/>
          <w:color w:val="auto"/>
          <w:spacing w:val="0"/>
          <w:sz w:val="32"/>
          <w:szCs w:val="32"/>
        </w:rPr>
        <w:t>月</w:t>
      </w:r>
      <w:r>
        <w:rPr>
          <w:rFonts w:hint="eastAsia" w:ascii="仿宋" w:hAnsi="仿宋" w:eastAsia="仿宋" w:cs="仿宋"/>
          <w:b/>
          <w:bCs w:val="0"/>
          <w:color w:val="auto"/>
          <w:spacing w:val="0"/>
          <w:sz w:val="32"/>
          <w:szCs w:val="32"/>
          <w:lang w:val="en-US" w:eastAsia="zh-CN"/>
        </w:rPr>
        <w:t>1</w:t>
      </w:r>
      <w:r>
        <w:rPr>
          <w:rFonts w:hint="eastAsia" w:ascii="仿宋" w:hAnsi="仿宋" w:eastAsia="仿宋" w:cs="仿宋"/>
          <w:b/>
          <w:bCs w:val="0"/>
          <w:color w:val="auto"/>
          <w:spacing w:val="0"/>
          <w:sz w:val="32"/>
          <w:szCs w:val="32"/>
        </w:rPr>
        <w:t>日-20</w:t>
      </w:r>
      <w:r>
        <w:rPr>
          <w:rFonts w:hint="eastAsia" w:ascii="仿宋" w:hAnsi="仿宋" w:eastAsia="仿宋" w:cs="仿宋"/>
          <w:b/>
          <w:bCs w:val="0"/>
          <w:color w:val="auto"/>
          <w:spacing w:val="0"/>
          <w:sz w:val="32"/>
          <w:szCs w:val="32"/>
          <w:lang w:val="en-US" w:eastAsia="zh-CN"/>
        </w:rPr>
        <w:t>23</w:t>
      </w:r>
      <w:r>
        <w:rPr>
          <w:rFonts w:hint="eastAsia" w:ascii="仿宋" w:hAnsi="仿宋" w:eastAsia="仿宋" w:cs="仿宋"/>
          <w:b/>
          <w:bCs w:val="0"/>
          <w:color w:val="auto"/>
          <w:spacing w:val="0"/>
          <w:sz w:val="32"/>
          <w:szCs w:val="32"/>
        </w:rPr>
        <w:t>年</w:t>
      </w:r>
      <w:r>
        <w:rPr>
          <w:rFonts w:hint="eastAsia" w:ascii="仿宋" w:hAnsi="仿宋" w:eastAsia="仿宋" w:cs="仿宋"/>
          <w:b/>
          <w:bCs w:val="0"/>
          <w:color w:val="auto"/>
          <w:spacing w:val="0"/>
          <w:sz w:val="32"/>
          <w:szCs w:val="32"/>
          <w:lang w:val="en-US" w:eastAsia="zh-CN"/>
        </w:rPr>
        <w:t>8</w:t>
      </w:r>
      <w:r>
        <w:rPr>
          <w:rFonts w:hint="eastAsia" w:ascii="仿宋" w:hAnsi="仿宋" w:eastAsia="仿宋" w:cs="仿宋"/>
          <w:b/>
          <w:bCs w:val="0"/>
          <w:color w:val="auto"/>
          <w:spacing w:val="0"/>
          <w:sz w:val="32"/>
          <w:szCs w:val="32"/>
        </w:rPr>
        <w:t>月</w:t>
      </w:r>
      <w:r>
        <w:rPr>
          <w:rFonts w:hint="eastAsia" w:ascii="仿宋" w:hAnsi="仿宋" w:eastAsia="仿宋" w:cs="仿宋"/>
          <w:b/>
          <w:bCs w:val="0"/>
          <w:color w:val="auto"/>
          <w:spacing w:val="0"/>
          <w:sz w:val="32"/>
          <w:szCs w:val="32"/>
          <w:lang w:val="en-US" w:eastAsia="zh-CN"/>
        </w:rPr>
        <w:t>20</w:t>
      </w:r>
      <w:r>
        <w:rPr>
          <w:rFonts w:hint="eastAsia" w:ascii="仿宋" w:hAnsi="仿宋" w:eastAsia="仿宋" w:cs="仿宋"/>
          <w:b/>
          <w:bCs w:val="0"/>
          <w:color w:val="auto"/>
          <w:spacing w:val="0"/>
          <w:sz w:val="32"/>
          <w:szCs w:val="32"/>
        </w:rPr>
        <w:t>日）</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56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主要工作内容包括：在全面收集资料的基础上，对收集的资料进行分类整理、审查和分析；根据评价对象的特点和项目实施单位提供的数据资料进行现场核实；发放、收集、整理；对相关人士进行访谈；根据确定的评价指标、评价标准和评价方法，对评价单位进行全面的定量定性分析和综合评价，形成评价结论等。</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56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kern w:val="2"/>
          <w:sz w:val="32"/>
          <w:szCs w:val="32"/>
          <w:lang w:val="en-US" w:eastAsia="zh-CN" w:bidi="ar-SA"/>
        </w:rPr>
        <w:t>（1）</w:t>
      </w:r>
      <w:r>
        <w:rPr>
          <w:rFonts w:hint="eastAsia" w:ascii="仿宋" w:hAnsi="仿宋" w:eastAsia="仿宋" w:cs="仿宋"/>
          <w:color w:val="auto"/>
          <w:spacing w:val="0"/>
          <w:sz w:val="32"/>
          <w:szCs w:val="32"/>
        </w:rPr>
        <w:t>资料收集</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56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在全面收集资料的基础上，根据经审核后的评价工作方案，对已收集的资料进行分类整理、审查和分析。</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560" w:lineRule="exact"/>
        <w:ind w:left="0" w:leftChars="0"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kern w:val="2"/>
          <w:sz w:val="32"/>
          <w:szCs w:val="32"/>
          <w:lang w:val="en-US" w:eastAsia="zh-CN" w:bidi="ar-SA"/>
        </w:rPr>
        <w:t>（2）</w:t>
      </w:r>
      <w:r>
        <w:rPr>
          <w:rFonts w:hint="eastAsia" w:ascii="仿宋" w:hAnsi="仿宋" w:eastAsia="仿宋" w:cs="仿宋"/>
          <w:color w:val="auto"/>
          <w:spacing w:val="0"/>
          <w:sz w:val="32"/>
          <w:szCs w:val="32"/>
        </w:rPr>
        <w:t>现场核实</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56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lang w:val="en-US" w:eastAsia="zh-CN"/>
        </w:rPr>
        <w:t>对已收集的资料进行分类整理、审查和分析后，</w:t>
      </w:r>
      <w:r>
        <w:rPr>
          <w:rFonts w:hint="eastAsia" w:ascii="仿宋" w:hAnsi="仿宋" w:eastAsia="仿宋" w:cs="仿宋"/>
          <w:color w:val="auto"/>
          <w:spacing w:val="0"/>
          <w:sz w:val="32"/>
          <w:szCs w:val="32"/>
        </w:rPr>
        <w:t>评价工作组对项目实施单位进行现场核实。</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560" w:lineRule="exact"/>
        <w:ind w:firstLine="643" w:firstLineChars="200"/>
        <w:jc w:val="both"/>
        <w:textAlignment w:val="auto"/>
        <w:rPr>
          <w:rFonts w:hint="eastAsia" w:ascii="仿宋" w:hAnsi="仿宋" w:eastAsia="仿宋" w:cs="仿宋"/>
          <w:color w:val="auto"/>
          <w:spacing w:val="0"/>
          <w:sz w:val="32"/>
          <w:szCs w:val="32"/>
          <w:lang w:eastAsia="zh-CN"/>
        </w:rPr>
      </w:pPr>
      <w:r>
        <w:rPr>
          <w:rFonts w:hint="eastAsia" w:ascii="仿宋" w:hAnsi="仿宋" w:eastAsia="仿宋" w:cs="仿宋"/>
          <w:b/>
          <w:bCs/>
          <w:color w:val="auto"/>
          <w:spacing w:val="0"/>
          <w:sz w:val="32"/>
          <w:szCs w:val="32"/>
          <w:lang w:val="en-US" w:eastAsia="zh-CN"/>
        </w:rPr>
        <w:t>3、</w:t>
      </w:r>
      <w:r>
        <w:rPr>
          <w:rFonts w:hint="eastAsia" w:ascii="仿宋" w:hAnsi="仿宋" w:eastAsia="仿宋" w:cs="仿宋"/>
          <w:b/>
          <w:bCs/>
          <w:color w:val="auto"/>
          <w:spacing w:val="0"/>
          <w:sz w:val="32"/>
          <w:szCs w:val="32"/>
        </w:rPr>
        <w:t>访谈</w:t>
      </w:r>
      <w:r>
        <w:rPr>
          <w:rFonts w:hint="eastAsia" w:ascii="仿宋" w:hAnsi="仿宋" w:eastAsia="仿宋" w:cs="仿宋"/>
          <w:b/>
          <w:bCs/>
          <w:color w:val="auto"/>
          <w:spacing w:val="0"/>
          <w:sz w:val="32"/>
          <w:szCs w:val="32"/>
          <w:lang w:eastAsia="zh-CN"/>
        </w:rPr>
        <w:t>（</w:t>
      </w:r>
      <w:r>
        <w:rPr>
          <w:rFonts w:hint="eastAsia" w:ascii="仿宋" w:hAnsi="仿宋" w:eastAsia="仿宋" w:cs="仿宋"/>
          <w:b/>
          <w:bCs/>
          <w:color w:val="auto"/>
          <w:spacing w:val="0"/>
          <w:sz w:val="32"/>
          <w:szCs w:val="32"/>
          <w:lang w:val="en-US" w:eastAsia="zh-CN"/>
        </w:rPr>
        <w:t>2023年8月21日-2023年8月24日</w:t>
      </w:r>
      <w:r>
        <w:rPr>
          <w:rFonts w:hint="eastAsia" w:ascii="仿宋" w:hAnsi="仿宋" w:eastAsia="仿宋" w:cs="仿宋"/>
          <w:b/>
          <w:bCs/>
          <w:color w:val="auto"/>
          <w:spacing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56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本次评价对相关负责人进行了现场访谈。访谈的目的是</w:t>
      </w:r>
      <w:r>
        <w:rPr>
          <w:rFonts w:hint="eastAsia" w:ascii="仿宋" w:hAnsi="仿宋" w:eastAsia="仿宋" w:cs="仿宋"/>
          <w:color w:val="auto"/>
          <w:spacing w:val="0"/>
          <w:sz w:val="32"/>
          <w:szCs w:val="32"/>
          <w:lang w:eastAsia="zh-CN"/>
        </w:rPr>
        <w:t>为了</w:t>
      </w:r>
      <w:r>
        <w:rPr>
          <w:rFonts w:hint="eastAsia" w:ascii="仿宋" w:hAnsi="仿宋" w:eastAsia="仿宋" w:cs="仿宋"/>
          <w:color w:val="auto"/>
          <w:spacing w:val="0"/>
          <w:sz w:val="32"/>
          <w:szCs w:val="32"/>
        </w:rPr>
        <w:t>更好</w:t>
      </w:r>
      <w:r>
        <w:rPr>
          <w:rFonts w:hint="eastAsia" w:ascii="仿宋" w:hAnsi="仿宋" w:eastAsia="仿宋" w:cs="仿宋"/>
          <w:color w:val="auto"/>
          <w:spacing w:val="0"/>
          <w:sz w:val="32"/>
          <w:szCs w:val="32"/>
          <w:lang w:eastAsia="zh-CN"/>
        </w:rPr>
        <w:t>地</w:t>
      </w:r>
      <w:r>
        <w:rPr>
          <w:rFonts w:hint="eastAsia" w:ascii="仿宋" w:hAnsi="仿宋" w:eastAsia="仿宋" w:cs="仿宋"/>
          <w:color w:val="auto"/>
          <w:spacing w:val="0"/>
          <w:sz w:val="32"/>
          <w:szCs w:val="32"/>
        </w:rPr>
        <w:t>使用资金建言献策，访谈结果未纳入评价指标体系进行考核打分，也未</w:t>
      </w:r>
      <w:r>
        <w:rPr>
          <w:rFonts w:hint="eastAsia" w:ascii="仿宋" w:hAnsi="仿宋" w:eastAsia="仿宋" w:cs="仿宋"/>
          <w:color w:val="auto"/>
          <w:spacing w:val="0"/>
          <w:sz w:val="32"/>
          <w:szCs w:val="32"/>
          <w:lang w:eastAsia="zh-CN"/>
        </w:rPr>
        <w:t>作为</w:t>
      </w:r>
      <w:r>
        <w:rPr>
          <w:rFonts w:hint="eastAsia" w:ascii="仿宋" w:hAnsi="仿宋" w:eastAsia="仿宋" w:cs="仿宋"/>
          <w:color w:val="auto"/>
          <w:spacing w:val="0"/>
          <w:sz w:val="32"/>
          <w:szCs w:val="32"/>
        </w:rPr>
        <w:t>本次绩效评价的依据。</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560" w:lineRule="exact"/>
        <w:ind w:firstLine="643" w:firstLineChars="200"/>
        <w:jc w:val="both"/>
        <w:textAlignment w:val="auto"/>
        <w:rPr>
          <w:rFonts w:hint="eastAsia" w:ascii="仿宋" w:hAnsi="仿宋" w:eastAsia="仿宋" w:cs="仿宋"/>
          <w:b/>
          <w:bCs/>
          <w:color w:val="auto"/>
          <w:spacing w:val="-6"/>
          <w:sz w:val="32"/>
          <w:szCs w:val="32"/>
        </w:rPr>
      </w:pPr>
      <w:r>
        <w:rPr>
          <w:rFonts w:hint="eastAsia" w:ascii="仿宋" w:hAnsi="仿宋" w:eastAsia="仿宋" w:cs="仿宋"/>
          <w:b/>
          <w:color w:val="auto"/>
          <w:spacing w:val="0"/>
          <w:sz w:val="32"/>
          <w:szCs w:val="32"/>
          <w:lang w:val="en-US" w:eastAsia="zh-CN"/>
        </w:rPr>
        <w:t>4、</w:t>
      </w:r>
      <w:r>
        <w:rPr>
          <w:rFonts w:hint="eastAsia" w:ascii="仿宋" w:hAnsi="仿宋" w:eastAsia="仿宋" w:cs="仿宋"/>
          <w:b/>
          <w:color w:val="auto"/>
          <w:spacing w:val="-6"/>
          <w:sz w:val="32"/>
          <w:szCs w:val="32"/>
        </w:rPr>
        <w:t>报告撰写</w:t>
      </w:r>
      <w:r>
        <w:rPr>
          <w:rFonts w:hint="eastAsia" w:ascii="仿宋" w:hAnsi="仿宋" w:eastAsia="仿宋" w:cs="仿宋"/>
          <w:b/>
          <w:color w:val="auto"/>
          <w:spacing w:val="-6"/>
          <w:sz w:val="32"/>
          <w:szCs w:val="32"/>
          <w:lang w:eastAsia="zh-CN"/>
        </w:rPr>
        <w:t>、提交</w:t>
      </w:r>
      <w:r>
        <w:rPr>
          <w:rFonts w:hint="eastAsia" w:ascii="仿宋" w:hAnsi="仿宋" w:eastAsia="仿宋" w:cs="仿宋"/>
          <w:b/>
          <w:bCs/>
          <w:color w:val="auto"/>
          <w:spacing w:val="-6"/>
          <w:sz w:val="28"/>
          <w:szCs w:val="28"/>
          <w:lang w:eastAsia="zh-CN"/>
        </w:rPr>
        <w:t>（</w:t>
      </w:r>
      <w:r>
        <w:rPr>
          <w:rFonts w:hint="eastAsia" w:ascii="仿宋" w:hAnsi="仿宋" w:eastAsia="仿宋" w:cs="仿宋"/>
          <w:b/>
          <w:bCs/>
          <w:color w:val="auto"/>
          <w:spacing w:val="-6"/>
          <w:sz w:val="32"/>
          <w:szCs w:val="32"/>
          <w:lang w:val="en-US" w:eastAsia="zh-CN"/>
        </w:rPr>
        <w:t>2023</w:t>
      </w:r>
      <w:r>
        <w:rPr>
          <w:rFonts w:hint="eastAsia" w:ascii="仿宋" w:hAnsi="仿宋" w:eastAsia="仿宋" w:cs="仿宋"/>
          <w:b/>
          <w:bCs/>
          <w:color w:val="auto"/>
          <w:spacing w:val="-6"/>
          <w:sz w:val="32"/>
          <w:szCs w:val="32"/>
        </w:rPr>
        <w:t>年</w:t>
      </w:r>
      <w:r>
        <w:rPr>
          <w:rFonts w:hint="eastAsia" w:ascii="仿宋" w:hAnsi="仿宋" w:eastAsia="仿宋" w:cs="仿宋"/>
          <w:b/>
          <w:bCs/>
          <w:color w:val="auto"/>
          <w:spacing w:val="-6"/>
          <w:sz w:val="32"/>
          <w:szCs w:val="32"/>
          <w:lang w:val="en-US" w:eastAsia="zh-CN"/>
        </w:rPr>
        <w:t>8</w:t>
      </w:r>
      <w:r>
        <w:rPr>
          <w:rFonts w:hint="eastAsia" w:ascii="仿宋" w:hAnsi="仿宋" w:eastAsia="仿宋" w:cs="仿宋"/>
          <w:b/>
          <w:bCs/>
          <w:color w:val="auto"/>
          <w:spacing w:val="-6"/>
          <w:sz w:val="32"/>
          <w:szCs w:val="32"/>
        </w:rPr>
        <w:t>月</w:t>
      </w:r>
      <w:r>
        <w:rPr>
          <w:rFonts w:hint="eastAsia" w:ascii="仿宋" w:hAnsi="仿宋" w:eastAsia="仿宋" w:cs="仿宋"/>
          <w:b/>
          <w:bCs/>
          <w:color w:val="auto"/>
          <w:spacing w:val="-6"/>
          <w:sz w:val="32"/>
          <w:szCs w:val="32"/>
          <w:lang w:val="en-US" w:eastAsia="zh-CN"/>
        </w:rPr>
        <w:t>25</w:t>
      </w:r>
      <w:r>
        <w:rPr>
          <w:rFonts w:hint="eastAsia" w:ascii="仿宋" w:hAnsi="仿宋" w:eastAsia="仿宋" w:cs="仿宋"/>
          <w:b/>
          <w:bCs/>
          <w:color w:val="auto"/>
          <w:spacing w:val="-6"/>
          <w:sz w:val="32"/>
          <w:szCs w:val="32"/>
        </w:rPr>
        <w:t>日</w:t>
      </w:r>
      <w:r>
        <w:rPr>
          <w:rFonts w:hint="eastAsia" w:ascii="仿宋" w:hAnsi="仿宋" w:eastAsia="仿宋" w:cs="仿宋"/>
          <w:b/>
          <w:bCs/>
          <w:color w:val="auto"/>
          <w:spacing w:val="-6"/>
          <w:sz w:val="32"/>
          <w:szCs w:val="32"/>
          <w:lang w:val="en-US" w:eastAsia="zh-CN"/>
        </w:rPr>
        <w:t>-2023</w:t>
      </w:r>
      <w:r>
        <w:rPr>
          <w:rFonts w:hint="eastAsia" w:ascii="仿宋" w:hAnsi="仿宋" w:eastAsia="仿宋" w:cs="仿宋"/>
          <w:b/>
          <w:bCs/>
          <w:color w:val="auto"/>
          <w:spacing w:val="-6"/>
          <w:sz w:val="32"/>
          <w:szCs w:val="32"/>
        </w:rPr>
        <w:t>年</w:t>
      </w:r>
      <w:r>
        <w:rPr>
          <w:rFonts w:hint="eastAsia" w:ascii="仿宋" w:hAnsi="仿宋" w:eastAsia="仿宋" w:cs="仿宋"/>
          <w:b/>
          <w:bCs/>
          <w:color w:val="auto"/>
          <w:spacing w:val="-6"/>
          <w:sz w:val="32"/>
          <w:szCs w:val="32"/>
          <w:lang w:val="en-US" w:eastAsia="zh-CN"/>
        </w:rPr>
        <w:t>9</w:t>
      </w:r>
      <w:r>
        <w:rPr>
          <w:rFonts w:hint="eastAsia" w:ascii="仿宋" w:hAnsi="仿宋" w:eastAsia="仿宋" w:cs="仿宋"/>
          <w:b/>
          <w:bCs/>
          <w:color w:val="auto"/>
          <w:spacing w:val="-6"/>
          <w:sz w:val="32"/>
          <w:szCs w:val="32"/>
        </w:rPr>
        <w:t>月</w:t>
      </w:r>
      <w:r>
        <w:rPr>
          <w:rFonts w:hint="eastAsia" w:ascii="仿宋" w:hAnsi="仿宋" w:eastAsia="仿宋" w:cs="仿宋"/>
          <w:b/>
          <w:bCs/>
          <w:color w:val="auto"/>
          <w:spacing w:val="-6"/>
          <w:sz w:val="32"/>
          <w:szCs w:val="32"/>
          <w:lang w:val="en-US" w:eastAsia="zh-CN"/>
        </w:rPr>
        <w:t>3</w:t>
      </w:r>
      <w:r>
        <w:rPr>
          <w:rFonts w:hint="eastAsia" w:ascii="仿宋" w:hAnsi="仿宋" w:eastAsia="仿宋" w:cs="仿宋"/>
          <w:b/>
          <w:bCs/>
          <w:color w:val="auto"/>
          <w:spacing w:val="-6"/>
          <w:sz w:val="32"/>
          <w:szCs w:val="32"/>
        </w:rPr>
        <w:t>日）</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56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根据绩效评价的原理和规范，结合现场核实情况，依据评价指标体系进行打分，分析扣分原因，提炼评价结论，撰写评价报告。</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560" w:lineRule="exact"/>
        <w:ind w:firstLine="643" w:firstLineChars="200"/>
        <w:jc w:val="both"/>
        <w:textAlignment w:val="auto"/>
        <w:rPr>
          <w:rFonts w:hint="eastAsia" w:ascii="仿宋" w:hAnsi="仿宋" w:eastAsia="仿宋" w:cs="仿宋"/>
          <w:b/>
          <w:bCs/>
          <w:color w:val="auto"/>
          <w:spacing w:val="0"/>
          <w:sz w:val="32"/>
          <w:szCs w:val="32"/>
        </w:rPr>
      </w:pPr>
      <w:r>
        <w:rPr>
          <w:rFonts w:hint="eastAsia" w:ascii="仿宋" w:hAnsi="仿宋" w:eastAsia="仿宋" w:cs="仿宋"/>
          <w:b/>
          <w:color w:val="auto"/>
          <w:spacing w:val="0"/>
          <w:sz w:val="32"/>
          <w:szCs w:val="32"/>
          <w:lang w:val="en-US" w:eastAsia="zh-CN"/>
        </w:rPr>
        <w:t>5、</w:t>
      </w:r>
      <w:r>
        <w:rPr>
          <w:rFonts w:hint="eastAsia" w:ascii="仿宋" w:hAnsi="仿宋" w:eastAsia="仿宋" w:cs="仿宋"/>
          <w:b/>
          <w:color w:val="auto"/>
          <w:spacing w:val="0"/>
          <w:sz w:val="32"/>
          <w:szCs w:val="32"/>
        </w:rPr>
        <w:t>整理归档</w:t>
      </w:r>
      <w:r>
        <w:rPr>
          <w:rFonts w:hint="eastAsia" w:ascii="仿宋" w:hAnsi="仿宋" w:eastAsia="仿宋" w:cs="仿宋"/>
          <w:b/>
          <w:bCs/>
          <w:color w:val="auto"/>
          <w:spacing w:val="0"/>
          <w:sz w:val="32"/>
          <w:szCs w:val="32"/>
        </w:rPr>
        <w:t>（</w:t>
      </w:r>
      <w:r>
        <w:rPr>
          <w:rFonts w:hint="eastAsia" w:ascii="仿宋" w:hAnsi="仿宋" w:eastAsia="仿宋" w:cs="仿宋"/>
          <w:b/>
          <w:bCs/>
          <w:color w:val="auto"/>
          <w:spacing w:val="0"/>
          <w:sz w:val="32"/>
          <w:szCs w:val="32"/>
          <w:lang w:val="en-US" w:eastAsia="zh-CN"/>
        </w:rPr>
        <w:t>2023</w:t>
      </w:r>
      <w:r>
        <w:rPr>
          <w:rFonts w:hint="eastAsia" w:ascii="仿宋" w:hAnsi="仿宋" w:eastAsia="仿宋" w:cs="仿宋"/>
          <w:b/>
          <w:bCs/>
          <w:color w:val="auto"/>
          <w:spacing w:val="0"/>
          <w:sz w:val="32"/>
          <w:szCs w:val="32"/>
        </w:rPr>
        <w:t>年</w:t>
      </w:r>
      <w:r>
        <w:rPr>
          <w:rFonts w:hint="eastAsia" w:ascii="仿宋" w:hAnsi="仿宋" w:eastAsia="仿宋" w:cs="仿宋"/>
          <w:b/>
          <w:bCs/>
          <w:color w:val="auto"/>
          <w:spacing w:val="0"/>
          <w:sz w:val="32"/>
          <w:szCs w:val="32"/>
          <w:lang w:val="en-US" w:eastAsia="zh-CN"/>
        </w:rPr>
        <w:t>9</w:t>
      </w:r>
      <w:r>
        <w:rPr>
          <w:rFonts w:hint="eastAsia" w:ascii="仿宋" w:hAnsi="仿宋" w:eastAsia="仿宋" w:cs="仿宋"/>
          <w:b/>
          <w:bCs/>
          <w:color w:val="auto"/>
          <w:spacing w:val="0"/>
          <w:sz w:val="32"/>
          <w:szCs w:val="32"/>
        </w:rPr>
        <w:t>月</w:t>
      </w:r>
      <w:r>
        <w:rPr>
          <w:rFonts w:hint="eastAsia" w:ascii="仿宋" w:hAnsi="仿宋" w:eastAsia="仿宋" w:cs="仿宋"/>
          <w:b/>
          <w:bCs/>
          <w:color w:val="auto"/>
          <w:spacing w:val="0"/>
          <w:sz w:val="32"/>
          <w:szCs w:val="32"/>
          <w:lang w:val="en-US" w:eastAsia="zh-CN"/>
        </w:rPr>
        <w:t>4</w:t>
      </w:r>
      <w:r>
        <w:rPr>
          <w:rFonts w:hint="eastAsia" w:ascii="仿宋" w:hAnsi="仿宋" w:eastAsia="仿宋" w:cs="仿宋"/>
          <w:b/>
          <w:bCs/>
          <w:color w:val="auto"/>
          <w:spacing w:val="0"/>
          <w:sz w:val="32"/>
          <w:szCs w:val="32"/>
        </w:rPr>
        <w:t>日</w:t>
      </w:r>
      <w:r>
        <w:rPr>
          <w:rFonts w:hint="eastAsia" w:ascii="仿宋" w:hAnsi="仿宋" w:eastAsia="仿宋" w:cs="仿宋"/>
          <w:b/>
          <w:bCs/>
          <w:color w:val="auto"/>
          <w:spacing w:val="0"/>
          <w:sz w:val="32"/>
          <w:szCs w:val="32"/>
          <w:lang w:eastAsia="zh-CN"/>
        </w:rPr>
        <w:t>—</w:t>
      </w:r>
      <w:r>
        <w:rPr>
          <w:rFonts w:hint="eastAsia" w:ascii="仿宋" w:hAnsi="仿宋" w:eastAsia="仿宋" w:cs="仿宋"/>
          <w:b/>
          <w:bCs/>
          <w:color w:val="auto"/>
          <w:spacing w:val="0"/>
          <w:sz w:val="32"/>
          <w:szCs w:val="32"/>
        </w:rPr>
        <w:t>20</w:t>
      </w:r>
      <w:r>
        <w:rPr>
          <w:rFonts w:hint="eastAsia" w:ascii="仿宋" w:hAnsi="仿宋" w:eastAsia="仿宋" w:cs="仿宋"/>
          <w:b/>
          <w:bCs/>
          <w:color w:val="auto"/>
          <w:spacing w:val="0"/>
          <w:sz w:val="32"/>
          <w:szCs w:val="32"/>
          <w:lang w:val="en-US" w:eastAsia="zh-CN"/>
        </w:rPr>
        <w:t>23</w:t>
      </w:r>
      <w:r>
        <w:rPr>
          <w:rFonts w:hint="eastAsia" w:ascii="仿宋" w:hAnsi="仿宋" w:eastAsia="仿宋" w:cs="仿宋"/>
          <w:b/>
          <w:bCs/>
          <w:color w:val="auto"/>
          <w:spacing w:val="0"/>
          <w:sz w:val="32"/>
          <w:szCs w:val="32"/>
        </w:rPr>
        <w:t>年</w:t>
      </w:r>
      <w:r>
        <w:rPr>
          <w:rFonts w:hint="eastAsia" w:ascii="仿宋" w:hAnsi="仿宋" w:eastAsia="仿宋" w:cs="仿宋"/>
          <w:b/>
          <w:bCs/>
          <w:color w:val="auto"/>
          <w:spacing w:val="0"/>
          <w:sz w:val="32"/>
          <w:szCs w:val="32"/>
          <w:lang w:val="en-US" w:eastAsia="zh-CN"/>
        </w:rPr>
        <w:t>9</w:t>
      </w:r>
      <w:r>
        <w:rPr>
          <w:rFonts w:hint="eastAsia" w:ascii="仿宋" w:hAnsi="仿宋" w:eastAsia="仿宋" w:cs="仿宋"/>
          <w:b/>
          <w:bCs/>
          <w:color w:val="auto"/>
          <w:spacing w:val="0"/>
          <w:sz w:val="32"/>
          <w:szCs w:val="32"/>
        </w:rPr>
        <w:t>月</w:t>
      </w:r>
      <w:r>
        <w:rPr>
          <w:rFonts w:hint="eastAsia" w:ascii="仿宋" w:hAnsi="仿宋" w:eastAsia="仿宋" w:cs="仿宋"/>
          <w:b/>
          <w:bCs/>
          <w:color w:val="auto"/>
          <w:spacing w:val="0"/>
          <w:sz w:val="32"/>
          <w:szCs w:val="32"/>
          <w:lang w:val="en-US" w:eastAsia="zh-CN"/>
        </w:rPr>
        <w:t>7</w:t>
      </w:r>
      <w:r>
        <w:rPr>
          <w:rFonts w:hint="eastAsia" w:ascii="仿宋" w:hAnsi="仿宋" w:eastAsia="仿宋" w:cs="仿宋"/>
          <w:b/>
          <w:bCs/>
          <w:color w:val="auto"/>
          <w:spacing w:val="0"/>
          <w:sz w:val="32"/>
          <w:szCs w:val="32"/>
        </w:rPr>
        <w:t>日）</w:t>
      </w:r>
    </w:p>
    <w:p>
      <w:pPr>
        <w:keepNext/>
        <w:keepLines/>
        <w:pageBreakBefore w:val="0"/>
        <w:widowControl w:val="0"/>
        <w:kinsoku/>
        <w:wordWrap/>
        <w:overflowPunct/>
        <w:topLinePunct w:val="0"/>
        <w:autoSpaceDE/>
        <w:autoSpaceDN/>
        <w:bidi w:val="0"/>
        <w:adjustRightInd/>
        <w:snapToGrid/>
        <w:spacing w:before="95" w:beforeLines="30" w:after="95" w:afterLines="30" w:line="560" w:lineRule="exact"/>
        <w:ind w:firstLine="640" w:firstLineChars="200"/>
        <w:jc w:val="both"/>
        <w:textAlignment w:val="auto"/>
        <w:outlineLvl w:val="9"/>
        <w:rPr>
          <w:rFonts w:hint="eastAsia" w:ascii="仿宋" w:hAnsi="仿宋" w:eastAsia="仿宋" w:cs="仿宋"/>
          <w:b w:val="0"/>
          <w:bCs/>
          <w:color w:val="auto"/>
          <w:spacing w:val="0"/>
          <w:sz w:val="32"/>
          <w:szCs w:val="32"/>
        </w:rPr>
      </w:pPr>
      <w:r>
        <w:rPr>
          <w:rFonts w:hint="eastAsia" w:ascii="仿宋" w:hAnsi="仿宋" w:eastAsia="仿宋" w:cs="仿宋"/>
          <w:b w:val="0"/>
          <w:bCs/>
          <w:color w:val="auto"/>
          <w:spacing w:val="0"/>
          <w:sz w:val="32"/>
          <w:szCs w:val="32"/>
        </w:rPr>
        <w:t>整理工作底稿和评价报告等有关资料，按照档案管理规定建立绩效评价工作档案。</w:t>
      </w:r>
    </w:p>
    <w:p>
      <w:pPr>
        <w:pStyle w:val="4"/>
        <w:keepNext/>
        <w:keepLines/>
        <w:pageBreakBefore w:val="0"/>
        <w:widowControl w:val="0"/>
        <w:kinsoku/>
        <w:wordWrap/>
        <w:overflowPunct/>
        <w:topLinePunct w:val="0"/>
        <w:autoSpaceDE/>
        <w:autoSpaceDN/>
        <w:bidi w:val="0"/>
        <w:adjustRightInd/>
        <w:snapToGrid/>
        <w:spacing w:before="95" w:beforeLines="30" w:after="95" w:afterLines="30" w:line="560" w:lineRule="exact"/>
        <w:ind w:firstLine="630" w:firstLineChars="196"/>
        <w:jc w:val="both"/>
        <w:textAlignment w:val="auto"/>
        <w:rPr>
          <w:rFonts w:hint="eastAsia" w:ascii="仿宋" w:hAnsi="仿宋" w:eastAsia="仿宋" w:cs="仿宋"/>
          <w:bCs/>
          <w:color w:val="auto"/>
          <w:spacing w:val="0"/>
          <w:szCs w:val="32"/>
        </w:rPr>
      </w:pPr>
      <w:bookmarkStart w:id="122" w:name="_Toc18863"/>
      <w:r>
        <w:rPr>
          <w:rFonts w:hint="eastAsia" w:ascii="仿宋" w:hAnsi="仿宋" w:eastAsia="仿宋" w:cs="仿宋"/>
          <w:bCs/>
          <w:color w:val="auto"/>
          <w:spacing w:val="0"/>
          <w:szCs w:val="32"/>
          <w:lang w:eastAsia="zh-CN"/>
        </w:rPr>
        <w:t>（</w:t>
      </w:r>
      <w:r>
        <w:rPr>
          <w:rFonts w:hint="eastAsia" w:ascii="仿宋" w:hAnsi="仿宋" w:eastAsia="仿宋" w:cs="仿宋"/>
          <w:bCs/>
          <w:color w:val="auto"/>
          <w:spacing w:val="0"/>
          <w:szCs w:val="32"/>
          <w:lang w:val="en-US" w:eastAsia="zh-CN"/>
        </w:rPr>
        <w:t>六</w:t>
      </w:r>
      <w:r>
        <w:rPr>
          <w:rFonts w:hint="eastAsia" w:ascii="仿宋" w:hAnsi="仿宋" w:eastAsia="仿宋" w:cs="仿宋"/>
          <w:bCs/>
          <w:color w:val="auto"/>
          <w:spacing w:val="0"/>
          <w:szCs w:val="32"/>
          <w:lang w:eastAsia="zh-CN"/>
        </w:rPr>
        <w:t>）</w:t>
      </w:r>
      <w:r>
        <w:rPr>
          <w:rFonts w:hint="eastAsia" w:ascii="仿宋" w:hAnsi="仿宋" w:eastAsia="仿宋" w:cs="仿宋"/>
          <w:bCs/>
          <w:color w:val="auto"/>
          <w:spacing w:val="0"/>
          <w:szCs w:val="32"/>
        </w:rPr>
        <w:t>绩效评价指标体系</w:t>
      </w:r>
      <w:bookmarkEnd w:id="101"/>
      <w:bookmarkEnd w:id="102"/>
      <w:bookmarkEnd w:id="103"/>
      <w:bookmarkEnd w:id="104"/>
      <w:bookmarkEnd w:id="105"/>
      <w:bookmarkEnd w:id="106"/>
      <w:bookmarkEnd w:id="107"/>
      <w:bookmarkEnd w:id="108"/>
      <w:bookmarkEnd w:id="122"/>
    </w:p>
    <w:p>
      <w:pPr>
        <w:keepNext w:val="0"/>
        <w:keepLines w:val="0"/>
        <w:pageBreakBefore w:val="0"/>
        <w:widowControl w:val="0"/>
        <w:kinsoku/>
        <w:wordWrap/>
        <w:overflowPunct/>
        <w:topLinePunct w:val="0"/>
        <w:autoSpaceDE/>
        <w:autoSpaceDN/>
        <w:bidi w:val="0"/>
        <w:adjustRightInd/>
        <w:snapToGrid/>
        <w:spacing w:before="95" w:beforeLines="30" w:after="95" w:afterLines="30" w:line="560" w:lineRule="exact"/>
        <w:ind w:firstLine="640" w:firstLineChars="200"/>
        <w:jc w:val="both"/>
        <w:textAlignment w:val="auto"/>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rPr>
        <w:t>参照绩效评价的基本原理和评价原则，针对项目特点</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rPr>
        <w:t>按照</w:t>
      </w:r>
      <w:r>
        <w:rPr>
          <w:rFonts w:hint="eastAsia" w:ascii="仿宋" w:hAnsi="仿宋" w:eastAsia="仿宋" w:cs="仿宋"/>
          <w:color w:val="auto"/>
          <w:spacing w:val="0"/>
          <w:sz w:val="32"/>
          <w:szCs w:val="32"/>
          <w:lang w:eastAsia="zh-CN"/>
        </w:rPr>
        <w:t>财政部关于</w:t>
      </w:r>
      <w:r>
        <w:rPr>
          <w:rFonts w:hint="eastAsia" w:ascii="仿宋" w:hAnsi="仿宋" w:eastAsia="仿宋" w:cs="仿宋"/>
          <w:color w:val="auto"/>
          <w:spacing w:val="0"/>
          <w:sz w:val="32"/>
          <w:szCs w:val="32"/>
          <w:lang w:val="en-US" w:eastAsia="zh-CN"/>
        </w:rPr>
        <w:t>印发</w:t>
      </w:r>
      <w:r>
        <w:rPr>
          <w:rFonts w:hint="eastAsia" w:ascii="仿宋" w:hAnsi="仿宋" w:eastAsia="仿宋" w:cs="仿宋"/>
          <w:color w:val="auto"/>
          <w:spacing w:val="0"/>
          <w:sz w:val="32"/>
          <w:szCs w:val="32"/>
          <w:lang w:eastAsia="zh-CN"/>
        </w:rPr>
        <w:t>《项目支出绩效评价管理办法》的通知财预</w:t>
      </w:r>
      <w:r>
        <w:rPr>
          <w:rFonts w:hint="eastAsia" w:ascii="仿宋" w:hAnsi="仿宋" w:eastAsia="仿宋" w:cs="仿宋"/>
          <w:color w:val="auto"/>
          <w:spacing w:val="0"/>
          <w:sz w:val="32"/>
          <w:szCs w:val="32"/>
          <w:lang w:val="en-US" w:eastAsia="zh-CN"/>
        </w:rPr>
        <w:t>[2020]10号文件和</w:t>
      </w:r>
      <w:r>
        <w:rPr>
          <w:rFonts w:hint="eastAsia" w:ascii="仿宋" w:hAnsi="仿宋" w:eastAsia="仿宋" w:cs="仿宋"/>
          <w:color w:val="auto"/>
          <w:spacing w:val="0"/>
          <w:sz w:val="32"/>
          <w:szCs w:val="32"/>
          <w:lang w:eastAsia="zh-CN"/>
        </w:rPr>
        <w:t>《地方政府专项债券项目资金绩效管理办法》财预〔2021〕61号、山西省财政厅关于</w:t>
      </w:r>
      <w:r>
        <w:rPr>
          <w:rFonts w:hint="eastAsia" w:ascii="仿宋" w:hAnsi="仿宋" w:eastAsia="仿宋" w:cs="仿宋"/>
          <w:color w:val="auto"/>
          <w:spacing w:val="0"/>
          <w:sz w:val="32"/>
          <w:szCs w:val="32"/>
          <w:lang w:val="en-US" w:eastAsia="zh-CN"/>
        </w:rPr>
        <w:t>印发</w:t>
      </w:r>
      <w:r>
        <w:rPr>
          <w:rFonts w:hint="eastAsia" w:ascii="仿宋" w:hAnsi="仿宋" w:eastAsia="仿宋" w:cs="仿宋"/>
          <w:color w:val="auto"/>
          <w:spacing w:val="0"/>
          <w:sz w:val="32"/>
          <w:szCs w:val="32"/>
          <w:lang w:eastAsia="zh-CN"/>
        </w:rPr>
        <w:t>《政府专项债券资金绩效管理办法》的通知晋财债</w:t>
      </w:r>
      <w:r>
        <w:rPr>
          <w:rFonts w:hint="eastAsia" w:ascii="仿宋" w:hAnsi="仿宋" w:eastAsia="仿宋" w:cs="仿宋"/>
          <w:color w:val="auto"/>
          <w:spacing w:val="0"/>
          <w:sz w:val="32"/>
          <w:szCs w:val="32"/>
          <w:lang w:val="en-US" w:eastAsia="zh-CN"/>
        </w:rPr>
        <w:t>[2021]38号文件要求，遵循相关性、重要性、可比性、系统性、经济性原则，形成运城市部官扬水改扩建工程项目绩效评价指标体系。</w:t>
      </w:r>
    </w:p>
    <w:p>
      <w:pPr>
        <w:keepNext w:val="0"/>
        <w:keepLines w:val="0"/>
        <w:pageBreakBefore w:val="0"/>
        <w:widowControl w:val="0"/>
        <w:kinsoku/>
        <w:wordWrap/>
        <w:overflowPunct/>
        <w:topLinePunct w:val="0"/>
        <w:autoSpaceDE/>
        <w:autoSpaceDN/>
        <w:bidi w:val="0"/>
        <w:adjustRightInd/>
        <w:snapToGrid/>
        <w:spacing w:before="95" w:beforeLines="30" w:after="95" w:afterLines="30" w:line="560" w:lineRule="exact"/>
        <w:ind w:firstLine="640" w:firstLineChars="200"/>
        <w:jc w:val="both"/>
        <w:textAlignment w:val="auto"/>
        <w:rPr>
          <w:rFonts w:hint="eastAsia" w:ascii="仿宋" w:hAnsi="仿宋" w:eastAsia="仿宋" w:cs="仿宋"/>
          <w:b/>
          <w:color w:val="auto"/>
          <w:spacing w:val="0"/>
          <w:kern w:val="0"/>
          <w:sz w:val="24"/>
          <w:szCs w:val="28"/>
        </w:rPr>
      </w:pPr>
      <w:r>
        <w:rPr>
          <w:rFonts w:hint="eastAsia" w:ascii="仿宋" w:hAnsi="仿宋" w:eastAsia="仿宋" w:cs="仿宋"/>
          <w:color w:val="auto"/>
          <w:spacing w:val="0"/>
          <w:sz w:val="32"/>
          <w:szCs w:val="32"/>
          <w:lang w:eastAsia="zh-CN"/>
        </w:rPr>
        <w:t>运城市部官扬水改扩建工程</w:t>
      </w:r>
      <w:r>
        <w:rPr>
          <w:rFonts w:hint="eastAsia" w:ascii="仿宋" w:hAnsi="仿宋" w:eastAsia="仿宋" w:cs="仿宋"/>
          <w:color w:val="auto"/>
          <w:spacing w:val="0"/>
          <w:sz w:val="32"/>
          <w:szCs w:val="32"/>
        </w:rPr>
        <w:t>评级指标包括</w:t>
      </w:r>
      <w:r>
        <w:rPr>
          <w:rFonts w:hint="eastAsia" w:ascii="仿宋" w:hAnsi="仿宋" w:eastAsia="仿宋" w:cs="仿宋"/>
          <w:color w:val="auto"/>
          <w:spacing w:val="0"/>
          <w:sz w:val="32"/>
          <w:szCs w:val="32"/>
          <w:lang w:val="en-US" w:eastAsia="zh-CN"/>
        </w:rPr>
        <w:t>4</w:t>
      </w:r>
      <w:r>
        <w:rPr>
          <w:rFonts w:hint="eastAsia" w:ascii="仿宋" w:hAnsi="仿宋" w:eastAsia="仿宋" w:cs="仿宋"/>
          <w:color w:val="auto"/>
          <w:spacing w:val="0"/>
          <w:sz w:val="32"/>
          <w:szCs w:val="32"/>
        </w:rPr>
        <w:t>个一级指标，</w:t>
      </w:r>
      <w:r>
        <w:rPr>
          <w:rFonts w:hint="eastAsia" w:ascii="仿宋" w:hAnsi="仿宋" w:eastAsia="仿宋" w:cs="仿宋"/>
          <w:color w:val="auto"/>
          <w:spacing w:val="0"/>
          <w:sz w:val="32"/>
          <w:szCs w:val="32"/>
          <w:lang w:val="en-US" w:eastAsia="zh-CN"/>
        </w:rPr>
        <w:t>12</w:t>
      </w:r>
      <w:r>
        <w:rPr>
          <w:rFonts w:hint="eastAsia" w:ascii="仿宋" w:hAnsi="仿宋" w:eastAsia="仿宋" w:cs="仿宋"/>
          <w:color w:val="auto"/>
          <w:spacing w:val="0"/>
          <w:sz w:val="32"/>
          <w:szCs w:val="32"/>
        </w:rPr>
        <w:t>个二级指标，</w:t>
      </w:r>
      <w:r>
        <w:rPr>
          <w:rFonts w:hint="eastAsia" w:ascii="仿宋" w:hAnsi="仿宋" w:eastAsia="仿宋" w:cs="仿宋"/>
          <w:color w:val="auto"/>
          <w:spacing w:val="0"/>
          <w:sz w:val="32"/>
          <w:szCs w:val="32"/>
          <w:lang w:val="en-US" w:eastAsia="zh-CN"/>
        </w:rPr>
        <w:t>28</w:t>
      </w:r>
      <w:r>
        <w:rPr>
          <w:rFonts w:hint="eastAsia" w:ascii="仿宋" w:hAnsi="仿宋" w:eastAsia="仿宋" w:cs="仿宋"/>
          <w:color w:val="auto"/>
          <w:spacing w:val="0"/>
          <w:sz w:val="32"/>
          <w:szCs w:val="32"/>
        </w:rPr>
        <w:t>个三级指标。其中</w:t>
      </w:r>
      <w:r>
        <w:rPr>
          <w:rFonts w:hint="eastAsia" w:ascii="仿宋" w:hAnsi="仿宋" w:eastAsia="仿宋" w:cs="仿宋"/>
          <w:color w:val="auto"/>
          <w:spacing w:val="0"/>
          <w:sz w:val="32"/>
          <w:szCs w:val="32"/>
          <w:lang w:eastAsia="zh-CN"/>
        </w:rPr>
        <w:t>，决策</w:t>
      </w:r>
      <w:r>
        <w:rPr>
          <w:rFonts w:hint="eastAsia" w:ascii="仿宋" w:hAnsi="仿宋" w:eastAsia="仿宋" w:cs="仿宋"/>
          <w:color w:val="auto"/>
          <w:spacing w:val="0"/>
          <w:sz w:val="32"/>
          <w:szCs w:val="32"/>
        </w:rPr>
        <w:t>类指标权重分2</w:t>
      </w:r>
      <w:r>
        <w:rPr>
          <w:rFonts w:hint="eastAsia" w:ascii="仿宋" w:hAnsi="仿宋" w:eastAsia="仿宋" w:cs="仿宋"/>
          <w:color w:val="auto"/>
          <w:spacing w:val="0"/>
          <w:sz w:val="32"/>
          <w:szCs w:val="32"/>
          <w:lang w:val="en-US" w:eastAsia="zh-CN"/>
        </w:rPr>
        <w:t>2</w:t>
      </w:r>
      <w:r>
        <w:rPr>
          <w:rFonts w:hint="eastAsia" w:ascii="仿宋" w:hAnsi="仿宋" w:eastAsia="仿宋" w:cs="仿宋"/>
          <w:color w:val="auto"/>
          <w:spacing w:val="0"/>
          <w:sz w:val="32"/>
          <w:szCs w:val="32"/>
        </w:rPr>
        <w:t>分，主要用来考察项目立项</w:t>
      </w:r>
      <w:r>
        <w:rPr>
          <w:rFonts w:hint="eastAsia" w:ascii="仿宋" w:hAnsi="仿宋" w:eastAsia="仿宋" w:cs="仿宋"/>
          <w:color w:val="auto"/>
          <w:spacing w:val="0"/>
          <w:sz w:val="32"/>
          <w:szCs w:val="32"/>
          <w:lang w:eastAsia="zh-CN"/>
        </w:rPr>
        <w:t>依据的充分</w:t>
      </w:r>
      <w:r>
        <w:rPr>
          <w:rFonts w:hint="eastAsia" w:ascii="仿宋" w:hAnsi="仿宋" w:eastAsia="仿宋" w:cs="仿宋"/>
          <w:color w:val="auto"/>
          <w:spacing w:val="0"/>
          <w:sz w:val="32"/>
          <w:szCs w:val="32"/>
        </w:rPr>
        <w:t>性、</w:t>
      </w:r>
      <w:r>
        <w:rPr>
          <w:rFonts w:hint="eastAsia" w:ascii="仿宋" w:hAnsi="仿宋" w:eastAsia="仿宋" w:cs="仿宋"/>
          <w:color w:val="auto"/>
          <w:spacing w:val="0"/>
          <w:sz w:val="32"/>
          <w:szCs w:val="32"/>
          <w:lang w:eastAsia="zh-CN"/>
        </w:rPr>
        <w:t>规范性，</w:t>
      </w:r>
      <w:r>
        <w:rPr>
          <w:rFonts w:hint="eastAsia" w:ascii="仿宋" w:hAnsi="仿宋" w:eastAsia="仿宋" w:cs="仿宋"/>
          <w:color w:val="auto"/>
          <w:spacing w:val="0"/>
          <w:sz w:val="32"/>
          <w:szCs w:val="32"/>
        </w:rPr>
        <w:t>绩效目标设立的合理性</w:t>
      </w:r>
      <w:r>
        <w:rPr>
          <w:rFonts w:hint="eastAsia" w:ascii="仿宋" w:hAnsi="仿宋" w:eastAsia="仿宋" w:cs="仿宋"/>
          <w:color w:val="auto"/>
          <w:spacing w:val="0"/>
          <w:sz w:val="32"/>
          <w:szCs w:val="32"/>
          <w:lang w:eastAsia="zh-CN"/>
        </w:rPr>
        <w:t>、明确性</w:t>
      </w:r>
      <w:r>
        <w:rPr>
          <w:rFonts w:hint="eastAsia" w:ascii="仿宋" w:hAnsi="仿宋" w:eastAsia="仿宋" w:cs="仿宋"/>
          <w:color w:val="auto"/>
          <w:spacing w:val="0"/>
          <w:sz w:val="32"/>
          <w:szCs w:val="32"/>
        </w:rPr>
        <w:t>，</w:t>
      </w:r>
      <w:r>
        <w:rPr>
          <w:rFonts w:hint="eastAsia" w:ascii="仿宋" w:hAnsi="仿宋" w:eastAsia="仿宋" w:cs="仿宋"/>
          <w:color w:val="auto"/>
          <w:spacing w:val="0"/>
          <w:sz w:val="32"/>
          <w:szCs w:val="32"/>
          <w:lang w:eastAsia="zh-CN"/>
        </w:rPr>
        <w:t>资金投入设立预算编制科学性、资金分配合理性</w:t>
      </w:r>
      <w:r>
        <w:rPr>
          <w:rFonts w:hint="eastAsia" w:ascii="仿宋" w:hAnsi="仿宋" w:eastAsia="仿宋" w:cs="仿宋"/>
          <w:color w:val="auto"/>
          <w:spacing w:val="0"/>
          <w:sz w:val="32"/>
          <w:szCs w:val="32"/>
        </w:rPr>
        <w:t>；</w:t>
      </w:r>
      <w:r>
        <w:rPr>
          <w:rFonts w:hint="eastAsia" w:ascii="仿宋" w:hAnsi="仿宋" w:eastAsia="仿宋" w:cs="仿宋"/>
          <w:color w:val="auto"/>
          <w:spacing w:val="0"/>
          <w:sz w:val="32"/>
          <w:szCs w:val="32"/>
          <w:lang w:eastAsia="zh-CN"/>
        </w:rPr>
        <w:t>过程</w:t>
      </w:r>
      <w:r>
        <w:rPr>
          <w:rFonts w:hint="eastAsia" w:ascii="仿宋" w:hAnsi="仿宋" w:eastAsia="仿宋" w:cs="仿宋"/>
          <w:color w:val="auto"/>
          <w:spacing w:val="0"/>
          <w:sz w:val="32"/>
          <w:szCs w:val="32"/>
        </w:rPr>
        <w:t>类指标权重分</w:t>
      </w:r>
      <w:r>
        <w:rPr>
          <w:rFonts w:hint="eastAsia" w:ascii="仿宋" w:hAnsi="仿宋" w:eastAsia="仿宋" w:cs="仿宋"/>
          <w:color w:val="auto"/>
          <w:spacing w:val="0"/>
          <w:sz w:val="32"/>
          <w:szCs w:val="32"/>
          <w:lang w:val="en-US" w:eastAsia="zh-CN"/>
        </w:rPr>
        <w:t>40</w:t>
      </w:r>
      <w:r>
        <w:rPr>
          <w:rFonts w:hint="eastAsia" w:ascii="仿宋" w:hAnsi="仿宋" w:eastAsia="仿宋" w:cs="仿宋"/>
          <w:color w:val="auto"/>
          <w:spacing w:val="0"/>
          <w:sz w:val="32"/>
          <w:szCs w:val="32"/>
        </w:rPr>
        <w:t>分，分别考察项目</w:t>
      </w:r>
      <w:r>
        <w:rPr>
          <w:rFonts w:hint="eastAsia" w:ascii="仿宋" w:hAnsi="仿宋" w:eastAsia="仿宋" w:cs="仿宋"/>
          <w:color w:val="auto"/>
          <w:spacing w:val="0"/>
          <w:sz w:val="32"/>
          <w:szCs w:val="32"/>
          <w:lang w:eastAsia="zh-CN"/>
        </w:rPr>
        <w:t>资金管理</w:t>
      </w:r>
      <w:r>
        <w:rPr>
          <w:rFonts w:hint="eastAsia" w:ascii="仿宋" w:hAnsi="仿宋" w:eastAsia="仿宋" w:cs="仿宋"/>
          <w:color w:val="auto"/>
          <w:spacing w:val="0"/>
          <w:sz w:val="32"/>
          <w:szCs w:val="32"/>
        </w:rPr>
        <w:t>和</w:t>
      </w:r>
      <w:r>
        <w:rPr>
          <w:rFonts w:hint="eastAsia" w:ascii="仿宋" w:hAnsi="仿宋" w:eastAsia="仿宋" w:cs="仿宋"/>
          <w:color w:val="auto"/>
          <w:spacing w:val="0"/>
          <w:sz w:val="32"/>
          <w:szCs w:val="32"/>
          <w:lang w:eastAsia="zh-CN"/>
        </w:rPr>
        <w:t>组织实施</w:t>
      </w:r>
      <w:r>
        <w:rPr>
          <w:rFonts w:hint="eastAsia" w:ascii="仿宋" w:hAnsi="仿宋" w:eastAsia="仿宋" w:cs="仿宋"/>
          <w:color w:val="auto"/>
          <w:spacing w:val="0"/>
          <w:sz w:val="32"/>
          <w:szCs w:val="32"/>
        </w:rPr>
        <w:t>情况；产出类指标权重分</w:t>
      </w:r>
      <w:r>
        <w:rPr>
          <w:rFonts w:hint="eastAsia" w:ascii="仿宋" w:hAnsi="仿宋" w:eastAsia="仿宋" w:cs="仿宋"/>
          <w:color w:val="auto"/>
          <w:spacing w:val="0"/>
          <w:sz w:val="32"/>
          <w:szCs w:val="32"/>
          <w:lang w:val="en-US" w:eastAsia="zh-CN"/>
        </w:rPr>
        <w:t>28</w:t>
      </w:r>
      <w:r>
        <w:rPr>
          <w:rFonts w:hint="eastAsia" w:ascii="仿宋" w:hAnsi="仿宋" w:eastAsia="仿宋" w:cs="仿宋"/>
          <w:color w:val="auto"/>
          <w:spacing w:val="0"/>
          <w:sz w:val="32"/>
          <w:szCs w:val="32"/>
        </w:rPr>
        <w:t>分，用来考察项目实施单位绩效目标的执行情况；效益类指标权重分</w:t>
      </w:r>
      <w:r>
        <w:rPr>
          <w:rFonts w:hint="eastAsia" w:ascii="仿宋" w:hAnsi="仿宋" w:eastAsia="仿宋" w:cs="仿宋"/>
          <w:color w:val="auto"/>
          <w:spacing w:val="0"/>
          <w:sz w:val="32"/>
          <w:szCs w:val="32"/>
          <w:lang w:val="en-US" w:eastAsia="zh-CN"/>
        </w:rPr>
        <w:t>10</w:t>
      </w:r>
      <w:r>
        <w:rPr>
          <w:rFonts w:hint="eastAsia" w:ascii="仿宋" w:hAnsi="仿宋" w:eastAsia="仿宋" w:cs="仿宋"/>
          <w:color w:val="auto"/>
          <w:spacing w:val="0"/>
          <w:sz w:val="32"/>
          <w:szCs w:val="32"/>
        </w:rPr>
        <w:t>分，分别</w:t>
      </w:r>
      <w:r>
        <w:rPr>
          <w:rFonts w:hint="eastAsia" w:ascii="仿宋" w:hAnsi="仿宋" w:eastAsia="仿宋" w:cs="仿宋"/>
          <w:color w:val="auto"/>
          <w:spacing w:val="0"/>
          <w:sz w:val="32"/>
          <w:szCs w:val="32"/>
          <w:lang w:val="en-US" w:eastAsia="zh-CN"/>
        </w:rPr>
        <w:t>从经济效益</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rPr>
        <w:t>社会效益、</w:t>
      </w:r>
      <w:r>
        <w:rPr>
          <w:rFonts w:hint="eastAsia" w:ascii="仿宋" w:hAnsi="仿宋" w:eastAsia="仿宋" w:cs="仿宋"/>
          <w:color w:val="auto"/>
          <w:spacing w:val="0"/>
          <w:sz w:val="32"/>
          <w:szCs w:val="32"/>
          <w:lang w:val="en-US" w:eastAsia="zh-CN"/>
        </w:rPr>
        <w:t>生态</w:t>
      </w:r>
      <w:r>
        <w:rPr>
          <w:rFonts w:hint="eastAsia" w:ascii="仿宋" w:hAnsi="仿宋" w:eastAsia="仿宋" w:cs="仿宋"/>
          <w:color w:val="auto"/>
          <w:spacing w:val="0"/>
          <w:sz w:val="32"/>
          <w:szCs w:val="32"/>
          <w:lang w:eastAsia="zh-CN"/>
        </w:rPr>
        <w:t>效益</w:t>
      </w:r>
      <w:r>
        <w:rPr>
          <w:rFonts w:hint="eastAsia" w:ascii="仿宋" w:hAnsi="仿宋" w:eastAsia="仿宋" w:cs="仿宋"/>
          <w:color w:val="auto"/>
          <w:spacing w:val="0"/>
          <w:sz w:val="32"/>
          <w:szCs w:val="32"/>
        </w:rPr>
        <w:t>考察资</w:t>
      </w:r>
      <w:r>
        <w:rPr>
          <w:rFonts w:hint="eastAsia" w:ascii="仿宋" w:hAnsi="仿宋" w:eastAsia="仿宋" w:cs="仿宋"/>
          <w:color w:val="auto"/>
          <w:spacing w:val="-6"/>
          <w:sz w:val="32"/>
          <w:szCs w:val="32"/>
        </w:rPr>
        <w:t>金投入产生的</w:t>
      </w:r>
      <w:r>
        <w:rPr>
          <w:rFonts w:hint="eastAsia" w:ascii="仿宋" w:hAnsi="仿宋" w:eastAsia="仿宋" w:cs="仿宋"/>
          <w:color w:val="auto"/>
          <w:spacing w:val="-6"/>
          <w:sz w:val="32"/>
          <w:szCs w:val="32"/>
          <w:lang w:eastAsia="zh-CN"/>
        </w:rPr>
        <w:t>预期</w:t>
      </w:r>
      <w:r>
        <w:rPr>
          <w:rFonts w:hint="eastAsia" w:ascii="仿宋" w:hAnsi="仿宋" w:eastAsia="仿宋" w:cs="仿宋"/>
          <w:color w:val="auto"/>
          <w:spacing w:val="-6"/>
          <w:sz w:val="32"/>
          <w:szCs w:val="32"/>
        </w:rPr>
        <w:t>效益。具体的绩效目标分解如下表</w:t>
      </w:r>
      <w:r>
        <w:rPr>
          <w:rFonts w:hint="eastAsia" w:ascii="仿宋" w:hAnsi="仿宋" w:eastAsia="仿宋" w:cs="仿宋"/>
          <w:color w:val="auto"/>
          <w:spacing w:val="-6"/>
          <w:sz w:val="32"/>
          <w:szCs w:val="32"/>
          <w:lang w:val="en-US" w:eastAsia="zh-CN"/>
        </w:rPr>
        <w:t>2-1</w:t>
      </w:r>
      <w:r>
        <w:rPr>
          <w:rFonts w:hint="eastAsia" w:ascii="仿宋" w:hAnsi="仿宋" w:eastAsia="仿宋" w:cs="仿宋"/>
          <w:color w:val="auto"/>
          <w:spacing w:val="-6"/>
          <w:sz w:val="32"/>
          <w:szCs w:val="32"/>
        </w:rPr>
        <w:t>所</w:t>
      </w:r>
      <w:r>
        <w:rPr>
          <w:rFonts w:hint="eastAsia" w:ascii="仿宋" w:hAnsi="仿宋" w:eastAsia="仿宋" w:cs="仿宋"/>
          <w:color w:val="auto"/>
          <w:spacing w:val="0"/>
          <w:sz w:val="32"/>
          <w:szCs w:val="32"/>
        </w:rPr>
        <w:t>示：</w:t>
      </w:r>
      <w:r>
        <w:rPr>
          <w:rFonts w:hint="eastAsia" w:ascii="仿宋" w:hAnsi="仿宋" w:eastAsia="仿宋" w:cs="仿宋"/>
          <w:b/>
          <w:color w:val="auto"/>
          <w:spacing w:val="0"/>
          <w:kern w:val="0"/>
          <w:sz w:val="24"/>
          <w:szCs w:val="28"/>
        </w:rPr>
        <w:br w:type="page"/>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right="0"/>
        <w:textAlignment w:val="auto"/>
        <w:rPr>
          <w:rFonts w:hint="eastAsia" w:ascii="仿宋" w:hAnsi="仿宋" w:eastAsia="仿宋" w:cs="仿宋"/>
          <w:b/>
          <w:bCs/>
          <w:color w:val="auto"/>
          <w:spacing w:val="0"/>
          <w:sz w:val="30"/>
          <w:szCs w:val="30"/>
          <w:lang w:val="en-US" w:eastAsia="zh-CN"/>
        </w:rPr>
      </w:pPr>
      <w:r>
        <w:rPr>
          <w:rFonts w:hint="eastAsia" w:ascii="仿宋" w:hAnsi="仿宋" w:eastAsia="仿宋" w:cs="仿宋"/>
          <w:b/>
          <w:color w:val="auto"/>
          <w:spacing w:val="0"/>
          <w:kern w:val="0"/>
          <w:sz w:val="24"/>
          <w:szCs w:val="28"/>
        </w:rPr>
        <w:t xml:space="preserve">表2-1：   </w:t>
      </w:r>
      <w:r>
        <w:rPr>
          <w:rFonts w:hint="eastAsia" w:ascii="仿宋" w:hAnsi="仿宋" w:eastAsia="仿宋" w:cs="仿宋"/>
          <w:b/>
          <w:color w:val="auto"/>
          <w:spacing w:val="0"/>
          <w:kern w:val="0"/>
          <w:sz w:val="24"/>
          <w:szCs w:val="28"/>
          <w:lang w:val="en-US" w:eastAsia="zh-CN"/>
        </w:rPr>
        <w:t xml:space="preserve">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firstLine="380"/>
        <w:jc w:val="center"/>
        <w:textAlignment w:val="auto"/>
        <w:rPr>
          <w:rFonts w:hint="eastAsia" w:ascii="仿宋" w:hAnsi="仿宋" w:eastAsia="仿宋" w:cs="仿宋"/>
          <w:color w:val="auto"/>
          <w:spacing w:val="0"/>
        </w:rPr>
      </w:pPr>
      <w:r>
        <w:rPr>
          <w:rFonts w:hint="eastAsia" w:ascii="仿宋" w:hAnsi="仿宋" w:eastAsia="仿宋" w:cs="仿宋"/>
          <w:b/>
          <w:bCs/>
          <w:color w:val="auto"/>
          <w:spacing w:val="0"/>
          <w:kern w:val="0"/>
          <w:sz w:val="30"/>
          <w:szCs w:val="30"/>
        </w:rPr>
        <w:t>绩效评价指标评分表</w:t>
      </w:r>
    </w:p>
    <w:tbl>
      <w:tblPr>
        <w:tblStyle w:val="21"/>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742"/>
        <w:gridCol w:w="1534"/>
        <w:gridCol w:w="733"/>
        <w:gridCol w:w="3602"/>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exact"/>
          <w:jc w:val="center"/>
        </w:trPr>
        <w:tc>
          <w:tcPr>
            <w:tcW w:w="1166"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b/>
                <w:bCs/>
                <w:i w:val="0"/>
                <w:iCs w:val="0"/>
                <w:color w:val="auto"/>
                <w:spacing w:val="0"/>
                <w:kern w:val="0"/>
                <w:sz w:val="22"/>
                <w:szCs w:val="22"/>
                <w:u w:val="none"/>
                <w:lang w:val="en-US" w:eastAsia="zh-CN" w:bidi="ar"/>
              </w:rPr>
              <w:t>一级指标</w:t>
            </w:r>
          </w:p>
        </w:tc>
        <w:tc>
          <w:tcPr>
            <w:tcW w:w="74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b/>
                <w:bCs/>
                <w:i w:val="0"/>
                <w:iCs w:val="0"/>
                <w:color w:val="auto"/>
                <w:spacing w:val="0"/>
                <w:kern w:val="0"/>
                <w:sz w:val="22"/>
                <w:szCs w:val="22"/>
                <w:u w:val="none"/>
                <w:lang w:val="en-US" w:eastAsia="zh-CN" w:bidi="ar"/>
              </w:rPr>
              <w:t>分值</w:t>
            </w:r>
          </w:p>
        </w:tc>
        <w:tc>
          <w:tcPr>
            <w:tcW w:w="1534"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b/>
                <w:bCs/>
                <w:i w:val="0"/>
                <w:iCs w:val="0"/>
                <w:color w:val="auto"/>
                <w:spacing w:val="0"/>
                <w:kern w:val="0"/>
                <w:sz w:val="22"/>
                <w:szCs w:val="22"/>
                <w:u w:val="none"/>
                <w:lang w:val="en-US" w:eastAsia="zh-CN" w:bidi="ar"/>
              </w:rPr>
              <w:t>二级指标</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b/>
                <w:bCs/>
                <w:i w:val="0"/>
                <w:iCs w:val="0"/>
                <w:color w:val="auto"/>
                <w:spacing w:val="0"/>
                <w:kern w:val="0"/>
                <w:sz w:val="22"/>
                <w:szCs w:val="22"/>
                <w:u w:val="none"/>
                <w:lang w:val="en-US" w:eastAsia="zh-CN" w:bidi="ar"/>
              </w:rPr>
              <w:t>分值</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b/>
                <w:bCs/>
                <w:i w:val="0"/>
                <w:iCs w:val="0"/>
                <w:color w:val="auto"/>
                <w:spacing w:val="0"/>
                <w:kern w:val="0"/>
                <w:sz w:val="22"/>
                <w:szCs w:val="22"/>
                <w:u w:val="none"/>
                <w:lang w:val="en-US" w:eastAsia="zh-CN" w:bidi="ar"/>
              </w:rPr>
              <w:t>三级指标</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b/>
                <w:bCs/>
                <w:i w:val="0"/>
                <w:iCs w:val="0"/>
                <w:color w:val="auto"/>
                <w:spacing w:val="0"/>
                <w:kern w:val="0"/>
                <w:sz w:val="22"/>
                <w:szCs w:val="22"/>
                <w:u w:val="none"/>
                <w:lang w:val="en-US" w:eastAsia="zh-CN" w:bidi="ar"/>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决策　A</w:t>
            </w:r>
          </w:p>
        </w:tc>
        <w:tc>
          <w:tcPr>
            <w:tcW w:w="74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22</w:t>
            </w:r>
          </w:p>
        </w:tc>
        <w:tc>
          <w:tcPr>
            <w:tcW w:w="153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项目立项A1</w:t>
            </w:r>
          </w:p>
        </w:tc>
        <w:tc>
          <w:tcPr>
            <w:tcW w:w="73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9</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i w:val="0"/>
                <w:iCs w:val="0"/>
                <w:color w:val="auto"/>
                <w:spacing w:val="0"/>
                <w:kern w:val="0"/>
                <w:sz w:val="20"/>
                <w:szCs w:val="20"/>
                <w:u w:val="none"/>
                <w:lang w:val="en-US" w:eastAsia="zh-CN" w:bidi="ar"/>
              </w:rPr>
              <w:t>立项依据充分性A11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eastAsia="zh-CN"/>
              </w:rPr>
            </w:pPr>
            <w:r>
              <w:rPr>
                <w:rFonts w:hint="eastAsia" w:ascii="仿宋" w:hAnsi="仿宋" w:eastAsia="仿宋" w:cs="仿宋"/>
                <w:i w:val="0"/>
                <w:iCs w:val="0"/>
                <w:color w:val="auto"/>
                <w:spacing w:val="0"/>
                <w:kern w:val="0"/>
                <w:sz w:val="22"/>
                <w:szCs w:val="22"/>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3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i w:val="0"/>
                <w:iCs w:val="0"/>
                <w:color w:val="auto"/>
                <w:spacing w:val="0"/>
                <w:kern w:val="0"/>
                <w:sz w:val="20"/>
                <w:szCs w:val="20"/>
                <w:u w:val="none"/>
                <w:lang w:val="en-US" w:eastAsia="zh-CN" w:bidi="ar"/>
              </w:rPr>
              <w:t>立项程序规范性A12</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绩效目标A2</w:t>
            </w:r>
          </w:p>
        </w:tc>
        <w:tc>
          <w:tcPr>
            <w:tcW w:w="73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7</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i w:val="0"/>
                <w:iCs w:val="0"/>
                <w:color w:val="auto"/>
                <w:spacing w:val="0"/>
                <w:kern w:val="0"/>
                <w:sz w:val="20"/>
                <w:szCs w:val="20"/>
                <w:u w:val="none"/>
                <w:lang w:val="en-US" w:eastAsia="zh-CN" w:bidi="ar"/>
              </w:rPr>
              <w:t>绩效目标合理性A21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3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i w:val="0"/>
                <w:iCs w:val="0"/>
                <w:color w:val="auto"/>
                <w:spacing w:val="0"/>
                <w:kern w:val="0"/>
                <w:sz w:val="20"/>
                <w:szCs w:val="20"/>
                <w:u w:val="none"/>
                <w:lang w:val="en-US" w:eastAsia="zh-CN" w:bidi="ar"/>
              </w:rPr>
              <w:t>绩效指标明确性A22</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eastAsia="zh-CN"/>
              </w:rPr>
            </w:pPr>
            <w:r>
              <w:rPr>
                <w:rFonts w:hint="eastAsia" w:ascii="仿宋" w:hAnsi="仿宋" w:eastAsia="仿宋" w:cs="仿宋"/>
                <w:i w:val="0"/>
                <w:iCs w:val="0"/>
                <w:color w:val="auto"/>
                <w:spacing w:val="0"/>
                <w:kern w:val="0"/>
                <w:sz w:val="22"/>
                <w:szCs w:val="22"/>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资金投入A3</w:t>
            </w:r>
          </w:p>
        </w:tc>
        <w:tc>
          <w:tcPr>
            <w:tcW w:w="73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6</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eastAsia="zh-CN"/>
              </w:rPr>
            </w:pPr>
            <w:r>
              <w:rPr>
                <w:rFonts w:hint="eastAsia" w:ascii="仿宋" w:hAnsi="仿宋" w:eastAsia="仿宋" w:cs="仿宋"/>
                <w:bCs/>
                <w:color w:val="auto"/>
                <w:spacing w:val="0"/>
                <w:kern w:val="0"/>
                <w:sz w:val="20"/>
                <w:szCs w:val="20"/>
                <w:lang w:eastAsia="zh-CN"/>
              </w:rPr>
              <w:t>平衡方案科学性</w:t>
            </w:r>
            <w:r>
              <w:rPr>
                <w:rFonts w:hint="eastAsia" w:ascii="仿宋" w:hAnsi="仿宋" w:eastAsia="仿宋" w:cs="仿宋"/>
                <w:i w:val="0"/>
                <w:iCs w:val="0"/>
                <w:color w:val="auto"/>
                <w:spacing w:val="0"/>
                <w:kern w:val="0"/>
                <w:sz w:val="20"/>
                <w:szCs w:val="20"/>
                <w:u w:val="none"/>
                <w:lang w:val="en-US" w:eastAsia="zh-CN" w:bidi="ar"/>
              </w:rPr>
              <w:t>A31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lang w:eastAsia="zh-CN"/>
              </w:rPr>
            </w:pPr>
          </w:p>
        </w:tc>
        <w:tc>
          <w:tcPr>
            <w:tcW w:w="73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lang w:val="en-US" w:eastAsia="zh-CN"/>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0"/>
                <w:szCs w:val="20"/>
                <w:u w:val="none"/>
                <w:lang w:val="en-US" w:eastAsia="zh-CN" w:bidi="ar"/>
              </w:rPr>
            </w:pPr>
            <w:r>
              <w:rPr>
                <w:rFonts w:hint="eastAsia" w:ascii="仿宋" w:hAnsi="仿宋" w:eastAsia="仿宋" w:cs="仿宋"/>
                <w:i w:val="0"/>
                <w:iCs w:val="0"/>
                <w:color w:val="auto"/>
                <w:spacing w:val="0"/>
                <w:kern w:val="0"/>
                <w:sz w:val="20"/>
                <w:szCs w:val="20"/>
                <w:u w:val="none"/>
                <w:lang w:val="en-US" w:eastAsia="zh-CN" w:bidi="ar"/>
              </w:rPr>
              <w:t>预算编制科学性A32</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r>
              <w:rPr>
                <w:rFonts w:hint="eastAsia" w:ascii="仿宋" w:hAnsi="仿宋" w:eastAsia="仿宋" w:cs="仿宋"/>
                <w:i w:val="0"/>
                <w:iCs w:val="0"/>
                <w:color w:val="auto"/>
                <w:spacing w:val="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lang w:eastAsia="zh-CN"/>
              </w:rPr>
            </w:pPr>
          </w:p>
        </w:tc>
        <w:tc>
          <w:tcPr>
            <w:tcW w:w="73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lang w:val="en-US" w:eastAsia="zh-CN"/>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i w:val="0"/>
                <w:iCs w:val="0"/>
                <w:color w:val="auto"/>
                <w:spacing w:val="0"/>
                <w:kern w:val="0"/>
                <w:sz w:val="20"/>
                <w:szCs w:val="20"/>
                <w:u w:val="none"/>
                <w:lang w:val="en-US" w:eastAsia="zh-CN" w:bidi="ar"/>
              </w:rPr>
              <w:t>资金分配合理性A33</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eastAsia="zh-CN"/>
              </w:rPr>
            </w:pPr>
            <w:r>
              <w:rPr>
                <w:rFonts w:hint="eastAsia" w:ascii="仿宋" w:hAnsi="仿宋" w:eastAsia="仿宋" w:cs="仿宋"/>
                <w:i w:val="0"/>
                <w:iCs w:val="0"/>
                <w:color w:val="auto"/>
                <w:spacing w:val="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过程B</w:t>
            </w:r>
          </w:p>
        </w:tc>
        <w:tc>
          <w:tcPr>
            <w:tcW w:w="74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40</w:t>
            </w:r>
          </w:p>
        </w:tc>
        <w:tc>
          <w:tcPr>
            <w:tcW w:w="153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资金管理B1</w:t>
            </w:r>
          </w:p>
        </w:tc>
        <w:tc>
          <w:tcPr>
            <w:tcW w:w="73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15</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i w:val="0"/>
                <w:iCs w:val="0"/>
                <w:color w:val="auto"/>
                <w:spacing w:val="0"/>
                <w:kern w:val="0"/>
                <w:sz w:val="20"/>
                <w:szCs w:val="20"/>
                <w:u w:val="none"/>
                <w:lang w:val="en-US" w:eastAsia="zh-CN" w:bidi="ar"/>
              </w:rPr>
              <w:t>资金到位率B11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3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i w:val="0"/>
                <w:iCs w:val="0"/>
                <w:color w:val="auto"/>
                <w:spacing w:val="0"/>
                <w:kern w:val="0"/>
                <w:sz w:val="20"/>
                <w:szCs w:val="20"/>
                <w:u w:val="none"/>
                <w:lang w:val="en-US" w:eastAsia="zh-CN" w:bidi="ar"/>
              </w:rPr>
              <w:t>预算执行率B12</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eastAsia="zh-CN"/>
              </w:rPr>
            </w:pPr>
            <w:r>
              <w:rPr>
                <w:rFonts w:hint="eastAsia" w:ascii="仿宋" w:hAnsi="仿宋" w:eastAsia="仿宋" w:cs="仿宋"/>
                <w:i w:val="0"/>
                <w:iCs w:val="0"/>
                <w:color w:val="auto"/>
                <w:spacing w:val="0"/>
                <w:kern w:val="0"/>
                <w:sz w:val="22"/>
                <w:szCs w:val="22"/>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3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eastAsia="zh-CN"/>
              </w:rPr>
            </w:pPr>
            <w:r>
              <w:rPr>
                <w:rFonts w:hint="eastAsia" w:ascii="仿宋" w:hAnsi="仿宋" w:eastAsia="仿宋" w:cs="仿宋"/>
                <w:i w:val="0"/>
                <w:iCs w:val="0"/>
                <w:color w:val="auto"/>
                <w:spacing w:val="0"/>
                <w:kern w:val="0"/>
                <w:sz w:val="20"/>
                <w:szCs w:val="20"/>
                <w:u w:val="none"/>
                <w:lang w:val="en-US" w:eastAsia="zh-CN" w:bidi="ar"/>
              </w:rPr>
              <w:t>资金使用合规性B13</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lang w:val="en-US" w:eastAsia="zh-CN"/>
              </w:rPr>
            </w:pPr>
          </w:p>
        </w:tc>
        <w:tc>
          <w:tcPr>
            <w:tcW w:w="153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组织实施B2</w:t>
            </w:r>
          </w:p>
        </w:tc>
        <w:tc>
          <w:tcPr>
            <w:tcW w:w="73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25</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bCs/>
                <w:color w:val="auto"/>
                <w:spacing w:val="0"/>
                <w:kern w:val="0"/>
                <w:sz w:val="20"/>
                <w:szCs w:val="20"/>
                <w:lang w:val="en-US" w:eastAsia="zh-CN"/>
              </w:rPr>
              <w:t>组织机构健全性</w:t>
            </w:r>
            <w:r>
              <w:rPr>
                <w:rFonts w:hint="eastAsia" w:ascii="仿宋" w:hAnsi="仿宋" w:eastAsia="仿宋" w:cs="仿宋"/>
                <w:i w:val="0"/>
                <w:iCs w:val="0"/>
                <w:color w:val="auto"/>
                <w:spacing w:val="0"/>
                <w:kern w:val="0"/>
                <w:sz w:val="20"/>
                <w:szCs w:val="20"/>
                <w:u w:val="none"/>
                <w:lang w:val="en-US" w:eastAsia="zh-CN" w:bidi="ar"/>
              </w:rPr>
              <w:t>B21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3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0"/>
                <w:szCs w:val="20"/>
                <w:u w:val="none"/>
                <w:lang w:val="en-US" w:eastAsia="zh-CN" w:bidi="ar"/>
              </w:rPr>
            </w:pPr>
            <w:r>
              <w:rPr>
                <w:rFonts w:hint="eastAsia" w:ascii="仿宋" w:hAnsi="仿宋" w:eastAsia="仿宋" w:cs="仿宋"/>
                <w:i w:val="0"/>
                <w:iCs w:val="0"/>
                <w:color w:val="auto"/>
                <w:spacing w:val="0"/>
                <w:kern w:val="0"/>
                <w:sz w:val="20"/>
                <w:szCs w:val="20"/>
                <w:u w:val="none"/>
                <w:lang w:val="en-US" w:eastAsia="zh-CN" w:bidi="ar"/>
              </w:rPr>
              <w:t>管理制度健全性B22</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r>
              <w:rPr>
                <w:rFonts w:hint="eastAsia" w:ascii="仿宋" w:hAnsi="仿宋" w:eastAsia="仿宋" w:cs="仿宋"/>
                <w:i w:val="0"/>
                <w:iCs w:val="0"/>
                <w:color w:val="auto"/>
                <w:spacing w:val="0"/>
                <w:kern w:val="0"/>
                <w:sz w:val="22"/>
                <w:szCs w:val="22"/>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3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0"/>
                <w:szCs w:val="20"/>
                <w:u w:val="none"/>
                <w:lang w:val="en-US" w:eastAsia="zh-CN" w:bidi="ar"/>
              </w:rPr>
            </w:pPr>
            <w:r>
              <w:rPr>
                <w:rFonts w:hint="eastAsia" w:ascii="仿宋" w:hAnsi="仿宋" w:eastAsia="仿宋" w:cs="仿宋"/>
                <w:i w:val="0"/>
                <w:iCs w:val="0"/>
                <w:color w:val="auto"/>
                <w:spacing w:val="0"/>
                <w:kern w:val="0"/>
                <w:sz w:val="20"/>
                <w:szCs w:val="20"/>
                <w:u w:val="none"/>
                <w:lang w:val="en-US" w:eastAsia="zh-CN" w:bidi="ar"/>
              </w:rPr>
              <w:t>制度执行有效性B23</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r>
              <w:rPr>
                <w:rFonts w:hint="eastAsia" w:ascii="仿宋" w:hAnsi="仿宋" w:eastAsia="仿宋" w:cs="仿宋"/>
                <w:i w:val="0"/>
                <w:iCs w:val="0"/>
                <w:color w:val="auto"/>
                <w:spacing w:val="0"/>
                <w:kern w:val="0"/>
                <w:sz w:val="22"/>
                <w:szCs w:val="22"/>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3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0"/>
                <w:szCs w:val="20"/>
                <w:u w:val="none"/>
                <w:lang w:val="en-US" w:eastAsia="zh-CN" w:bidi="ar"/>
              </w:rPr>
            </w:pPr>
            <w:r>
              <w:rPr>
                <w:rFonts w:hint="eastAsia" w:ascii="仿宋" w:hAnsi="仿宋" w:eastAsia="仿宋" w:cs="仿宋"/>
                <w:i w:val="0"/>
                <w:iCs w:val="0"/>
                <w:color w:val="auto"/>
                <w:spacing w:val="0"/>
                <w:kern w:val="0"/>
                <w:sz w:val="20"/>
                <w:szCs w:val="20"/>
                <w:u w:val="none"/>
                <w:lang w:val="en-US" w:eastAsia="zh-CN" w:bidi="ar"/>
              </w:rPr>
              <w:t>专项债券信息披露的规范性B24</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r>
              <w:rPr>
                <w:rFonts w:hint="eastAsia" w:ascii="仿宋" w:hAnsi="仿宋" w:eastAsia="仿宋" w:cs="仿宋"/>
                <w:i w:val="0"/>
                <w:iCs w:val="0"/>
                <w:color w:val="auto"/>
                <w:spacing w:val="0"/>
                <w:kern w:val="0"/>
                <w:sz w:val="22"/>
                <w:szCs w:val="22"/>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3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0"/>
                <w:szCs w:val="20"/>
                <w:u w:val="none"/>
                <w:lang w:val="en-US" w:eastAsia="zh-CN" w:bidi="ar"/>
              </w:rPr>
            </w:pPr>
            <w:r>
              <w:rPr>
                <w:rFonts w:hint="eastAsia" w:ascii="仿宋" w:hAnsi="仿宋" w:eastAsia="仿宋" w:cs="仿宋"/>
                <w:i w:val="0"/>
                <w:iCs w:val="0"/>
                <w:color w:val="auto"/>
                <w:spacing w:val="0"/>
                <w:kern w:val="0"/>
                <w:sz w:val="20"/>
                <w:szCs w:val="20"/>
                <w:u w:val="none"/>
                <w:lang w:val="en-US" w:eastAsia="zh-CN" w:bidi="ar"/>
              </w:rPr>
              <w:t>合同管理规范性B25</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r>
              <w:rPr>
                <w:rFonts w:hint="eastAsia" w:ascii="仿宋" w:hAnsi="仿宋" w:eastAsia="仿宋" w:cs="仿宋"/>
                <w:i w:val="0"/>
                <w:iCs w:val="0"/>
                <w:color w:val="auto"/>
                <w:spacing w:val="0"/>
                <w:kern w:val="0"/>
                <w:sz w:val="22"/>
                <w:szCs w:val="22"/>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3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0"/>
                <w:szCs w:val="20"/>
                <w:u w:val="none"/>
                <w:lang w:val="en-US" w:eastAsia="zh-CN" w:bidi="ar"/>
              </w:rPr>
            </w:pPr>
            <w:r>
              <w:rPr>
                <w:rFonts w:hint="eastAsia" w:ascii="仿宋" w:hAnsi="仿宋" w:eastAsia="仿宋" w:cs="仿宋"/>
                <w:i w:val="0"/>
                <w:iCs w:val="0"/>
                <w:color w:val="auto"/>
                <w:spacing w:val="0"/>
                <w:kern w:val="0"/>
                <w:sz w:val="20"/>
                <w:szCs w:val="20"/>
                <w:u w:val="none"/>
                <w:lang w:val="en-US" w:eastAsia="zh-CN" w:bidi="ar"/>
              </w:rPr>
              <w:t>招投标程序合规性B26</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r>
              <w:rPr>
                <w:rFonts w:hint="eastAsia" w:ascii="仿宋" w:hAnsi="仿宋" w:eastAsia="仿宋" w:cs="仿宋"/>
                <w:i w:val="0"/>
                <w:iCs w:val="0"/>
                <w:color w:val="auto"/>
                <w:spacing w:val="0"/>
                <w:kern w:val="0"/>
                <w:sz w:val="22"/>
                <w:szCs w:val="22"/>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产出C</w:t>
            </w:r>
          </w:p>
        </w:tc>
        <w:tc>
          <w:tcPr>
            <w:tcW w:w="74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28</w:t>
            </w:r>
          </w:p>
        </w:tc>
        <w:tc>
          <w:tcPr>
            <w:tcW w:w="153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产出数量C1</w:t>
            </w:r>
          </w:p>
        </w:tc>
        <w:tc>
          <w:tcPr>
            <w:tcW w:w="73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10</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18"/>
                <w:szCs w:val="18"/>
                <w:u w:val="none"/>
                <w:lang w:val="en-US" w:eastAsia="zh-CN" w:bidi="ar"/>
              </w:rPr>
              <w:t>一、二级站EPC项目进度计划完成情况C11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74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153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73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1"/>
                <w:szCs w:val="21"/>
                <w:u w:val="none"/>
                <w:lang w:val="en-US" w:eastAsia="zh-CN" w:bidi="ar"/>
              </w:rPr>
            </w:pPr>
            <w:r>
              <w:rPr>
                <w:rFonts w:hint="eastAsia" w:ascii="仿宋" w:hAnsi="仿宋" w:eastAsia="仿宋" w:cs="仿宋"/>
                <w:i w:val="0"/>
                <w:iCs w:val="0"/>
                <w:color w:val="auto"/>
                <w:spacing w:val="0"/>
                <w:kern w:val="0"/>
                <w:sz w:val="18"/>
                <w:szCs w:val="18"/>
                <w:u w:val="none"/>
                <w:lang w:val="en-US" w:eastAsia="zh-CN" w:bidi="ar"/>
              </w:rPr>
              <w:t>三级站及以上主体工程进度计划完成情况C12</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r>
              <w:rPr>
                <w:rFonts w:hint="eastAsia" w:ascii="仿宋" w:hAnsi="仿宋" w:eastAsia="仿宋" w:cs="仿宋"/>
                <w:i w:val="0"/>
                <w:iCs w:val="0"/>
                <w:color w:val="auto"/>
                <w:spacing w:val="0"/>
                <w:kern w:val="0"/>
                <w:sz w:val="22"/>
                <w:szCs w:val="22"/>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产出质量C2</w:t>
            </w:r>
          </w:p>
        </w:tc>
        <w:tc>
          <w:tcPr>
            <w:tcW w:w="73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10</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i w:val="0"/>
                <w:iCs w:val="0"/>
                <w:color w:val="auto"/>
                <w:spacing w:val="0"/>
                <w:kern w:val="0"/>
                <w:sz w:val="18"/>
                <w:szCs w:val="18"/>
                <w:u w:val="none"/>
                <w:lang w:val="en-US" w:eastAsia="zh-CN" w:bidi="ar"/>
              </w:rPr>
              <w:t>一、二级站EPC项目质量达标情况C21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eastAsia="zh-CN"/>
              </w:rPr>
            </w:pPr>
            <w:r>
              <w:rPr>
                <w:rFonts w:hint="eastAsia" w:ascii="仿宋" w:hAnsi="仿宋" w:eastAsia="仿宋" w:cs="仿宋"/>
                <w:i w:val="0"/>
                <w:iCs w:val="0"/>
                <w:color w:val="auto"/>
                <w:spacing w:val="0"/>
                <w:kern w:val="0"/>
                <w:sz w:val="22"/>
                <w:szCs w:val="22"/>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73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0"/>
                <w:szCs w:val="20"/>
                <w:u w:val="none"/>
                <w:lang w:val="en-US" w:eastAsia="zh-CN" w:bidi="ar"/>
              </w:rPr>
            </w:pPr>
            <w:r>
              <w:rPr>
                <w:rFonts w:hint="eastAsia" w:ascii="仿宋" w:hAnsi="仿宋" w:eastAsia="仿宋" w:cs="仿宋"/>
                <w:i w:val="0"/>
                <w:iCs w:val="0"/>
                <w:color w:val="auto"/>
                <w:spacing w:val="0"/>
                <w:kern w:val="0"/>
                <w:sz w:val="18"/>
                <w:szCs w:val="18"/>
                <w:u w:val="none"/>
                <w:lang w:val="en-US" w:eastAsia="zh-CN" w:bidi="ar"/>
              </w:rPr>
              <w:t>三级站及以上主体工程质量达标情况C22</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r>
              <w:rPr>
                <w:rFonts w:hint="eastAsia" w:ascii="仿宋" w:hAnsi="仿宋" w:eastAsia="仿宋" w:cs="仿宋"/>
                <w:i w:val="0"/>
                <w:iCs w:val="0"/>
                <w:color w:val="auto"/>
                <w:spacing w:val="0"/>
                <w:kern w:val="0"/>
                <w:sz w:val="22"/>
                <w:szCs w:val="22"/>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产出时效C3</w:t>
            </w:r>
          </w:p>
        </w:tc>
        <w:tc>
          <w:tcPr>
            <w:tcW w:w="73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4</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i w:val="0"/>
                <w:iCs w:val="0"/>
                <w:color w:val="auto"/>
                <w:spacing w:val="0"/>
                <w:kern w:val="0"/>
                <w:sz w:val="20"/>
                <w:szCs w:val="20"/>
                <w:u w:val="none"/>
                <w:lang w:val="en-US" w:eastAsia="zh-CN" w:bidi="ar"/>
              </w:rPr>
              <w:t>开工及时性C31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73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0"/>
                <w:szCs w:val="20"/>
                <w:u w:val="none"/>
                <w:lang w:val="en-US" w:eastAsia="zh-CN" w:bidi="ar"/>
              </w:rPr>
            </w:pPr>
            <w:r>
              <w:rPr>
                <w:rFonts w:hint="eastAsia" w:ascii="仿宋" w:hAnsi="仿宋" w:eastAsia="仿宋" w:cs="仿宋"/>
                <w:i w:val="0"/>
                <w:iCs w:val="0"/>
                <w:color w:val="auto"/>
                <w:spacing w:val="0"/>
                <w:kern w:val="0"/>
                <w:sz w:val="20"/>
                <w:szCs w:val="20"/>
                <w:u w:val="none"/>
                <w:lang w:val="en-US" w:eastAsia="zh-CN" w:bidi="ar"/>
              </w:rPr>
              <w:t>完工及时性C32</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r>
              <w:rPr>
                <w:rFonts w:hint="eastAsia" w:ascii="仿宋" w:hAnsi="仿宋" w:eastAsia="仿宋" w:cs="仿宋"/>
                <w:i w:val="0"/>
                <w:iCs w:val="0"/>
                <w:color w:val="auto"/>
                <w:spacing w:val="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eastAsia="zh-CN"/>
              </w:rPr>
            </w:pPr>
            <w:r>
              <w:rPr>
                <w:rFonts w:hint="eastAsia" w:ascii="仿宋" w:hAnsi="仿宋" w:eastAsia="仿宋" w:cs="仿宋"/>
                <w:i w:val="0"/>
                <w:iCs w:val="0"/>
                <w:color w:val="auto"/>
                <w:spacing w:val="0"/>
                <w:kern w:val="0"/>
                <w:sz w:val="22"/>
                <w:szCs w:val="22"/>
                <w:u w:val="none"/>
                <w:lang w:val="en-US" w:eastAsia="zh-CN" w:bidi="ar"/>
              </w:rPr>
              <w:t>产出成本C4</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4</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eastAsia="zh-CN"/>
              </w:rPr>
            </w:pPr>
            <w:r>
              <w:rPr>
                <w:rFonts w:hint="eastAsia" w:ascii="仿宋" w:hAnsi="仿宋" w:eastAsia="仿宋" w:cs="仿宋"/>
                <w:i w:val="0"/>
                <w:iCs w:val="0"/>
                <w:color w:val="auto"/>
                <w:spacing w:val="0"/>
                <w:kern w:val="0"/>
                <w:sz w:val="20"/>
                <w:szCs w:val="20"/>
                <w:u w:val="none"/>
                <w:lang w:val="en-US" w:eastAsia="zh-CN" w:bidi="ar"/>
              </w:rPr>
              <w:t>成本节约情况C41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6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rPr>
            </w:pPr>
            <w:r>
              <w:rPr>
                <w:rFonts w:hint="eastAsia" w:ascii="仿宋" w:hAnsi="仿宋" w:eastAsia="仿宋" w:cs="仿宋"/>
                <w:i w:val="0"/>
                <w:iCs w:val="0"/>
                <w:color w:val="auto"/>
                <w:spacing w:val="0"/>
                <w:kern w:val="0"/>
                <w:sz w:val="22"/>
                <w:szCs w:val="22"/>
                <w:u w:val="none"/>
                <w:lang w:val="en-US" w:eastAsia="zh-CN" w:bidi="ar"/>
              </w:rPr>
              <w:t>效益D</w:t>
            </w:r>
          </w:p>
        </w:tc>
        <w:tc>
          <w:tcPr>
            <w:tcW w:w="74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rPr>
            </w:pPr>
            <w:r>
              <w:rPr>
                <w:rFonts w:hint="eastAsia" w:ascii="仿宋" w:hAnsi="仿宋" w:eastAsia="仿宋" w:cs="仿宋"/>
                <w:i w:val="0"/>
                <w:iCs w:val="0"/>
                <w:color w:val="auto"/>
                <w:spacing w:val="0"/>
                <w:kern w:val="0"/>
                <w:sz w:val="22"/>
                <w:szCs w:val="22"/>
                <w:u w:val="none"/>
                <w:lang w:val="en-US" w:eastAsia="zh-CN" w:bidi="ar"/>
              </w:rPr>
              <w:t>10</w:t>
            </w:r>
          </w:p>
        </w:tc>
        <w:tc>
          <w:tcPr>
            <w:tcW w:w="153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社会效益D1</w:t>
            </w:r>
          </w:p>
        </w:tc>
        <w:tc>
          <w:tcPr>
            <w:tcW w:w="73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4</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i w:val="0"/>
                <w:iCs w:val="0"/>
                <w:color w:val="auto"/>
                <w:spacing w:val="0"/>
                <w:kern w:val="0"/>
                <w:sz w:val="20"/>
                <w:szCs w:val="20"/>
                <w:u w:val="none"/>
                <w:lang w:val="en-US" w:eastAsia="zh-CN" w:bidi="ar"/>
              </w:rPr>
              <w:t>灌溉水利用系数提高程度D11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eastAsia="zh-CN"/>
              </w:rPr>
            </w:pPr>
            <w:r>
              <w:rPr>
                <w:rFonts w:hint="eastAsia" w:ascii="仿宋" w:hAnsi="仿宋" w:eastAsia="仿宋" w:cs="仿宋"/>
                <w:i w:val="0"/>
                <w:iCs w:val="0"/>
                <w:color w:val="auto"/>
                <w:spacing w:val="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6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74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153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73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0"/>
                <w:szCs w:val="20"/>
                <w:u w:val="none"/>
                <w:lang w:val="en-US" w:eastAsia="zh-CN" w:bidi="ar"/>
              </w:rPr>
            </w:pPr>
            <w:r>
              <w:rPr>
                <w:rFonts w:hint="eastAsia" w:ascii="仿宋" w:hAnsi="仿宋" w:eastAsia="仿宋" w:cs="仿宋"/>
                <w:i w:val="0"/>
                <w:iCs w:val="0"/>
                <w:color w:val="auto"/>
                <w:spacing w:val="0"/>
                <w:kern w:val="0"/>
                <w:sz w:val="20"/>
                <w:szCs w:val="20"/>
                <w:u w:val="none"/>
                <w:lang w:val="en-US" w:eastAsia="zh-CN" w:bidi="ar"/>
              </w:rPr>
              <w:t>灌溉面积增加程度D12</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r>
              <w:rPr>
                <w:rFonts w:hint="eastAsia" w:ascii="仿宋" w:hAnsi="仿宋" w:eastAsia="仿宋" w:cs="仿宋"/>
                <w:i w:val="0"/>
                <w:iCs w:val="0"/>
                <w:color w:val="auto"/>
                <w:spacing w:val="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lang w:val="en-US" w:eastAsia="zh-CN"/>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lang w:val="en-US" w:eastAsia="zh-CN"/>
              </w:rPr>
            </w:pPr>
          </w:p>
        </w:tc>
        <w:tc>
          <w:tcPr>
            <w:tcW w:w="1534"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bidi="ar-SA"/>
              </w:rPr>
            </w:pPr>
            <w:r>
              <w:rPr>
                <w:rFonts w:hint="eastAsia" w:ascii="仿宋" w:hAnsi="仿宋" w:eastAsia="仿宋" w:cs="仿宋"/>
                <w:i w:val="0"/>
                <w:iCs w:val="0"/>
                <w:color w:val="auto"/>
                <w:spacing w:val="0"/>
                <w:kern w:val="0"/>
                <w:sz w:val="22"/>
                <w:szCs w:val="22"/>
                <w:u w:val="none"/>
                <w:lang w:val="en-US" w:eastAsia="zh-CN" w:bidi="ar"/>
              </w:rPr>
              <w:t>经济效益D2</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bidi="ar-SA"/>
              </w:rPr>
            </w:pPr>
            <w:r>
              <w:rPr>
                <w:rFonts w:hint="eastAsia" w:ascii="仿宋" w:hAnsi="仿宋" w:eastAsia="仿宋" w:cs="仿宋"/>
                <w:i w:val="0"/>
                <w:iCs w:val="0"/>
                <w:color w:val="auto"/>
                <w:spacing w:val="0"/>
                <w:kern w:val="0"/>
                <w:sz w:val="22"/>
                <w:szCs w:val="22"/>
                <w:u w:val="none"/>
                <w:lang w:val="en-US" w:eastAsia="zh-CN" w:bidi="ar"/>
              </w:rPr>
              <w:t>2</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bidi="ar-SA"/>
              </w:rPr>
            </w:pPr>
            <w:r>
              <w:rPr>
                <w:rFonts w:hint="eastAsia" w:ascii="仿宋" w:hAnsi="仿宋" w:eastAsia="仿宋" w:cs="仿宋"/>
                <w:i w:val="0"/>
                <w:iCs w:val="0"/>
                <w:color w:val="auto"/>
                <w:spacing w:val="0"/>
                <w:kern w:val="0"/>
                <w:sz w:val="20"/>
                <w:szCs w:val="20"/>
                <w:u w:val="none"/>
                <w:lang w:val="en-US" w:eastAsia="zh-CN" w:bidi="ar"/>
              </w:rPr>
              <w:t>项目收益提升情况D21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bidi="ar-SA"/>
              </w:rPr>
            </w:pPr>
            <w:r>
              <w:rPr>
                <w:rFonts w:hint="eastAsia" w:ascii="仿宋" w:hAnsi="仿宋" w:eastAsia="仿宋" w:cs="仿宋"/>
                <w:i w:val="0"/>
                <w:iCs w:val="0"/>
                <w:color w:val="auto"/>
                <w:spacing w:val="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lang w:val="en-US" w:eastAsia="zh-CN"/>
              </w:rPr>
            </w:pPr>
          </w:p>
        </w:tc>
        <w:tc>
          <w:tcPr>
            <w:tcW w:w="153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生态效益 D3</w:t>
            </w:r>
          </w:p>
        </w:tc>
        <w:tc>
          <w:tcPr>
            <w:tcW w:w="73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4</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i w:val="0"/>
                <w:iCs w:val="0"/>
                <w:color w:val="auto"/>
                <w:spacing w:val="0"/>
                <w:kern w:val="0"/>
                <w:sz w:val="20"/>
                <w:szCs w:val="20"/>
                <w:u w:val="none"/>
                <w:lang w:val="en-US" w:eastAsia="zh-CN" w:bidi="ar"/>
              </w:rPr>
              <w:t>有效防止水土流失D31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lang w:val="en-US" w:eastAsia="zh-CN"/>
              </w:rPr>
            </w:pPr>
          </w:p>
        </w:tc>
        <w:tc>
          <w:tcPr>
            <w:tcW w:w="153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73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0"/>
                <w:szCs w:val="20"/>
                <w:u w:val="none"/>
                <w:lang w:val="en-US" w:eastAsia="zh-CN" w:bidi="ar"/>
              </w:rPr>
            </w:pPr>
            <w:r>
              <w:rPr>
                <w:rFonts w:hint="eastAsia" w:ascii="仿宋" w:hAnsi="仿宋" w:eastAsia="仿宋" w:cs="仿宋"/>
                <w:i w:val="0"/>
                <w:iCs w:val="0"/>
                <w:color w:val="auto"/>
                <w:spacing w:val="0"/>
                <w:kern w:val="0"/>
                <w:sz w:val="20"/>
                <w:szCs w:val="20"/>
                <w:u w:val="none"/>
                <w:lang w:val="en-US" w:eastAsia="zh-CN" w:bidi="ar"/>
              </w:rPr>
              <w:t>农作物种植条件改善情况D32</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r>
              <w:rPr>
                <w:rFonts w:hint="eastAsia" w:ascii="仿宋" w:hAnsi="仿宋" w:eastAsia="仿宋" w:cs="仿宋"/>
                <w:i w:val="0"/>
                <w:iCs w:val="0"/>
                <w:color w:val="auto"/>
                <w:spacing w:val="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exact"/>
          <w:jc w:val="center"/>
        </w:trPr>
        <w:tc>
          <w:tcPr>
            <w:tcW w:w="116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lang w:eastAsia="zh-CN"/>
              </w:rPr>
            </w:pPr>
            <w:r>
              <w:rPr>
                <w:rFonts w:hint="eastAsia" w:ascii="仿宋" w:hAnsi="仿宋" w:eastAsia="仿宋" w:cs="仿宋"/>
                <w:bCs/>
                <w:color w:val="auto"/>
                <w:spacing w:val="0"/>
                <w:kern w:val="0"/>
                <w:sz w:val="21"/>
                <w:szCs w:val="21"/>
                <w:lang w:eastAsia="zh-CN"/>
              </w:rPr>
              <w:t>合</w:t>
            </w:r>
            <w:r>
              <w:rPr>
                <w:rFonts w:hint="eastAsia" w:ascii="仿宋" w:hAnsi="仿宋" w:eastAsia="仿宋" w:cs="仿宋"/>
                <w:bCs/>
                <w:color w:val="auto"/>
                <w:spacing w:val="0"/>
                <w:kern w:val="0"/>
                <w:sz w:val="21"/>
                <w:szCs w:val="21"/>
                <w:lang w:val="en-US" w:eastAsia="zh-CN"/>
              </w:rPr>
              <w:t xml:space="preserve">  </w:t>
            </w:r>
            <w:r>
              <w:rPr>
                <w:rFonts w:hint="eastAsia" w:ascii="仿宋" w:hAnsi="仿宋" w:eastAsia="仿宋" w:cs="仿宋"/>
                <w:bCs/>
                <w:color w:val="auto"/>
                <w:spacing w:val="0"/>
                <w:kern w:val="0"/>
                <w:sz w:val="21"/>
                <w:szCs w:val="21"/>
                <w:lang w:eastAsia="zh-CN"/>
              </w:rPr>
              <w:t>计</w:t>
            </w:r>
          </w:p>
        </w:tc>
        <w:tc>
          <w:tcPr>
            <w:tcW w:w="74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100</w:t>
            </w:r>
          </w:p>
        </w:tc>
        <w:tc>
          <w:tcPr>
            <w:tcW w:w="153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100</w:t>
            </w:r>
          </w:p>
        </w:tc>
        <w:tc>
          <w:tcPr>
            <w:tcW w:w="3602"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lang w:eastAsia="zh-CN"/>
              </w:rPr>
            </w:pP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100</w:t>
            </w:r>
          </w:p>
        </w:tc>
      </w:tr>
    </w:tbl>
    <w:p>
      <w:pPr>
        <w:pStyle w:val="3"/>
        <w:keepNext/>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rPr>
          <w:rFonts w:hint="eastAsia" w:ascii="仿宋" w:hAnsi="仿宋" w:eastAsia="仿宋" w:cs="仿宋"/>
          <w:b/>
          <w:bCs/>
          <w:color w:val="auto"/>
          <w:spacing w:val="0"/>
          <w:kern w:val="2"/>
          <w:sz w:val="32"/>
          <w:szCs w:val="32"/>
        </w:rPr>
      </w:pPr>
      <w:bookmarkStart w:id="123" w:name="_Toc17192"/>
      <w:bookmarkStart w:id="124" w:name="_Toc20528"/>
      <w:bookmarkStart w:id="125" w:name="_Toc26987"/>
      <w:bookmarkStart w:id="126" w:name="_Toc25333"/>
      <w:bookmarkStart w:id="127" w:name="_Toc21900"/>
      <w:bookmarkStart w:id="128" w:name="_Toc528958734"/>
      <w:bookmarkStart w:id="129" w:name="_Toc2651"/>
      <w:bookmarkStart w:id="130" w:name="_Toc27429"/>
      <w:bookmarkStart w:id="131" w:name="_Toc528957193"/>
      <w:r>
        <w:rPr>
          <w:rFonts w:hint="eastAsia" w:ascii="仿宋" w:hAnsi="仿宋" w:eastAsia="仿宋" w:cs="仿宋"/>
          <w:b/>
          <w:bCs/>
          <w:color w:val="auto"/>
          <w:spacing w:val="0"/>
          <w:kern w:val="2"/>
          <w:sz w:val="32"/>
          <w:szCs w:val="32"/>
        </w:rPr>
        <w:t>三、</w:t>
      </w:r>
      <w:r>
        <w:rPr>
          <w:rFonts w:hint="eastAsia" w:ascii="仿宋" w:hAnsi="仿宋" w:eastAsia="仿宋" w:cs="仿宋"/>
          <w:b/>
          <w:bCs/>
          <w:color w:val="auto"/>
          <w:spacing w:val="0"/>
          <w:kern w:val="2"/>
          <w:sz w:val="32"/>
          <w:szCs w:val="32"/>
          <w:lang w:val="en-US" w:eastAsia="zh-CN"/>
        </w:rPr>
        <w:t>指标</w:t>
      </w:r>
      <w:r>
        <w:rPr>
          <w:rFonts w:hint="eastAsia" w:ascii="仿宋" w:hAnsi="仿宋" w:eastAsia="仿宋" w:cs="仿宋"/>
          <w:b/>
          <w:bCs/>
          <w:color w:val="auto"/>
          <w:spacing w:val="0"/>
          <w:kern w:val="2"/>
          <w:sz w:val="32"/>
          <w:szCs w:val="32"/>
        </w:rPr>
        <w:t>分析</w:t>
      </w:r>
      <w:bookmarkEnd w:id="123"/>
      <w:bookmarkEnd w:id="124"/>
      <w:bookmarkEnd w:id="125"/>
      <w:bookmarkEnd w:id="126"/>
      <w:bookmarkEnd w:id="127"/>
      <w:bookmarkEnd w:id="128"/>
      <w:bookmarkEnd w:id="129"/>
      <w:bookmarkEnd w:id="130"/>
      <w:bookmarkEnd w:id="131"/>
      <w:bookmarkStart w:id="132" w:name="_Toc478814022"/>
      <w:bookmarkStart w:id="133" w:name="_Toc7161"/>
      <w:bookmarkStart w:id="134" w:name="_Toc485130618"/>
      <w:bookmarkStart w:id="135" w:name="_Toc510109165"/>
      <w:bookmarkStart w:id="136" w:name="_Toc514083340"/>
    </w:p>
    <w:bookmarkEnd w:id="132"/>
    <w:bookmarkEnd w:id="133"/>
    <w:bookmarkEnd w:id="134"/>
    <w:bookmarkEnd w:id="135"/>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2"/>
        <w:rPr>
          <w:rFonts w:hint="eastAsia" w:ascii="仿宋" w:hAnsi="仿宋" w:eastAsia="仿宋" w:cs="仿宋"/>
          <w:color w:val="auto"/>
          <w:spacing w:val="0"/>
          <w:sz w:val="28"/>
          <w:szCs w:val="28"/>
        </w:rPr>
      </w:pPr>
      <w:r>
        <w:rPr>
          <w:rFonts w:hint="eastAsia" w:ascii="仿宋" w:hAnsi="仿宋" w:eastAsia="仿宋" w:cs="仿宋"/>
          <w:b/>
          <w:bCs/>
          <w:color w:val="auto"/>
          <w:spacing w:val="0"/>
          <w:sz w:val="32"/>
          <w:szCs w:val="32"/>
          <w:lang w:val="en-US" w:eastAsia="zh-CN"/>
        </w:rPr>
        <w:t>1.</w:t>
      </w:r>
      <w:r>
        <w:rPr>
          <w:rFonts w:hint="eastAsia" w:ascii="仿宋" w:hAnsi="仿宋" w:eastAsia="仿宋" w:cs="仿宋"/>
          <w:b/>
          <w:color w:val="auto"/>
          <w:spacing w:val="0"/>
          <w:sz w:val="32"/>
          <w:szCs w:val="32"/>
          <w:lang w:eastAsia="zh-CN"/>
        </w:rPr>
        <w:t>决策</w:t>
      </w:r>
      <w:r>
        <w:rPr>
          <w:rFonts w:hint="eastAsia" w:ascii="仿宋" w:hAnsi="仿宋" w:eastAsia="仿宋" w:cs="仿宋"/>
          <w:b/>
          <w:color w:val="auto"/>
          <w:spacing w:val="0"/>
          <w:sz w:val="32"/>
          <w:szCs w:val="32"/>
        </w:rPr>
        <w:t>类指标分析</w:t>
      </w:r>
      <w:bookmarkEnd w:id="136"/>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sz w:val="32"/>
          <w:szCs w:val="32"/>
          <w:u w:val="none"/>
        </w:rPr>
      </w:pPr>
      <w:r>
        <w:rPr>
          <w:rFonts w:hint="eastAsia" w:ascii="仿宋" w:hAnsi="仿宋" w:eastAsia="仿宋" w:cs="仿宋"/>
          <w:color w:val="auto"/>
          <w:spacing w:val="0"/>
          <w:sz w:val="32"/>
          <w:szCs w:val="32"/>
          <w:lang w:eastAsia="zh-CN"/>
        </w:rPr>
        <w:t>决策</w:t>
      </w:r>
      <w:r>
        <w:rPr>
          <w:rFonts w:hint="eastAsia" w:ascii="仿宋" w:hAnsi="仿宋" w:eastAsia="仿宋" w:cs="仿宋"/>
          <w:color w:val="auto"/>
          <w:spacing w:val="0"/>
          <w:sz w:val="32"/>
          <w:szCs w:val="32"/>
        </w:rPr>
        <w:t>类指标主要从</w:t>
      </w:r>
      <w:r>
        <w:rPr>
          <w:rFonts w:hint="eastAsia" w:ascii="仿宋" w:hAnsi="仿宋" w:eastAsia="仿宋" w:cs="仿宋"/>
          <w:color w:val="auto"/>
          <w:spacing w:val="0"/>
          <w:sz w:val="32"/>
          <w:szCs w:val="32"/>
          <w:lang w:eastAsia="zh-CN"/>
        </w:rPr>
        <w:t>项目立项、</w:t>
      </w:r>
      <w:r>
        <w:rPr>
          <w:rFonts w:hint="eastAsia" w:ascii="仿宋" w:hAnsi="仿宋" w:eastAsia="仿宋" w:cs="仿宋"/>
          <w:color w:val="auto"/>
          <w:spacing w:val="0"/>
          <w:sz w:val="32"/>
          <w:szCs w:val="32"/>
          <w:lang w:val="en-US" w:eastAsia="zh-CN"/>
        </w:rPr>
        <w:t>目标设定</w:t>
      </w:r>
      <w:r>
        <w:rPr>
          <w:rFonts w:hint="eastAsia" w:ascii="仿宋" w:hAnsi="仿宋" w:eastAsia="仿宋" w:cs="仿宋"/>
          <w:color w:val="auto"/>
          <w:spacing w:val="0"/>
          <w:sz w:val="32"/>
          <w:szCs w:val="32"/>
          <w:lang w:eastAsia="zh-CN"/>
        </w:rPr>
        <w:t>、资金投入三</w:t>
      </w:r>
      <w:r>
        <w:rPr>
          <w:rFonts w:hint="eastAsia" w:ascii="仿宋" w:hAnsi="仿宋" w:eastAsia="仿宋" w:cs="仿宋"/>
          <w:color w:val="auto"/>
          <w:spacing w:val="0"/>
          <w:sz w:val="32"/>
          <w:szCs w:val="32"/>
        </w:rPr>
        <w:t>方面对项目</w:t>
      </w:r>
      <w:r>
        <w:rPr>
          <w:rFonts w:hint="eastAsia" w:ascii="仿宋" w:hAnsi="仿宋" w:eastAsia="仿宋" w:cs="仿宋"/>
          <w:color w:val="auto"/>
          <w:spacing w:val="0"/>
          <w:sz w:val="32"/>
          <w:szCs w:val="32"/>
          <w:lang w:eastAsia="zh-CN"/>
        </w:rPr>
        <w:t>立项</w:t>
      </w:r>
      <w:r>
        <w:rPr>
          <w:rFonts w:hint="eastAsia" w:ascii="仿宋" w:hAnsi="仿宋" w:eastAsia="仿宋" w:cs="仿宋"/>
          <w:color w:val="auto"/>
          <w:spacing w:val="0"/>
          <w:sz w:val="32"/>
          <w:szCs w:val="32"/>
        </w:rPr>
        <w:t>情况进行评价。</w:t>
      </w:r>
      <w:r>
        <w:rPr>
          <w:rFonts w:hint="eastAsia" w:ascii="仿宋" w:hAnsi="仿宋" w:eastAsia="仿宋" w:cs="仿宋"/>
          <w:color w:val="auto"/>
          <w:spacing w:val="0"/>
          <w:sz w:val="32"/>
          <w:szCs w:val="32"/>
          <w:u w:val="none"/>
          <w:lang w:eastAsia="zh-CN"/>
        </w:rPr>
        <w:t>决策</w:t>
      </w:r>
      <w:r>
        <w:rPr>
          <w:rFonts w:hint="eastAsia" w:ascii="仿宋" w:hAnsi="仿宋" w:eastAsia="仿宋" w:cs="仿宋"/>
          <w:color w:val="auto"/>
          <w:spacing w:val="0"/>
          <w:sz w:val="32"/>
          <w:szCs w:val="32"/>
          <w:u w:val="none"/>
        </w:rPr>
        <w:t>类指标权重分</w:t>
      </w:r>
      <w:r>
        <w:rPr>
          <w:rFonts w:hint="eastAsia" w:ascii="仿宋" w:hAnsi="仿宋" w:eastAsia="仿宋" w:cs="仿宋"/>
          <w:color w:val="auto"/>
          <w:spacing w:val="0"/>
          <w:sz w:val="32"/>
          <w:szCs w:val="32"/>
          <w:u w:val="none"/>
          <w:lang w:val="en-US" w:eastAsia="zh-CN"/>
        </w:rPr>
        <w:t>22</w:t>
      </w:r>
      <w:r>
        <w:rPr>
          <w:rFonts w:hint="eastAsia" w:ascii="仿宋" w:hAnsi="仿宋" w:eastAsia="仿宋" w:cs="仿宋"/>
          <w:color w:val="auto"/>
          <w:spacing w:val="0"/>
          <w:sz w:val="32"/>
          <w:szCs w:val="32"/>
          <w:u w:val="none"/>
        </w:rPr>
        <w:t>分，得分</w:t>
      </w:r>
      <w:r>
        <w:rPr>
          <w:rFonts w:hint="eastAsia" w:ascii="仿宋" w:hAnsi="仿宋" w:eastAsia="仿宋" w:cs="仿宋"/>
          <w:color w:val="auto"/>
          <w:spacing w:val="0"/>
          <w:sz w:val="32"/>
          <w:szCs w:val="32"/>
          <w:u w:val="none"/>
          <w:lang w:val="en-US" w:eastAsia="zh-CN"/>
        </w:rPr>
        <w:t>19</w:t>
      </w:r>
      <w:r>
        <w:rPr>
          <w:rFonts w:hint="eastAsia" w:ascii="仿宋" w:hAnsi="仿宋" w:eastAsia="仿宋" w:cs="仿宋"/>
          <w:color w:val="auto"/>
          <w:spacing w:val="0"/>
          <w:sz w:val="32"/>
          <w:szCs w:val="32"/>
          <w:u w:val="none"/>
        </w:rPr>
        <w:t>分，得分率为</w:t>
      </w:r>
      <w:r>
        <w:rPr>
          <w:rFonts w:hint="eastAsia" w:ascii="仿宋" w:hAnsi="仿宋" w:eastAsia="仿宋" w:cs="仿宋"/>
          <w:color w:val="auto"/>
          <w:spacing w:val="0"/>
          <w:sz w:val="32"/>
          <w:szCs w:val="32"/>
          <w:u w:val="none"/>
          <w:lang w:val="en-US" w:eastAsia="zh-CN"/>
        </w:rPr>
        <w:t>86.36</w:t>
      </w:r>
      <w:r>
        <w:rPr>
          <w:rFonts w:hint="eastAsia" w:ascii="仿宋" w:hAnsi="仿宋" w:eastAsia="仿宋" w:cs="仿宋"/>
          <w:color w:val="auto"/>
          <w:spacing w:val="0"/>
          <w:sz w:val="32"/>
          <w:szCs w:val="32"/>
          <w:u w:val="none"/>
        </w:rPr>
        <w:t>%。</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ind w:firstLine="643" w:firstLineChars="200"/>
        <w:jc w:val="both"/>
        <w:textAlignment w:val="auto"/>
        <w:rPr>
          <w:rFonts w:hint="eastAsia" w:ascii="仿宋" w:hAnsi="仿宋" w:eastAsia="仿宋" w:cs="仿宋"/>
          <w:b/>
          <w:color w:val="auto"/>
          <w:spacing w:val="0"/>
          <w:kern w:val="0"/>
          <w:sz w:val="24"/>
          <w:szCs w:val="28"/>
          <w:lang w:eastAsia="zh-CN"/>
        </w:rPr>
      </w:pPr>
      <w:r>
        <w:rPr>
          <w:rFonts w:hint="eastAsia" w:ascii="仿宋" w:hAnsi="仿宋" w:eastAsia="仿宋" w:cs="仿宋"/>
          <w:b/>
          <w:color w:val="auto"/>
          <w:spacing w:val="0"/>
          <w:sz w:val="32"/>
          <w:szCs w:val="32"/>
          <w:lang w:val="en-US" w:eastAsia="zh-CN"/>
        </w:rPr>
        <w:t>A</w:t>
      </w:r>
      <w:r>
        <w:rPr>
          <w:rFonts w:hint="eastAsia" w:ascii="仿宋" w:hAnsi="仿宋" w:eastAsia="仿宋" w:cs="仿宋"/>
          <w:b/>
          <w:color w:val="auto"/>
          <w:spacing w:val="0"/>
          <w:sz w:val="32"/>
          <w:szCs w:val="32"/>
        </w:rPr>
        <w:t>1：</w:t>
      </w:r>
      <w:r>
        <w:rPr>
          <w:rFonts w:hint="eastAsia" w:ascii="仿宋" w:hAnsi="仿宋" w:eastAsia="仿宋" w:cs="仿宋"/>
          <w:b/>
          <w:color w:val="auto"/>
          <w:spacing w:val="0"/>
          <w:sz w:val="32"/>
          <w:szCs w:val="32"/>
          <w:lang w:eastAsia="zh-CN"/>
        </w:rPr>
        <w:t>项目立项</w:t>
      </w:r>
    </w:p>
    <w:p>
      <w:pPr>
        <w:keepNext w:val="0"/>
        <w:keepLines w:val="0"/>
        <w:pageBreakBefore w:val="0"/>
        <w:kinsoku/>
        <w:wordWrap/>
        <w:overflowPunct/>
        <w:topLinePunct w:val="0"/>
        <w:autoSpaceDE/>
        <w:autoSpaceDN/>
        <w:bidi w:val="0"/>
        <w:adjustRightInd/>
        <w:snapToGrid/>
        <w:spacing w:before="200" w:after="200" w:line="240" w:lineRule="auto"/>
        <w:textAlignment w:val="auto"/>
        <w:rPr>
          <w:rFonts w:hint="eastAsia" w:ascii="仿宋" w:hAnsi="仿宋" w:eastAsia="仿宋" w:cs="仿宋"/>
          <w:b/>
          <w:color w:val="auto"/>
          <w:spacing w:val="0"/>
          <w:kern w:val="0"/>
          <w:sz w:val="24"/>
          <w:szCs w:val="28"/>
        </w:rPr>
      </w:pPr>
      <w:r>
        <w:rPr>
          <w:rFonts w:hint="eastAsia" w:ascii="仿宋" w:hAnsi="仿宋" w:eastAsia="仿宋" w:cs="仿宋"/>
          <w:b/>
          <w:color w:val="auto"/>
          <w:spacing w:val="0"/>
          <w:kern w:val="0"/>
          <w:sz w:val="24"/>
          <w:szCs w:val="28"/>
        </w:rPr>
        <w:t xml:space="preserve">             </w:t>
      </w:r>
      <w:r>
        <w:rPr>
          <w:rFonts w:hint="eastAsia" w:ascii="仿宋" w:hAnsi="仿宋" w:eastAsia="仿宋" w:cs="仿宋"/>
          <w:b/>
          <w:color w:val="auto"/>
          <w:spacing w:val="0"/>
          <w:kern w:val="0"/>
          <w:sz w:val="24"/>
          <w:szCs w:val="28"/>
          <w:lang w:val="en-US" w:eastAsia="zh-CN"/>
        </w:rPr>
        <w:t xml:space="preserve">       </w:t>
      </w:r>
      <w:r>
        <w:rPr>
          <w:rFonts w:hint="eastAsia" w:ascii="仿宋" w:hAnsi="仿宋" w:eastAsia="仿宋" w:cs="仿宋"/>
          <w:b/>
          <w:color w:val="auto"/>
          <w:spacing w:val="0"/>
          <w:kern w:val="0"/>
          <w:sz w:val="24"/>
          <w:szCs w:val="28"/>
        </w:rPr>
        <w:t xml:space="preserve"> </w:t>
      </w:r>
      <w:r>
        <w:rPr>
          <w:rFonts w:hint="eastAsia" w:ascii="仿宋" w:hAnsi="仿宋" w:eastAsia="仿宋" w:cs="仿宋"/>
          <w:b/>
          <w:color w:val="auto"/>
          <w:spacing w:val="0"/>
          <w:kern w:val="0"/>
          <w:sz w:val="30"/>
          <w:szCs w:val="30"/>
        </w:rPr>
        <w:t xml:space="preserve">  </w:t>
      </w:r>
      <w:r>
        <w:rPr>
          <w:rFonts w:hint="eastAsia" w:ascii="仿宋" w:hAnsi="仿宋" w:eastAsia="仿宋" w:cs="仿宋"/>
          <w:b/>
          <w:color w:val="auto"/>
          <w:spacing w:val="0"/>
          <w:kern w:val="0"/>
          <w:sz w:val="30"/>
          <w:szCs w:val="30"/>
          <w:lang w:eastAsia="zh-CN"/>
        </w:rPr>
        <w:t>项目立项</w:t>
      </w:r>
      <w:r>
        <w:rPr>
          <w:rFonts w:hint="eastAsia" w:ascii="仿宋" w:hAnsi="仿宋" w:eastAsia="仿宋" w:cs="仿宋"/>
          <w:b/>
          <w:color w:val="auto"/>
          <w:spacing w:val="0"/>
          <w:kern w:val="0"/>
          <w:sz w:val="30"/>
          <w:szCs w:val="30"/>
        </w:rPr>
        <w:t>指标得分情况</w:t>
      </w:r>
    </w:p>
    <w:tbl>
      <w:tblPr>
        <w:tblStyle w:val="113"/>
        <w:tblW w:w="8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0"/>
        <w:gridCol w:w="1780"/>
        <w:gridCol w:w="1707"/>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0" w:type="dxa"/>
            <w:vAlign w:val="center"/>
          </w:tcPr>
          <w:p>
            <w:pPr>
              <w:widowControl w:val="0"/>
              <w:spacing w:after="0" w:line="19" w:lineRule="atLeast"/>
              <w:jc w:val="center"/>
              <w:rPr>
                <w:rFonts w:hint="eastAsia" w:ascii="仿宋" w:hAnsi="仿宋" w:eastAsia="仿宋" w:cs="仿宋"/>
                <w:b/>
                <w:bCs/>
                <w:color w:val="auto"/>
                <w:spacing w:val="0"/>
                <w:sz w:val="28"/>
                <w:szCs w:val="28"/>
              </w:rPr>
            </w:pPr>
            <w:r>
              <w:rPr>
                <w:rFonts w:hint="eastAsia" w:ascii="仿宋" w:hAnsi="仿宋" w:eastAsia="仿宋" w:cs="仿宋"/>
                <w:b/>
                <w:bCs/>
                <w:color w:val="auto"/>
                <w:spacing w:val="0"/>
                <w:sz w:val="28"/>
                <w:szCs w:val="28"/>
              </w:rPr>
              <w:t>评分指标</w:t>
            </w:r>
          </w:p>
        </w:tc>
        <w:tc>
          <w:tcPr>
            <w:tcW w:w="1780" w:type="dxa"/>
            <w:vAlign w:val="center"/>
          </w:tcPr>
          <w:p>
            <w:pPr>
              <w:widowControl w:val="0"/>
              <w:spacing w:after="0" w:line="19" w:lineRule="atLeast"/>
              <w:jc w:val="center"/>
              <w:rPr>
                <w:rFonts w:hint="eastAsia" w:ascii="仿宋" w:hAnsi="仿宋" w:eastAsia="仿宋" w:cs="仿宋"/>
                <w:b/>
                <w:bCs/>
                <w:color w:val="auto"/>
                <w:spacing w:val="0"/>
                <w:sz w:val="28"/>
                <w:szCs w:val="28"/>
              </w:rPr>
            </w:pPr>
            <w:r>
              <w:rPr>
                <w:rFonts w:hint="eastAsia" w:ascii="仿宋" w:hAnsi="仿宋" w:eastAsia="仿宋" w:cs="仿宋"/>
                <w:b/>
                <w:bCs/>
                <w:color w:val="auto"/>
                <w:spacing w:val="0"/>
                <w:sz w:val="28"/>
                <w:szCs w:val="28"/>
              </w:rPr>
              <w:t>权重</w:t>
            </w:r>
          </w:p>
        </w:tc>
        <w:tc>
          <w:tcPr>
            <w:tcW w:w="1707" w:type="dxa"/>
            <w:vAlign w:val="center"/>
          </w:tcPr>
          <w:p>
            <w:pPr>
              <w:widowControl w:val="0"/>
              <w:spacing w:after="0" w:line="19" w:lineRule="atLeast"/>
              <w:jc w:val="center"/>
              <w:rPr>
                <w:rFonts w:hint="eastAsia" w:ascii="仿宋" w:hAnsi="仿宋" w:eastAsia="仿宋" w:cs="仿宋"/>
                <w:b/>
                <w:bCs/>
                <w:color w:val="auto"/>
                <w:spacing w:val="0"/>
                <w:sz w:val="28"/>
                <w:szCs w:val="28"/>
              </w:rPr>
            </w:pPr>
            <w:r>
              <w:rPr>
                <w:rFonts w:hint="eastAsia" w:ascii="仿宋" w:hAnsi="仿宋" w:eastAsia="仿宋" w:cs="仿宋"/>
                <w:b/>
                <w:bCs/>
                <w:color w:val="auto"/>
                <w:spacing w:val="0"/>
                <w:sz w:val="28"/>
                <w:szCs w:val="28"/>
              </w:rPr>
              <w:t>得分</w:t>
            </w:r>
          </w:p>
        </w:tc>
        <w:tc>
          <w:tcPr>
            <w:tcW w:w="1631" w:type="dxa"/>
            <w:vAlign w:val="center"/>
          </w:tcPr>
          <w:p>
            <w:pPr>
              <w:widowControl w:val="0"/>
              <w:spacing w:after="0" w:line="19" w:lineRule="atLeast"/>
              <w:jc w:val="center"/>
              <w:rPr>
                <w:rFonts w:hint="eastAsia" w:ascii="仿宋" w:hAnsi="仿宋" w:eastAsia="仿宋" w:cs="仿宋"/>
                <w:b/>
                <w:bCs/>
                <w:color w:val="auto"/>
                <w:spacing w:val="0"/>
                <w:sz w:val="28"/>
                <w:szCs w:val="28"/>
                <w:lang w:val="en-US" w:eastAsia="zh-CN"/>
              </w:rPr>
            </w:pPr>
            <w:r>
              <w:rPr>
                <w:rFonts w:hint="eastAsia" w:ascii="仿宋" w:hAnsi="仿宋" w:eastAsia="仿宋" w:cs="仿宋"/>
                <w:b/>
                <w:bCs/>
                <w:color w:val="auto"/>
                <w:spacing w:val="0"/>
                <w:sz w:val="28"/>
                <w:szCs w:val="28"/>
              </w:rPr>
              <w:t>得分率</w:t>
            </w:r>
            <w:r>
              <w:rPr>
                <w:rFonts w:hint="eastAsia" w:ascii="仿宋" w:hAnsi="仿宋" w:eastAsia="仿宋" w:cs="仿宋"/>
                <w:b/>
                <w:bCs/>
                <w:color w:val="auto"/>
                <w:spacing w:val="0"/>
                <w:sz w:val="28"/>
                <w:szCs w:val="2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0" w:type="dxa"/>
            <w:vAlign w:val="center"/>
          </w:tcPr>
          <w:p>
            <w:pPr>
              <w:widowControl w:val="0"/>
              <w:spacing w:after="0" w:line="19" w:lineRule="atLeast"/>
              <w:jc w:val="center"/>
              <w:rPr>
                <w:rFonts w:hint="eastAsia" w:ascii="仿宋" w:hAnsi="仿宋" w:eastAsia="仿宋" w:cs="仿宋"/>
                <w:bCs/>
                <w:color w:val="auto"/>
                <w:spacing w:val="0"/>
                <w:sz w:val="24"/>
                <w:szCs w:val="24"/>
              </w:rPr>
            </w:pPr>
            <w:r>
              <w:rPr>
                <w:rFonts w:hint="eastAsia" w:ascii="仿宋" w:hAnsi="仿宋" w:eastAsia="仿宋" w:cs="仿宋"/>
                <w:bCs/>
                <w:color w:val="auto"/>
                <w:spacing w:val="0"/>
                <w:sz w:val="24"/>
                <w:szCs w:val="24"/>
                <w:lang w:val="en-US" w:eastAsia="zh-CN"/>
              </w:rPr>
              <w:t>A11</w:t>
            </w:r>
            <w:r>
              <w:rPr>
                <w:rFonts w:hint="eastAsia" w:ascii="仿宋" w:hAnsi="仿宋" w:eastAsia="仿宋" w:cs="仿宋"/>
                <w:bCs/>
                <w:color w:val="auto"/>
                <w:spacing w:val="0"/>
                <w:sz w:val="24"/>
                <w:szCs w:val="24"/>
              </w:rPr>
              <w:t>立项</w:t>
            </w:r>
            <w:r>
              <w:rPr>
                <w:rFonts w:hint="eastAsia" w:ascii="仿宋" w:hAnsi="仿宋" w:eastAsia="仿宋" w:cs="仿宋"/>
                <w:bCs/>
                <w:color w:val="auto"/>
                <w:spacing w:val="0"/>
                <w:sz w:val="24"/>
                <w:szCs w:val="24"/>
                <w:lang w:eastAsia="zh-CN"/>
              </w:rPr>
              <w:t>依据充分性</w:t>
            </w:r>
          </w:p>
        </w:tc>
        <w:tc>
          <w:tcPr>
            <w:tcW w:w="1780" w:type="dxa"/>
            <w:vAlign w:val="center"/>
          </w:tcPr>
          <w:p>
            <w:pPr>
              <w:widowControl w:val="0"/>
              <w:spacing w:after="0" w:line="19" w:lineRule="atLeast"/>
              <w:jc w:val="center"/>
              <w:rPr>
                <w:rFonts w:hint="eastAsia" w:ascii="仿宋" w:hAnsi="仿宋" w:eastAsia="仿宋" w:cs="仿宋"/>
                <w:bCs/>
                <w:color w:val="auto"/>
                <w:spacing w:val="0"/>
                <w:sz w:val="24"/>
                <w:szCs w:val="24"/>
                <w:lang w:eastAsia="zh-CN"/>
              </w:rPr>
            </w:pPr>
            <w:r>
              <w:rPr>
                <w:rFonts w:hint="eastAsia" w:ascii="仿宋" w:hAnsi="仿宋" w:eastAsia="仿宋" w:cs="仿宋"/>
                <w:bCs/>
                <w:color w:val="auto"/>
                <w:spacing w:val="0"/>
                <w:sz w:val="24"/>
                <w:szCs w:val="24"/>
                <w:lang w:val="en-US" w:eastAsia="zh-CN"/>
              </w:rPr>
              <w:t>4</w:t>
            </w:r>
          </w:p>
        </w:tc>
        <w:tc>
          <w:tcPr>
            <w:tcW w:w="1707" w:type="dxa"/>
            <w:vAlign w:val="center"/>
          </w:tcPr>
          <w:p>
            <w:pPr>
              <w:widowControl w:val="0"/>
              <w:spacing w:after="0" w:line="19" w:lineRule="atLeast"/>
              <w:jc w:val="center"/>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4</w:t>
            </w:r>
          </w:p>
        </w:tc>
        <w:tc>
          <w:tcPr>
            <w:tcW w:w="1631" w:type="dxa"/>
            <w:vAlign w:val="center"/>
          </w:tcPr>
          <w:p>
            <w:pPr>
              <w:widowControl w:val="0"/>
              <w:spacing w:after="0" w:line="19" w:lineRule="atLeast"/>
              <w:jc w:val="center"/>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0" w:type="dxa"/>
            <w:vAlign w:val="center"/>
          </w:tcPr>
          <w:p>
            <w:pPr>
              <w:widowControl w:val="0"/>
              <w:spacing w:after="0" w:line="19" w:lineRule="atLeast"/>
              <w:jc w:val="center"/>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A12</w:t>
            </w:r>
            <w:r>
              <w:rPr>
                <w:rFonts w:hint="eastAsia" w:ascii="仿宋" w:hAnsi="仿宋" w:eastAsia="仿宋" w:cs="仿宋"/>
                <w:bCs/>
                <w:color w:val="auto"/>
                <w:spacing w:val="0"/>
                <w:sz w:val="24"/>
                <w:szCs w:val="24"/>
                <w:lang w:eastAsia="zh-CN"/>
              </w:rPr>
              <w:t>立项程序</w:t>
            </w:r>
            <w:r>
              <w:rPr>
                <w:rFonts w:hint="eastAsia" w:ascii="仿宋" w:hAnsi="仿宋" w:eastAsia="仿宋" w:cs="仿宋"/>
                <w:bCs/>
                <w:color w:val="auto"/>
                <w:spacing w:val="0"/>
                <w:sz w:val="24"/>
                <w:szCs w:val="24"/>
              </w:rPr>
              <w:t>规范性</w:t>
            </w:r>
          </w:p>
        </w:tc>
        <w:tc>
          <w:tcPr>
            <w:tcW w:w="1780" w:type="dxa"/>
            <w:vAlign w:val="center"/>
          </w:tcPr>
          <w:p>
            <w:pPr>
              <w:widowControl w:val="0"/>
              <w:spacing w:after="0" w:line="19" w:lineRule="atLeast"/>
              <w:jc w:val="center"/>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5</w:t>
            </w:r>
          </w:p>
        </w:tc>
        <w:tc>
          <w:tcPr>
            <w:tcW w:w="1707" w:type="dxa"/>
            <w:vAlign w:val="center"/>
          </w:tcPr>
          <w:p>
            <w:pPr>
              <w:widowControl w:val="0"/>
              <w:spacing w:after="0" w:line="19" w:lineRule="atLeast"/>
              <w:jc w:val="center"/>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4</w:t>
            </w:r>
          </w:p>
        </w:tc>
        <w:tc>
          <w:tcPr>
            <w:tcW w:w="1631" w:type="dxa"/>
            <w:vAlign w:val="center"/>
          </w:tcPr>
          <w:p>
            <w:pPr>
              <w:widowControl w:val="0"/>
              <w:spacing w:after="0" w:line="19" w:lineRule="atLeast"/>
              <w:jc w:val="center"/>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0" w:type="dxa"/>
            <w:vAlign w:val="center"/>
          </w:tcPr>
          <w:p>
            <w:pPr>
              <w:widowControl w:val="0"/>
              <w:spacing w:after="0" w:line="19" w:lineRule="atLeast"/>
              <w:jc w:val="center"/>
              <w:rPr>
                <w:rFonts w:hint="eastAsia" w:ascii="仿宋" w:hAnsi="仿宋" w:eastAsia="仿宋" w:cs="仿宋"/>
                <w:b/>
                <w:bCs w:val="0"/>
                <w:color w:val="auto"/>
                <w:spacing w:val="0"/>
                <w:sz w:val="24"/>
                <w:szCs w:val="24"/>
              </w:rPr>
            </w:pPr>
            <w:r>
              <w:rPr>
                <w:rFonts w:hint="eastAsia" w:ascii="仿宋" w:hAnsi="仿宋" w:eastAsia="仿宋" w:cs="仿宋"/>
                <w:b/>
                <w:bCs w:val="0"/>
                <w:color w:val="auto"/>
                <w:spacing w:val="0"/>
                <w:sz w:val="24"/>
                <w:szCs w:val="24"/>
                <w:lang w:val="en-US" w:eastAsia="zh-CN"/>
              </w:rPr>
              <w:t>A1项目立项</w:t>
            </w:r>
            <w:r>
              <w:rPr>
                <w:rFonts w:hint="eastAsia" w:ascii="仿宋" w:hAnsi="仿宋" w:eastAsia="仿宋" w:cs="仿宋"/>
                <w:b/>
                <w:bCs w:val="0"/>
                <w:color w:val="auto"/>
                <w:spacing w:val="0"/>
                <w:sz w:val="24"/>
                <w:szCs w:val="24"/>
              </w:rPr>
              <w:t>合计</w:t>
            </w:r>
          </w:p>
        </w:tc>
        <w:tc>
          <w:tcPr>
            <w:tcW w:w="1780" w:type="dxa"/>
            <w:vAlign w:val="center"/>
          </w:tcPr>
          <w:p>
            <w:pPr>
              <w:widowControl w:val="0"/>
              <w:spacing w:after="0" w:line="19" w:lineRule="atLeast"/>
              <w:jc w:val="center"/>
              <w:rPr>
                <w:rFonts w:hint="eastAsia" w:ascii="仿宋" w:hAnsi="仿宋" w:eastAsia="仿宋" w:cs="仿宋"/>
                <w:b/>
                <w:bCs w:val="0"/>
                <w:color w:val="auto"/>
                <w:spacing w:val="0"/>
                <w:sz w:val="24"/>
                <w:szCs w:val="24"/>
                <w:lang w:val="en-US" w:eastAsia="zh-CN"/>
              </w:rPr>
            </w:pPr>
            <w:r>
              <w:rPr>
                <w:rFonts w:hint="eastAsia" w:ascii="仿宋" w:hAnsi="仿宋" w:eastAsia="仿宋" w:cs="仿宋"/>
                <w:b/>
                <w:bCs w:val="0"/>
                <w:color w:val="auto"/>
                <w:spacing w:val="0"/>
                <w:sz w:val="24"/>
                <w:szCs w:val="24"/>
                <w:lang w:val="en-US" w:eastAsia="zh-CN"/>
              </w:rPr>
              <w:t>9</w:t>
            </w:r>
          </w:p>
        </w:tc>
        <w:tc>
          <w:tcPr>
            <w:tcW w:w="1707" w:type="dxa"/>
            <w:vAlign w:val="center"/>
          </w:tcPr>
          <w:p>
            <w:pPr>
              <w:widowControl w:val="0"/>
              <w:spacing w:after="0" w:line="19" w:lineRule="atLeast"/>
              <w:jc w:val="center"/>
              <w:rPr>
                <w:rFonts w:hint="eastAsia" w:ascii="仿宋" w:hAnsi="仿宋" w:eastAsia="仿宋" w:cs="仿宋"/>
                <w:b/>
                <w:bCs w:val="0"/>
                <w:color w:val="auto"/>
                <w:spacing w:val="0"/>
                <w:sz w:val="24"/>
                <w:szCs w:val="24"/>
                <w:lang w:val="en-US" w:eastAsia="zh-CN"/>
              </w:rPr>
            </w:pPr>
            <w:r>
              <w:rPr>
                <w:rFonts w:hint="eastAsia" w:ascii="仿宋" w:hAnsi="仿宋" w:eastAsia="仿宋" w:cs="仿宋"/>
                <w:b/>
                <w:bCs w:val="0"/>
                <w:color w:val="auto"/>
                <w:spacing w:val="0"/>
                <w:sz w:val="24"/>
                <w:szCs w:val="24"/>
                <w:lang w:val="en-US" w:eastAsia="zh-CN"/>
              </w:rPr>
              <w:t>8</w:t>
            </w:r>
          </w:p>
        </w:tc>
        <w:tc>
          <w:tcPr>
            <w:tcW w:w="1631" w:type="dxa"/>
            <w:vAlign w:val="center"/>
          </w:tcPr>
          <w:p>
            <w:pPr>
              <w:widowControl w:val="0"/>
              <w:spacing w:after="0" w:line="19" w:lineRule="atLeast"/>
              <w:jc w:val="center"/>
              <w:rPr>
                <w:rFonts w:hint="eastAsia" w:ascii="仿宋" w:hAnsi="仿宋" w:eastAsia="仿宋" w:cs="仿宋"/>
                <w:b/>
                <w:bCs w:val="0"/>
                <w:color w:val="auto"/>
                <w:spacing w:val="0"/>
                <w:sz w:val="24"/>
                <w:szCs w:val="24"/>
                <w:lang w:val="en-US" w:eastAsia="zh-CN"/>
              </w:rPr>
            </w:pPr>
            <w:r>
              <w:rPr>
                <w:rFonts w:hint="eastAsia" w:ascii="仿宋" w:hAnsi="仿宋" w:eastAsia="仿宋" w:cs="仿宋"/>
                <w:b/>
                <w:bCs w:val="0"/>
                <w:color w:val="auto"/>
                <w:spacing w:val="0"/>
                <w:sz w:val="24"/>
                <w:szCs w:val="24"/>
                <w:lang w:val="en-US" w:eastAsia="zh-CN"/>
              </w:rPr>
              <w:t>88.89</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afterAutospacing="0" w:line="620" w:lineRule="exact"/>
        <w:ind w:firstLine="643"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b/>
          <w:bCs/>
          <w:color w:val="auto"/>
          <w:spacing w:val="0"/>
          <w:sz w:val="32"/>
          <w:szCs w:val="32"/>
          <w:lang w:val="en-US" w:eastAsia="zh-CN"/>
        </w:rPr>
        <w:t>A11</w:t>
      </w:r>
      <w:r>
        <w:rPr>
          <w:rFonts w:hint="eastAsia" w:ascii="仿宋" w:hAnsi="仿宋" w:eastAsia="仿宋" w:cs="仿宋"/>
          <w:b/>
          <w:bCs/>
          <w:color w:val="auto"/>
          <w:spacing w:val="0"/>
          <w:sz w:val="32"/>
          <w:szCs w:val="32"/>
          <w:lang w:eastAsia="zh-CN"/>
        </w:rPr>
        <w:t>立项依据</w:t>
      </w:r>
      <w:r>
        <w:rPr>
          <w:rFonts w:hint="eastAsia" w:ascii="仿宋" w:hAnsi="仿宋" w:eastAsia="仿宋" w:cs="仿宋"/>
          <w:b/>
          <w:bCs/>
          <w:color w:val="auto"/>
          <w:spacing w:val="0"/>
          <w:sz w:val="32"/>
          <w:szCs w:val="32"/>
          <w:lang w:val="en-US" w:eastAsia="zh-CN"/>
        </w:rPr>
        <w:t>充分</w:t>
      </w:r>
      <w:r>
        <w:rPr>
          <w:rFonts w:hint="eastAsia" w:ascii="仿宋" w:hAnsi="仿宋" w:eastAsia="仿宋" w:cs="仿宋"/>
          <w:b/>
          <w:bCs/>
          <w:color w:val="auto"/>
          <w:spacing w:val="0"/>
          <w:sz w:val="32"/>
          <w:szCs w:val="32"/>
        </w:rPr>
        <w:t>性（</w:t>
      </w:r>
      <w:r>
        <w:rPr>
          <w:rFonts w:hint="eastAsia" w:ascii="仿宋" w:hAnsi="仿宋" w:eastAsia="仿宋" w:cs="仿宋"/>
          <w:b/>
          <w:bCs/>
          <w:color w:val="auto"/>
          <w:spacing w:val="0"/>
          <w:sz w:val="32"/>
          <w:szCs w:val="32"/>
          <w:lang w:val="en-US" w:eastAsia="zh-CN"/>
        </w:rPr>
        <w:t>4</w:t>
      </w:r>
      <w:r>
        <w:rPr>
          <w:rFonts w:hint="eastAsia" w:ascii="仿宋" w:hAnsi="仿宋" w:eastAsia="仿宋" w:cs="仿宋"/>
          <w:b/>
          <w:bCs/>
          <w:color w:val="auto"/>
          <w:spacing w:val="0"/>
          <w:sz w:val="32"/>
          <w:szCs w:val="32"/>
        </w:rPr>
        <w:t>分）</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beforeAutospacing="0" w:after="95" w:afterLines="30" w:afterAutospacing="0" w:line="620" w:lineRule="exact"/>
        <w:ind w:firstLine="640" w:firstLineChars="200"/>
        <w:jc w:val="both"/>
        <w:textAlignment w:val="auto"/>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rPr>
        <w:t>本指标主要考察</w:t>
      </w:r>
      <w:r>
        <w:rPr>
          <w:rFonts w:hint="eastAsia" w:ascii="仿宋" w:hAnsi="仿宋" w:eastAsia="仿宋" w:cs="仿宋"/>
          <w:color w:val="auto"/>
          <w:spacing w:val="0"/>
          <w:sz w:val="32"/>
          <w:szCs w:val="32"/>
          <w:lang w:val="en-US" w:eastAsia="zh-CN"/>
        </w:rPr>
        <w:t>项目是否符合专项债券支持领域和方向情况；项目立项审批是否符合国家法律法规、国民经济发展规划和市县区城市发展规划；项目是否列入政府投资计划和中长期财政规划；是否纳入财政部地方政府债务管理系统项目库和发改委国家重大项目建设库；项目资金是否纳入政府性基金预算管理，</w:t>
      </w:r>
      <w:r>
        <w:rPr>
          <w:rFonts w:hint="eastAsia" w:ascii="仿宋" w:hAnsi="仿宋" w:eastAsia="仿宋" w:cs="仿宋"/>
          <w:color w:val="auto"/>
          <w:spacing w:val="0"/>
          <w:sz w:val="32"/>
          <w:szCs w:val="32"/>
        </w:rPr>
        <w:t>用以反映和考核项目立项依据情况</w:t>
      </w:r>
      <w:r>
        <w:rPr>
          <w:rFonts w:hint="eastAsia" w:ascii="仿宋" w:hAnsi="仿宋" w:eastAsia="仿宋" w:cs="仿宋"/>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620" w:lineRule="exact"/>
        <w:ind w:firstLine="640" w:firstLineChars="200"/>
        <w:jc w:val="both"/>
        <w:textAlignment w:val="auto"/>
        <w:rPr>
          <w:rFonts w:hint="eastAsia" w:ascii="仿宋" w:hAnsi="仿宋" w:eastAsia="仿宋" w:cs="仿宋"/>
          <w:b w:val="0"/>
          <w:bCs w:val="0"/>
          <w:color w:val="auto"/>
          <w:spacing w:val="0"/>
          <w:kern w:val="2"/>
          <w:sz w:val="32"/>
          <w:szCs w:val="32"/>
          <w:lang w:val="en-US" w:eastAsia="zh-CN" w:bidi="ar-SA"/>
        </w:rPr>
      </w:pPr>
      <w:r>
        <w:rPr>
          <w:rFonts w:hint="eastAsia" w:ascii="仿宋" w:hAnsi="仿宋" w:eastAsia="仿宋" w:cs="仿宋"/>
          <w:color w:val="auto"/>
          <w:spacing w:val="0"/>
          <w:sz w:val="32"/>
          <w:szCs w:val="32"/>
          <w:lang w:val="en-US" w:eastAsia="zh-CN"/>
        </w:rPr>
        <w:t>通过对相关政策文件的研读及项目单位提供的资料核实，运城市部官扬水改扩建项目于2020年2月由中国灌溉排水发展中心编制《</w:t>
      </w:r>
      <w:r>
        <w:rPr>
          <w:rFonts w:hint="eastAsia" w:ascii="仿宋" w:hAnsi="仿宋" w:eastAsia="仿宋" w:cs="仿宋"/>
          <w:b w:val="0"/>
          <w:bCs w:val="0"/>
          <w:color w:val="auto"/>
          <w:spacing w:val="0"/>
          <w:kern w:val="2"/>
          <w:sz w:val="32"/>
          <w:szCs w:val="32"/>
          <w:lang w:val="en-US" w:eastAsia="zh-CN" w:bidi="ar-SA"/>
        </w:rPr>
        <w:t>运城市部官扬水改扩建工程</w:t>
      </w:r>
      <w:r>
        <w:rPr>
          <w:rFonts w:hint="eastAsia" w:ascii="仿宋" w:hAnsi="仿宋" w:eastAsia="仿宋" w:cs="仿宋"/>
          <w:color w:val="auto"/>
          <w:spacing w:val="0"/>
          <w:sz w:val="32"/>
          <w:szCs w:val="32"/>
          <w:lang w:val="en-US" w:eastAsia="zh-CN"/>
        </w:rPr>
        <w:t>可行性研究报告》，</w:t>
      </w:r>
      <w:r>
        <w:rPr>
          <w:rFonts w:hint="eastAsia" w:ascii="仿宋" w:hAnsi="仿宋" w:eastAsia="仿宋" w:cs="仿宋"/>
          <w:b w:val="0"/>
          <w:bCs w:val="0"/>
          <w:color w:val="auto"/>
          <w:spacing w:val="0"/>
          <w:kern w:val="2"/>
          <w:sz w:val="32"/>
          <w:szCs w:val="32"/>
          <w:lang w:val="en-US" w:eastAsia="zh-CN" w:bidi="ar-SA"/>
        </w:rPr>
        <w:t>2020年4月22日运城市行政审批服务管理局《关于运城市部官扬水改扩建工程可行性研究报告（代项目建议书）的批复》运审管审发（2020）54号批准立项，2021年5月由北京中水新华灌排技术有限公司编制《运城市部官扬水改扩建工程初步设计报告》，2021年6月25日运城市行政审批服务管理局《关于运城市部官扬水改扩建工程初步设计（代项目建议书）的批复》运审管审发（2021）79号批准初设。根据《财政部关于加快地方政府专项债券发行使用有关工作的通知》（财预〔2020〕94 号）文件指出“坚持专项债券必须用于有一定收益的公益性项目，融资规模与项目收益相平衡，重点用于国务院常务会议确定的交通基础设施、能源项目、农林水利、生态环保项目、民生服务、冷链物流设施、市政和产业园区基础设施等七大领域”。本项目是山西省重点项目，属于农林水利建设项目；同时运城市部官扬水改扩建工程是有一定收益的公益性项目；因此本项目所属领域和方向属于国家规定的专项债券支持领域和方向。</w:t>
      </w:r>
      <w:r>
        <w:rPr>
          <w:rFonts w:hint="eastAsia" w:ascii="仿宋" w:hAnsi="仿宋" w:eastAsia="仿宋" w:cs="仿宋"/>
          <w:color w:val="auto"/>
          <w:spacing w:val="0"/>
          <w:sz w:val="32"/>
          <w:szCs w:val="32"/>
          <w:lang w:val="en-US" w:eastAsia="zh-CN"/>
        </w:rPr>
        <w:t>项目立项审批符合国家法律法规、国民经济发展规划和市县区城市发展规划；项目已列入政府投资计划和中长期财政规划；项目已纳入地方政府债务管理系统项目库和发改委重大项目建设库；项目</w:t>
      </w:r>
      <w:r>
        <w:rPr>
          <w:rFonts w:hint="eastAsia" w:ascii="仿宋" w:hAnsi="仿宋" w:eastAsia="仿宋" w:cs="仿宋"/>
          <w:b w:val="0"/>
          <w:bCs w:val="0"/>
          <w:color w:val="auto"/>
          <w:spacing w:val="0"/>
          <w:kern w:val="2"/>
          <w:sz w:val="32"/>
          <w:szCs w:val="32"/>
          <w:lang w:val="en-US" w:eastAsia="zh-CN" w:bidi="ar-SA"/>
        </w:rPr>
        <w:t>资金来源按可行性研究批复方案实施，所需建设资金除申请上级资金支持外，其余资金由县财政配套解决。</w:t>
      </w:r>
    </w:p>
    <w:p>
      <w:pPr>
        <w:keepNext w:val="0"/>
        <w:keepLines w:val="0"/>
        <w:pageBreakBefore w:val="0"/>
        <w:widowControl w:val="0"/>
        <w:kinsoku/>
        <w:wordWrap/>
        <w:overflowPunct/>
        <w:topLinePunct w:val="0"/>
        <w:autoSpaceDE/>
        <w:autoSpaceDN/>
        <w:bidi w:val="0"/>
        <w:adjustRightInd/>
        <w:snapToGrid/>
        <w:spacing w:before="95" w:beforeLines="30" w:after="95" w:afterLines="30" w:line="62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根据确定的评分标准和评分办法，该项指标</w:t>
      </w:r>
      <w:r>
        <w:rPr>
          <w:rFonts w:hint="eastAsia" w:ascii="仿宋" w:hAnsi="仿宋" w:eastAsia="仿宋" w:cs="仿宋"/>
          <w:color w:val="auto"/>
          <w:spacing w:val="0"/>
          <w:sz w:val="32"/>
          <w:szCs w:val="32"/>
          <w:lang w:eastAsia="zh-CN"/>
        </w:rPr>
        <w:t>共</w:t>
      </w:r>
      <w:r>
        <w:rPr>
          <w:rFonts w:hint="eastAsia" w:ascii="仿宋" w:hAnsi="仿宋" w:eastAsia="仿宋" w:cs="仿宋"/>
          <w:color w:val="auto"/>
          <w:spacing w:val="0"/>
          <w:sz w:val="32"/>
          <w:szCs w:val="32"/>
          <w:lang w:val="en-US" w:eastAsia="zh-CN"/>
        </w:rPr>
        <w:t>4分，</w:t>
      </w:r>
      <w:r>
        <w:rPr>
          <w:rFonts w:hint="eastAsia" w:ascii="仿宋" w:hAnsi="仿宋" w:eastAsia="仿宋" w:cs="仿宋"/>
          <w:color w:val="auto"/>
          <w:spacing w:val="0"/>
          <w:sz w:val="32"/>
          <w:szCs w:val="32"/>
          <w:lang w:eastAsia="zh-CN"/>
        </w:rPr>
        <w:t>扣</w:t>
      </w:r>
      <w:r>
        <w:rPr>
          <w:rFonts w:hint="eastAsia" w:ascii="仿宋" w:hAnsi="仿宋" w:eastAsia="仿宋" w:cs="仿宋"/>
          <w:color w:val="auto"/>
          <w:spacing w:val="0"/>
          <w:sz w:val="32"/>
          <w:szCs w:val="32"/>
          <w:lang w:val="en-US" w:eastAsia="zh-CN"/>
        </w:rPr>
        <w:t>0分，</w:t>
      </w:r>
      <w:r>
        <w:rPr>
          <w:rFonts w:hint="eastAsia" w:ascii="仿宋" w:hAnsi="仿宋" w:eastAsia="仿宋" w:cs="仿宋"/>
          <w:color w:val="auto"/>
          <w:spacing w:val="0"/>
          <w:sz w:val="32"/>
          <w:szCs w:val="32"/>
        </w:rPr>
        <w:t>得</w:t>
      </w:r>
      <w:r>
        <w:rPr>
          <w:rFonts w:hint="eastAsia" w:ascii="仿宋" w:hAnsi="仿宋" w:eastAsia="仿宋" w:cs="仿宋"/>
          <w:color w:val="auto"/>
          <w:spacing w:val="0"/>
          <w:sz w:val="32"/>
          <w:szCs w:val="32"/>
          <w:lang w:val="en-US" w:eastAsia="zh-CN"/>
        </w:rPr>
        <w:t>4</w:t>
      </w:r>
      <w:r>
        <w:rPr>
          <w:rFonts w:hint="eastAsia" w:ascii="仿宋" w:hAnsi="仿宋" w:eastAsia="仿宋" w:cs="仿宋"/>
          <w:color w:val="auto"/>
          <w:spacing w:val="0"/>
          <w:sz w:val="32"/>
          <w:szCs w:val="32"/>
        </w:rPr>
        <w:t>分，得分率为</w:t>
      </w:r>
      <w:r>
        <w:rPr>
          <w:rFonts w:hint="eastAsia" w:ascii="仿宋" w:hAnsi="仿宋" w:eastAsia="仿宋" w:cs="仿宋"/>
          <w:color w:val="auto"/>
          <w:spacing w:val="0"/>
          <w:sz w:val="32"/>
          <w:szCs w:val="32"/>
          <w:lang w:val="en-US" w:eastAsia="zh-CN"/>
        </w:rPr>
        <w:t>100</w:t>
      </w:r>
      <w:r>
        <w:rPr>
          <w:rFonts w:hint="eastAsia" w:ascii="仿宋" w:hAnsi="仿宋" w:eastAsia="仿宋" w:cs="仿宋"/>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before="95" w:beforeLines="30" w:beforeAutospacing="0" w:after="95" w:afterLines="30" w:afterAutospacing="0" w:line="620" w:lineRule="exact"/>
        <w:ind w:firstLine="643" w:firstLineChars="200"/>
        <w:textAlignment w:val="auto"/>
        <w:rPr>
          <w:rFonts w:hint="eastAsia" w:ascii="仿宋" w:hAnsi="仿宋" w:eastAsia="仿宋" w:cs="仿宋"/>
          <w:b/>
          <w:bCs/>
          <w:color w:val="auto"/>
          <w:spacing w:val="0"/>
          <w:sz w:val="32"/>
          <w:szCs w:val="32"/>
          <w:lang w:eastAsia="zh-CN"/>
        </w:rPr>
      </w:pPr>
      <w:r>
        <w:rPr>
          <w:rFonts w:hint="eastAsia" w:ascii="仿宋" w:hAnsi="仿宋" w:eastAsia="仿宋" w:cs="仿宋"/>
          <w:b/>
          <w:bCs/>
          <w:color w:val="auto"/>
          <w:spacing w:val="0"/>
          <w:sz w:val="32"/>
          <w:szCs w:val="32"/>
        </w:rPr>
        <w:t>A12</w:t>
      </w:r>
      <w:r>
        <w:rPr>
          <w:rFonts w:hint="eastAsia" w:ascii="仿宋" w:hAnsi="仿宋" w:eastAsia="仿宋" w:cs="仿宋"/>
          <w:b/>
          <w:bCs/>
          <w:color w:val="auto"/>
          <w:spacing w:val="0"/>
          <w:sz w:val="32"/>
          <w:szCs w:val="32"/>
          <w:lang w:val="en-US" w:eastAsia="zh-CN"/>
        </w:rPr>
        <w:t xml:space="preserve"> 立项程序规范性</w:t>
      </w:r>
      <w:r>
        <w:rPr>
          <w:rFonts w:hint="eastAsia" w:ascii="仿宋" w:hAnsi="仿宋" w:eastAsia="仿宋" w:cs="仿宋"/>
          <w:b/>
          <w:bCs/>
          <w:color w:val="auto"/>
          <w:spacing w:val="0"/>
          <w:sz w:val="32"/>
          <w:szCs w:val="32"/>
          <w:lang w:eastAsia="zh-CN"/>
        </w:rPr>
        <w:t>（</w:t>
      </w:r>
      <w:r>
        <w:rPr>
          <w:rFonts w:hint="eastAsia" w:ascii="仿宋" w:hAnsi="仿宋" w:eastAsia="仿宋" w:cs="仿宋"/>
          <w:b/>
          <w:bCs/>
          <w:color w:val="auto"/>
          <w:spacing w:val="0"/>
          <w:sz w:val="32"/>
          <w:szCs w:val="32"/>
          <w:lang w:val="en-US" w:eastAsia="zh-CN"/>
        </w:rPr>
        <w:t>5分</w:t>
      </w:r>
      <w:r>
        <w:rPr>
          <w:rFonts w:hint="eastAsia" w:ascii="仿宋" w:hAnsi="仿宋" w:eastAsia="仿宋" w:cs="仿宋"/>
          <w:b/>
          <w:bCs/>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620" w:lineRule="exact"/>
        <w:ind w:firstLine="640" w:firstLineChars="200"/>
        <w:jc w:val="both"/>
        <w:textAlignment w:val="auto"/>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rPr>
        <w:t>本指标主要</w:t>
      </w:r>
      <w:r>
        <w:rPr>
          <w:rFonts w:hint="eastAsia" w:ascii="仿宋" w:hAnsi="仿宋" w:eastAsia="仿宋" w:cs="仿宋"/>
          <w:color w:val="auto"/>
          <w:spacing w:val="0"/>
          <w:sz w:val="32"/>
          <w:szCs w:val="32"/>
          <w:lang w:eastAsia="zh-CN"/>
        </w:rPr>
        <w:t>评价项目</w:t>
      </w:r>
      <w:r>
        <w:rPr>
          <w:rFonts w:hint="eastAsia" w:ascii="仿宋" w:hAnsi="仿宋" w:eastAsia="仿宋" w:cs="仿宋"/>
          <w:color w:val="auto"/>
          <w:spacing w:val="0"/>
          <w:sz w:val="32"/>
          <w:szCs w:val="32"/>
        </w:rPr>
        <w:t>是否按照规定的程序申请设立；项目前期准备是否有选址意见书和用地审批文件；是否编制可行性研究报告或项目申请报告；可行性研究报告和项目申请报告核准文件是否批复；环境影响评价、安全评价、施工许可证或开工报告等是否有相关批复文件，用以反映和考核</w:t>
      </w:r>
      <w:r>
        <w:rPr>
          <w:rFonts w:hint="eastAsia" w:ascii="仿宋" w:hAnsi="仿宋" w:eastAsia="仿宋" w:cs="仿宋"/>
          <w:color w:val="auto"/>
          <w:spacing w:val="0"/>
          <w:sz w:val="32"/>
          <w:szCs w:val="32"/>
          <w:lang w:eastAsia="zh-CN"/>
        </w:rPr>
        <w:t>项目</w:t>
      </w:r>
      <w:r>
        <w:rPr>
          <w:rFonts w:hint="eastAsia" w:ascii="仿宋" w:hAnsi="仿宋" w:eastAsia="仿宋" w:cs="仿宋"/>
          <w:color w:val="auto"/>
          <w:spacing w:val="0"/>
          <w:sz w:val="32"/>
          <w:szCs w:val="32"/>
          <w:lang w:val="en-US" w:eastAsia="zh-CN"/>
        </w:rPr>
        <w:t xml:space="preserve">立项前期相关手续是否齐全。 </w:t>
      </w:r>
    </w:p>
    <w:p>
      <w:pPr>
        <w:keepNext w:val="0"/>
        <w:keepLines w:val="0"/>
        <w:pageBreakBefore w:val="0"/>
        <w:widowControl w:val="0"/>
        <w:kinsoku/>
        <w:wordWrap/>
        <w:overflowPunct/>
        <w:topLinePunct w:val="0"/>
        <w:autoSpaceDE/>
        <w:autoSpaceDN/>
        <w:bidi w:val="0"/>
        <w:adjustRightInd/>
        <w:snapToGrid/>
        <w:spacing w:before="95" w:beforeLines="30" w:after="95" w:afterLines="30" w:line="620" w:lineRule="exact"/>
        <w:ind w:firstLine="640" w:firstLineChars="200"/>
        <w:jc w:val="both"/>
        <w:textAlignment w:val="auto"/>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该项目委托中国灌溉排水发展中心编制《可行性研究报告》，</w:t>
      </w:r>
      <w:r>
        <w:rPr>
          <w:rFonts w:hint="eastAsia" w:ascii="仿宋" w:hAnsi="仿宋" w:eastAsia="仿宋" w:cs="仿宋"/>
          <w:b w:val="0"/>
          <w:bCs w:val="0"/>
          <w:color w:val="auto"/>
          <w:spacing w:val="0"/>
          <w:kern w:val="2"/>
          <w:sz w:val="32"/>
          <w:szCs w:val="32"/>
          <w:lang w:val="en-US" w:eastAsia="zh-CN" w:bidi="ar-SA"/>
        </w:rPr>
        <w:t>运审管审发（2020）54号文件对</w:t>
      </w:r>
      <w:r>
        <w:rPr>
          <w:rFonts w:hint="eastAsia" w:ascii="仿宋" w:hAnsi="仿宋" w:eastAsia="仿宋" w:cs="仿宋"/>
          <w:color w:val="auto"/>
          <w:spacing w:val="0"/>
          <w:sz w:val="32"/>
          <w:szCs w:val="32"/>
          <w:lang w:val="en-US" w:eastAsia="zh-CN"/>
        </w:rPr>
        <w:t>可行性研究报告进行批复</w:t>
      </w:r>
      <w:r>
        <w:rPr>
          <w:rFonts w:hint="eastAsia" w:ascii="仿宋" w:hAnsi="仿宋" w:eastAsia="仿宋" w:cs="仿宋"/>
          <w:b w:val="0"/>
          <w:bCs w:val="0"/>
          <w:color w:val="auto"/>
          <w:spacing w:val="0"/>
          <w:kern w:val="2"/>
          <w:sz w:val="32"/>
          <w:szCs w:val="32"/>
          <w:lang w:val="en-US" w:eastAsia="zh-CN" w:bidi="ar-SA"/>
        </w:rPr>
        <w:t>，北京中水新华灌排技术有限公司编制《初步设计报告》，运审管审发（2021）79号文件批准初设，</w:t>
      </w:r>
      <w:r>
        <w:rPr>
          <w:rFonts w:hint="eastAsia" w:ascii="仿宋" w:hAnsi="仿宋" w:eastAsia="仿宋" w:cs="仿宋"/>
          <w:color w:val="auto"/>
          <w:spacing w:val="0"/>
          <w:sz w:val="32"/>
          <w:szCs w:val="32"/>
          <w:lang w:eastAsia="zh-CN"/>
        </w:rPr>
        <w:t>项目按照规定的程序申请设立；该项目经山西省自然资源厅《建设用地预审的复函》（晋自然资行审字</w:t>
      </w:r>
      <w:r>
        <w:rPr>
          <w:rFonts w:hint="eastAsia" w:ascii="仿宋" w:hAnsi="仿宋" w:eastAsia="仿宋" w:cs="仿宋"/>
          <w:color w:val="auto"/>
          <w:spacing w:val="0"/>
          <w:sz w:val="32"/>
          <w:szCs w:val="32"/>
          <w:lang w:val="en-US" w:eastAsia="zh-CN"/>
        </w:rPr>
        <w:t>[2019]58号）批准同意该项目通过用地预审，</w:t>
      </w:r>
      <w:r>
        <w:rPr>
          <w:rFonts w:hint="eastAsia" w:ascii="仿宋" w:hAnsi="仿宋" w:eastAsia="仿宋" w:cs="仿宋"/>
          <w:color w:val="auto"/>
          <w:spacing w:val="0"/>
          <w:sz w:val="32"/>
          <w:szCs w:val="32"/>
          <w:lang w:eastAsia="zh-CN"/>
        </w:rPr>
        <w:t>运城市规划和自然资源局《建设项目选址意见书》（选字第</w:t>
      </w:r>
      <w:r>
        <w:rPr>
          <w:rFonts w:hint="eastAsia" w:ascii="仿宋" w:hAnsi="仿宋" w:eastAsia="仿宋" w:cs="仿宋"/>
          <w:color w:val="auto"/>
          <w:spacing w:val="0"/>
          <w:sz w:val="32"/>
          <w:szCs w:val="32"/>
          <w:lang w:val="en-US" w:eastAsia="zh-CN"/>
        </w:rPr>
        <w:t>140801201901008号</w:t>
      </w:r>
      <w:r>
        <w:rPr>
          <w:rFonts w:hint="eastAsia" w:ascii="仿宋" w:hAnsi="仿宋" w:eastAsia="仿宋" w:cs="仿宋"/>
          <w:color w:val="auto"/>
          <w:spacing w:val="0"/>
          <w:sz w:val="32"/>
          <w:szCs w:val="32"/>
          <w:lang w:eastAsia="zh-CN"/>
        </w:rPr>
        <w:t>）确定项目拟选址位置在平陆县和盐湖区境内，平陆县自然资源局《中华人民共和国国有建设用地划拨决定书》平自然资划字</w:t>
      </w:r>
      <w:r>
        <w:rPr>
          <w:rFonts w:hint="eastAsia" w:ascii="仿宋" w:hAnsi="仿宋" w:eastAsia="仿宋" w:cs="仿宋"/>
          <w:color w:val="auto"/>
          <w:spacing w:val="0"/>
          <w:sz w:val="32"/>
          <w:szCs w:val="32"/>
          <w:lang w:val="en-US" w:eastAsia="zh-CN"/>
        </w:rPr>
        <w:t>HB（2021）8号批准该项目宗地编号HB2021-8、用途：公共设施用地/面积4.9045公顷</w:t>
      </w:r>
      <w:r>
        <w:rPr>
          <w:rFonts w:hint="eastAsia" w:ascii="仿宋" w:hAnsi="仿宋" w:eastAsia="仿宋" w:cs="仿宋"/>
          <w:color w:val="auto"/>
          <w:spacing w:val="0"/>
          <w:sz w:val="32"/>
          <w:szCs w:val="32"/>
          <w:lang w:eastAsia="zh-CN"/>
        </w:rPr>
        <w:t>；</w:t>
      </w:r>
      <w:r>
        <w:rPr>
          <w:rFonts w:hint="eastAsia" w:ascii="仿宋" w:hAnsi="仿宋" w:eastAsia="仿宋" w:cs="仿宋"/>
          <w:b w:val="0"/>
          <w:bCs w:val="0"/>
          <w:color w:val="auto"/>
          <w:spacing w:val="0"/>
          <w:kern w:val="2"/>
          <w:sz w:val="32"/>
          <w:szCs w:val="32"/>
          <w:lang w:val="en-US" w:eastAsia="zh-CN" w:bidi="ar-SA"/>
        </w:rPr>
        <w:t>项目实施已办理相关开工手续并附有《开工报告》，</w:t>
      </w:r>
      <w:r>
        <w:rPr>
          <w:rFonts w:hint="eastAsia" w:ascii="仿宋" w:hAnsi="仿宋" w:eastAsia="仿宋" w:cs="仿宋"/>
          <w:color w:val="auto"/>
          <w:spacing w:val="0"/>
          <w:sz w:val="32"/>
          <w:szCs w:val="32"/>
        </w:rPr>
        <w:t>项目申报、审核、批复资料基本齐全、准确</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rPr>
        <w:t>符合相关要求。</w:t>
      </w:r>
      <w:r>
        <w:rPr>
          <w:rFonts w:hint="eastAsia" w:ascii="仿宋" w:hAnsi="仿宋" w:eastAsia="仿宋" w:cs="仿宋"/>
          <w:color w:val="auto"/>
          <w:spacing w:val="0"/>
          <w:sz w:val="32"/>
          <w:szCs w:val="32"/>
          <w:lang w:eastAsia="zh-CN"/>
        </w:rPr>
        <w:t>但仍存在以下问题：</w:t>
      </w:r>
      <w:r>
        <w:rPr>
          <w:rFonts w:hint="eastAsia" w:ascii="仿宋" w:hAnsi="仿宋" w:eastAsia="仿宋" w:cs="仿宋"/>
          <w:color w:val="auto"/>
          <w:spacing w:val="0"/>
          <w:sz w:val="32"/>
          <w:szCs w:val="32"/>
          <w:lang w:val="en-US" w:eastAsia="zh-CN"/>
        </w:rPr>
        <w:t>1、各级泵站占用的土地、</w:t>
      </w:r>
      <w:r>
        <w:rPr>
          <w:rFonts w:hint="eastAsia" w:ascii="仿宋" w:hAnsi="仿宋" w:eastAsia="仿宋" w:cs="仿宋"/>
          <w:color w:val="auto"/>
          <w:spacing w:val="0"/>
          <w:sz w:val="32"/>
          <w:szCs w:val="32"/>
          <w:lang w:eastAsia="zh-CN"/>
        </w:rPr>
        <w:t>环境影响评价等手续目前仍在办理中；</w:t>
      </w:r>
      <w:r>
        <w:rPr>
          <w:rFonts w:hint="eastAsia" w:ascii="仿宋" w:hAnsi="仿宋" w:eastAsia="仿宋" w:cs="仿宋"/>
          <w:color w:val="auto"/>
          <w:spacing w:val="0"/>
          <w:sz w:val="32"/>
          <w:szCs w:val="32"/>
          <w:lang w:val="en-US" w:eastAsia="zh-CN"/>
        </w:rPr>
        <w:t>2、张店镇西牛村为文物保护单位的保护范围，该项目未经文物部门批准擅自在文物保护范围内施工建设，受到行政部门处罚。</w:t>
      </w:r>
    </w:p>
    <w:p>
      <w:pPr>
        <w:keepNext w:val="0"/>
        <w:keepLines w:val="0"/>
        <w:pageBreakBefore w:val="0"/>
        <w:widowControl w:val="0"/>
        <w:kinsoku/>
        <w:wordWrap/>
        <w:overflowPunct/>
        <w:topLinePunct w:val="0"/>
        <w:autoSpaceDE/>
        <w:autoSpaceDN/>
        <w:bidi w:val="0"/>
        <w:adjustRightInd/>
        <w:snapToGrid/>
        <w:spacing w:before="95" w:beforeLines="30" w:beforeAutospacing="0" w:after="95" w:afterLines="30" w:afterAutospacing="0" w:line="620" w:lineRule="exact"/>
        <w:ind w:firstLine="640" w:firstLineChars="200"/>
        <w:textAlignment w:val="auto"/>
        <w:rPr>
          <w:rFonts w:hint="eastAsia" w:ascii="仿宋" w:hAnsi="仿宋" w:eastAsia="仿宋" w:cs="仿宋"/>
          <w:color w:val="auto"/>
          <w:spacing w:val="0"/>
        </w:rPr>
      </w:pPr>
      <w:r>
        <w:rPr>
          <w:rFonts w:hint="eastAsia" w:ascii="仿宋" w:hAnsi="仿宋" w:eastAsia="仿宋" w:cs="仿宋"/>
          <w:color w:val="auto"/>
          <w:spacing w:val="0"/>
          <w:sz w:val="32"/>
          <w:szCs w:val="32"/>
          <w:lang w:val="en-US" w:eastAsia="zh-CN"/>
        </w:rPr>
        <w:t xml:space="preserve">根据确定的评分标准和评分办法，该项指标共5分，扣1分，得4分,得分率80%。 </w:t>
      </w:r>
    </w:p>
    <w:p>
      <w:pPr>
        <w:keepNext w:val="0"/>
        <w:keepLines w:val="0"/>
        <w:pageBreakBefore w:val="0"/>
        <w:widowControl w:val="0"/>
        <w:kinsoku/>
        <w:wordWrap/>
        <w:overflowPunct/>
        <w:topLinePunct w:val="0"/>
        <w:autoSpaceDE/>
        <w:autoSpaceDN/>
        <w:bidi w:val="0"/>
        <w:adjustRightInd/>
        <w:snapToGrid/>
        <w:spacing w:after="0" w:line="600" w:lineRule="exact"/>
        <w:ind w:firstLine="643" w:firstLineChars="200"/>
        <w:jc w:val="both"/>
        <w:textAlignment w:val="auto"/>
        <w:rPr>
          <w:rFonts w:hint="eastAsia" w:ascii="仿宋" w:hAnsi="仿宋" w:eastAsia="仿宋" w:cs="仿宋"/>
          <w:b/>
          <w:color w:val="auto"/>
          <w:spacing w:val="0"/>
          <w:kern w:val="0"/>
          <w:sz w:val="24"/>
          <w:szCs w:val="28"/>
          <w:lang w:eastAsia="zh-CN"/>
        </w:rPr>
      </w:pPr>
      <w:r>
        <w:rPr>
          <w:rFonts w:hint="eastAsia" w:ascii="仿宋" w:hAnsi="仿宋" w:eastAsia="仿宋" w:cs="仿宋"/>
          <w:b/>
          <w:color w:val="auto"/>
          <w:spacing w:val="0"/>
          <w:sz w:val="32"/>
          <w:szCs w:val="32"/>
          <w:lang w:val="en-US" w:eastAsia="zh-CN"/>
        </w:rPr>
        <w:t>A2</w:t>
      </w:r>
      <w:r>
        <w:rPr>
          <w:rFonts w:hint="eastAsia" w:ascii="仿宋" w:hAnsi="仿宋" w:eastAsia="仿宋" w:cs="仿宋"/>
          <w:b/>
          <w:color w:val="auto"/>
          <w:spacing w:val="0"/>
          <w:sz w:val="32"/>
          <w:szCs w:val="32"/>
        </w:rPr>
        <w:t>：</w:t>
      </w:r>
      <w:r>
        <w:rPr>
          <w:rFonts w:hint="eastAsia" w:ascii="仿宋" w:hAnsi="仿宋" w:eastAsia="仿宋" w:cs="仿宋"/>
          <w:b/>
          <w:color w:val="auto"/>
          <w:spacing w:val="0"/>
          <w:sz w:val="32"/>
          <w:szCs w:val="32"/>
          <w:lang w:eastAsia="zh-CN"/>
        </w:rPr>
        <w:t>绩效目标</w:t>
      </w:r>
    </w:p>
    <w:p>
      <w:pPr>
        <w:keepNext w:val="0"/>
        <w:keepLines w:val="0"/>
        <w:pageBreakBefore w:val="0"/>
        <w:kinsoku/>
        <w:wordWrap/>
        <w:overflowPunct/>
        <w:topLinePunct w:val="0"/>
        <w:autoSpaceDE/>
        <w:autoSpaceDN/>
        <w:bidi w:val="0"/>
        <w:adjustRightInd/>
        <w:snapToGrid/>
        <w:spacing w:before="200" w:after="0"/>
        <w:textAlignment w:val="auto"/>
        <w:rPr>
          <w:rFonts w:hint="eastAsia" w:ascii="仿宋" w:hAnsi="仿宋" w:eastAsia="仿宋" w:cs="仿宋"/>
          <w:b/>
          <w:color w:val="auto"/>
          <w:spacing w:val="0"/>
          <w:kern w:val="0"/>
          <w:sz w:val="24"/>
          <w:szCs w:val="28"/>
        </w:rPr>
      </w:pPr>
      <w:r>
        <w:rPr>
          <w:rFonts w:hint="eastAsia" w:ascii="仿宋" w:hAnsi="仿宋" w:eastAsia="仿宋" w:cs="仿宋"/>
          <w:b/>
          <w:color w:val="auto"/>
          <w:spacing w:val="0"/>
          <w:kern w:val="0"/>
          <w:sz w:val="24"/>
          <w:szCs w:val="28"/>
          <w:lang w:val="en-US" w:eastAsia="zh-CN"/>
        </w:rPr>
        <w:t xml:space="preserve">     </w:t>
      </w:r>
      <w:r>
        <w:rPr>
          <w:rFonts w:hint="eastAsia" w:ascii="仿宋" w:hAnsi="仿宋" w:eastAsia="仿宋" w:cs="仿宋"/>
          <w:b/>
          <w:color w:val="auto"/>
          <w:spacing w:val="0"/>
          <w:kern w:val="0"/>
          <w:sz w:val="24"/>
          <w:szCs w:val="28"/>
        </w:rPr>
        <w:t xml:space="preserve">                </w:t>
      </w:r>
      <w:r>
        <w:rPr>
          <w:rFonts w:hint="eastAsia" w:ascii="仿宋" w:hAnsi="仿宋" w:eastAsia="仿宋" w:cs="仿宋"/>
          <w:b/>
          <w:color w:val="auto"/>
          <w:spacing w:val="0"/>
          <w:kern w:val="0"/>
          <w:sz w:val="30"/>
          <w:szCs w:val="30"/>
        </w:rPr>
        <w:t xml:space="preserve">  </w:t>
      </w:r>
      <w:r>
        <w:rPr>
          <w:rFonts w:hint="eastAsia" w:ascii="仿宋" w:hAnsi="仿宋" w:eastAsia="仿宋" w:cs="仿宋"/>
          <w:b/>
          <w:color w:val="auto"/>
          <w:spacing w:val="0"/>
          <w:kern w:val="0"/>
          <w:sz w:val="30"/>
          <w:szCs w:val="30"/>
          <w:lang w:eastAsia="zh-CN"/>
        </w:rPr>
        <w:t>绩效目标</w:t>
      </w:r>
      <w:r>
        <w:rPr>
          <w:rFonts w:hint="eastAsia" w:ascii="仿宋" w:hAnsi="仿宋" w:eastAsia="仿宋" w:cs="仿宋"/>
          <w:b/>
          <w:color w:val="auto"/>
          <w:spacing w:val="0"/>
          <w:kern w:val="0"/>
          <w:sz w:val="30"/>
          <w:szCs w:val="30"/>
        </w:rPr>
        <w:t>指标得分情况</w:t>
      </w:r>
    </w:p>
    <w:tbl>
      <w:tblPr>
        <w:tblStyle w:val="113"/>
        <w:tblW w:w="7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8"/>
        <w:gridCol w:w="1631"/>
        <w:gridCol w:w="1564"/>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28" w:type="dxa"/>
            <w:vAlign w:val="center"/>
          </w:tcPr>
          <w:p>
            <w:pPr>
              <w:widowControl w:val="0"/>
              <w:spacing w:after="0" w:line="19" w:lineRule="atLeast"/>
              <w:jc w:val="center"/>
              <w:rPr>
                <w:rFonts w:hint="eastAsia" w:ascii="仿宋" w:hAnsi="仿宋" w:eastAsia="仿宋" w:cs="仿宋"/>
                <w:b/>
                <w:bCs/>
                <w:color w:val="auto"/>
                <w:spacing w:val="0"/>
                <w:sz w:val="28"/>
                <w:szCs w:val="28"/>
              </w:rPr>
            </w:pPr>
            <w:r>
              <w:rPr>
                <w:rFonts w:hint="eastAsia" w:ascii="仿宋" w:hAnsi="仿宋" w:eastAsia="仿宋" w:cs="仿宋"/>
                <w:b/>
                <w:bCs/>
                <w:color w:val="auto"/>
                <w:spacing w:val="0"/>
                <w:sz w:val="28"/>
                <w:szCs w:val="28"/>
              </w:rPr>
              <w:t>评分指标</w:t>
            </w:r>
          </w:p>
        </w:tc>
        <w:tc>
          <w:tcPr>
            <w:tcW w:w="1631" w:type="dxa"/>
            <w:vAlign w:val="center"/>
          </w:tcPr>
          <w:p>
            <w:pPr>
              <w:widowControl w:val="0"/>
              <w:spacing w:after="0" w:line="19" w:lineRule="atLeast"/>
              <w:jc w:val="center"/>
              <w:rPr>
                <w:rFonts w:hint="eastAsia" w:ascii="仿宋" w:hAnsi="仿宋" w:eastAsia="仿宋" w:cs="仿宋"/>
                <w:b/>
                <w:bCs/>
                <w:color w:val="auto"/>
                <w:spacing w:val="0"/>
                <w:sz w:val="28"/>
                <w:szCs w:val="28"/>
              </w:rPr>
            </w:pPr>
            <w:r>
              <w:rPr>
                <w:rFonts w:hint="eastAsia" w:ascii="仿宋" w:hAnsi="仿宋" w:eastAsia="仿宋" w:cs="仿宋"/>
                <w:b/>
                <w:bCs/>
                <w:color w:val="auto"/>
                <w:spacing w:val="0"/>
                <w:sz w:val="28"/>
                <w:szCs w:val="28"/>
              </w:rPr>
              <w:t>权重</w:t>
            </w:r>
          </w:p>
        </w:tc>
        <w:tc>
          <w:tcPr>
            <w:tcW w:w="1564" w:type="dxa"/>
            <w:vAlign w:val="center"/>
          </w:tcPr>
          <w:p>
            <w:pPr>
              <w:widowControl w:val="0"/>
              <w:spacing w:after="0" w:line="19" w:lineRule="atLeast"/>
              <w:jc w:val="center"/>
              <w:rPr>
                <w:rFonts w:hint="eastAsia" w:ascii="仿宋" w:hAnsi="仿宋" w:eastAsia="仿宋" w:cs="仿宋"/>
                <w:b/>
                <w:bCs/>
                <w:color w:val="auto"/>
                <w:spacing w:val="0"/>
                <w:sz w:val="28"/>
                <w:szCs w:val="28"/>
              </w:rPr>
            </w:pPr>
            <w:r>
              <w:rPr>
                <w:rFonts w:hint="eastAsia" w:ascii="仿宋" w:hAnsi="仿宋" w:eastAsia="仿宋" w:cs="仿宋"/>
                <w:b/>
                <w:bCs/>
                <w:color w:val="auto"/>
                <w:spacing w:val="0"/>
                <w:sz w:val="28"/>
                <w:szCs w:val="28"/>
              </w:rPr>
              <w:t>得分</w:t>
            </w:r>
          </w:p>
        </w:tc>
        <w:tc>
          <w:tcPr>
            <w:tcW w:w="1495" w:type="dxa"/>
            <w:vAlign w:val="center"/>
          </w:tcPr>
          <w:p>
            <w:pPr>
              <w:widowControl w:val="0"/>
              <w:spacing w:after="0" w:line="19" w:lineRule="atLeast"/>
              <w:jc w:val="center"/>
              <w:rPr>
                <w:rFonts w:hint="eastAsia" w:ascii="仿宋" w:hAnsi="仿宋" w:eastAsia="仿宋" w:cs="仿宋"/>
                <w:b/>
                <w:bCs/>
                <w:color w:val="auto"/>
                <w:spacing w:val="0"/>
                <w:sz w:val="28"/>
                <w:szCs w:val="28"/>
                <w:lang w:val="en-US" w:eastAsia="zh-CN"/>
              </w:rPr>
            </w:pPr>
            <w:r>
              <w:rPr>
                <w:rFonts w:hint="eastAsia" w:ascii="仿宋" w:hAnsi="仿宋" w:eastAsia="仿宋" w:cs="仿宋"/>
                <w:b/>
                <w:bCs/>
                <w:color w:val="auto"/>
                <w:spacing w:val="0"/>
                <w:sz w:val="28"/>
                <w:szCs w:val="28"/>
              </w:rPr>
              <w:t>得分率</w:t>
            </w:r>
            <w:r>
              <w:rPr>
                <w:rFonts w:hint="eastAsia" w:ascii="仿宋" w:hAnsi="仿宋" w:eastAsia="仿宋" w:cs="仿宋"/>
                <w:b/>
                <w:bCs/>
                <w:color w:val="auto"/>
                <w:spacing w:val="0"/>
                <w:sz w:val="28"/>
                <w:szCs w:val="2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28" w:type="dxa"/>
            <w:vAlign w:val="center"/>
          </w:tcPr>
          <w:p>
            <w:pPr>
              <w:widowControl w:val="0"/>
              <w:spacing w:after="0" w:line="19" w:lineRule="atLeast"/>
              <w:jc w:val="center"/>
              <w:rPr>
                <w:rFonts w:hint="eastAsia" w:ascii="仿宋" w:hAnsi="仿宋" w:eastAsia="仿宋" w:cs="仿宋"/>
                <w:bCs/>
                <w:color w:val="auto"/>
                <w:spacing w:val="0"/>
                <w:sz w:val="24"/>
                <w:szCs w:val="24"/>
              </w:rPr>
            </w:pPr>
            <w:r>
              <w:rPr>
                <w:rFonts w:hint="eastAsia" w:ascii="仿宋" w:hAnsi="仿宋" w:eastAsia="仿宋" w:cs="仿宋"/>
                <w:bCs/>
                <w:color w:val="auto"/>
                <w:spacing w:val="0"/>
                <w:sz w:val="24"/>
                <w:szCs w:val="24"/>
                <w:lang w:val="en-US" w:eastAsia="zh-CN"/>
              </w:rPr>
              <w:t>A21</w:t>
            </w:r>
            <w:r>
              <w:rPr>
                <w:rFonts w:hint="eastAsia" w:ascii="仿宋" w:hAnsi="仿宋" w:eastAsia="仿宋" w:cs="仿宋"/>
                <w:bCs/>
                <w:color w:val="auto"/>
                <w:spacing w:val="0"/>
                <w:sz w:val="24"/>
                <w:szCs w:val="24"/>
              </w:rPr>
              <w:t>绩效目标合理性</w:t>
            </w:r>
          </w:p>
        </w:tc>
        <w:tc>
          <w:tcPr>
            <w:tcW w:w="1631" w:type="dxa"/>
            <w:vAlign w:val="center"/>
          </w:tcPr>
          <w:p>
            <w:pPr>
              <w:widowControl w:val="0"/>
              <w:spacing w:after="0" w:line="19" w:lineRule="atLeast"/>
              <w:jc w:val="center"/>
              <w:rPr>
                <w:rFonts w:hint="eastAsia" w:ascii="仿宋" w:hAnsi="仿宋" w:eastAsia="仿宋" w:cs="仿宋"/>
                <w:bCs/>
                <w:color w:val="auto"/>
                <w:spacing w:val="0"/>
                <w:sz w:val="24"/>
                <w:szCs w:val="24"/>
                <w:lang w:eastAsia="zh-CN"/>
              </w:rPr>
            </w:pPr>
            <w:r>
              <w:rPr>
                <w:rFonts w:hint="eastAsia" w:ascii="仿宋" w:hAnsi="仿宋" w:eastAsia="仿宋" w:cs="仿宋"/>
                <w:bCs/>
                <w:color w:val="auto"/>
                <w:spacing w:val="0"/>
                <w:sz w:val="24"/>
                <w:szCs w:val="24"/>
                <w:lang w:val="en-US" w:eastAsia="zh-CN"/>
              </w:rPr>
              <w:t>4</w:t>
            </w:r>
          </w:p>
        </w:tc>
        <w:tc>
          <w:tcPr>
            <w:tcW w:w="1564" w:type="dxa"/>
            <w:vAlign w:val="center"/>
          </w:tcPr>
          <w:p>
            <w:pPr>
              <w:widowControl w:val="0"/>
              <w:spacing w:after="0" w:line="19" w:lineRule="atLeast"/>
              <w:jc w:val="center"/>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3</w:t>
            </w:r>
          </w:p>
        </w:tc>
        <w:tc>
          <w:tcPr>
            <w:tcW w:w="1495" w:type="dxa"/>
            <w:vAlign w:val="center"/>
          </w:tcPr>
          <w:p>
            <w:pPr>
              <w:widowControl w:val="0"/>
              <w:spacing w:after="0" w:line="19" w:lineRule="atLeast"/>
              <w:jc w:val="center"/>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28" w:type="dxa"/>
            <w:vAlign w:val="center"/>
          </w:tcPr>
          <w:p>
            <w:pPr>
              <w:widowControl w:val="0"/>
              <w:spacing w:after="0" w:line="19" w:lineRule="atLeast"/>
              <w:jc w:val="center"/>
              <w:rPr>
                <w:rFonts w:hint="eastAsia" w:ascii="仿宋" w:hAnsi="仿宋" w:eastAsia="仿宋" w:cs="仿宋"/>
                <w:bCs/>
                <w:color w:val="auto"/>
                <w:spacing w:val="0"/>
                <w:sz w:val="24"/>
                <w:szCs w:val="24"/>
              </w:rPr>
            </w:pPr>
            <w:r>
              <w:rPr>
                <w:rFonts w:hint="eastAsia" w:ascii="仿宋" w:hAnsi="仿宋" w:eastAsia="仿宋" w:cs="仿宋"/>
                <w:bCs/>
                <w:color w:val="auto"/>
                <w:spacing w:val="0"/>
                <w:sz w:val="24"/>
                <w:szCs w:val="24"/>
                <w:lang w:val="en-US" w:eastAsia="zh-CN"/>
              </w:rPr>
              <w:t>A22</w:t>
            </w:r>
            <w:r>
              <w:rPr>
                <w:rFonts w:hint="eastAsia" w:ascii="仿宋" w:hAnsi="仿宋" w:eastAsia="仿宋" w:cs="仿宋"/>
                <w:bCs/>
                <w:color w:val="auto"/>
                <w:spacing w:val="0"/>
                <w:sz w:val="24"/>
                <w:szCs w:val="24"/>
              </w:rPr>
              <w:t>绩效指标明确性</w:t>
            </w:r>
          </w:p>
        </w:tc>
        <w:tc>
          <w:tcPr>
            <w:tcW w:w="1631" w:type="dxa"/>
            <w:vAlign w:val="center"/>
          </w:tcPr>
          <w:p>
            <w:pPr>
              <w:widowControl w:val="0"/>
              <w:spacing w:after="0" w:line="19" w:lineRule="atLeast"/>
              <w:jc w:val="center"/>
              <w:rPr>
                <w:rFonts w:hint="eastAsia" w:ascii="仿宋" w:hAnsi="仿宋" w:eastAsia="仿宋" w:cs="仿宋"/>
                <w:bCs/>
                <w:color w:val="auto"/>
                <w:spacing w:val="0"/>
                <w:sz w:val="24"/>
                <w:szCs w:val="24"/>
                <w:lang w:eastAsia="zh-CN"/>
              </w:rPr>
            </w:pPr>
            <w:r>
              <w:rPr>
                <w:rFonts w:hint="eastAsia" w:ascii="仿宋" w:hAnsi="仿宋" w:eastAsia="仿宋" w:cs="仿宋"/>
                <w:bCs/>
                <w:color w:val="auto"/>
                <w:spacing w:val="0"/>
                <w:sz w:val="24"/>
                <w:szCs w:val="24"/>
                <w:lang w:val="en-US" w:eastAsia="zh-CN"/>
              </w:rPr>
              <w:t>3</w:t>
            </w:r>
          </w:p>
        </w:tc>
        <w:tc>
          <w:tcPr>
            <w:tcW w:w="1564" w:type="dxa"/>
            <w:vAlign w:val="center"/>
          </w:tcPr>
          <w:p>
            <w:pPr>
              <w:widowControl w:val="0"/>
              <w:spacing w:after="0" w:line="19" w:lineRule="atLeast"/>
              <w:jc w:val="center"/>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2</w:t>
            </w:r>
          </w:p>
        </w:tc>
        <w:tc>
          <w:tcPr>
            <w:tcW w:w="1495" w:type="dxa"/>
            <w:vAlign w:val="center"/>
          </w:tcPr>
          <w:p>
            <w:pPr>
              <w:widowControl w:val="0"/>
              <w:spacing w:after="0" w:line="19" w:lineRule="atLeast"/>
              <w:jc w:val="center"/>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28" w:type="dxa"/>
            <w:vAlign w:val="center"/>
          </w:tcPr>
          <w:p>
            <w:pPr>
              <w:widowControl w:val="0"/>
              <w:spacing w:after="0" w:line="19" w:lineRule="atLeast"/>
              <w:jc w:val="center"/>
              <w:rPr>
                <w:rFonts w:hint="eastAsia" w:ascii="仿宋" w:hAnsi="仿宋" w:eastAsia="仿宋" w:cs="仿宋"/>
                <w:b/>
                <w:bCs w:val="0"/>
                <w:color w:val="auto"/>
                <w:spacing w:val="0"/>
                <w:sz w:val="24"/>
                <w:szCs w:val="24"/>
              </w:rPr>
            </w:pPr>
            <w:r>
              <w:rPr>
                <w:rFonts w:hint="eastAsia" w:ascii="仿宋" w:hAnsi="仿宋" w:eastAsia="仿宋" w:cs="仿宋"/>
                <w:b/>
                <w:bCs w:val="0"/>
                <w:color w:val="auto"/>
                <w:spacing w:val="0"/>
                <w:sz w:val="24"/>
                <w:szCs w:val="24"/>
                <w:lang w:val="en-US" w:eastAsia="zh-CN"/>
              </w:rPr>
              <w:t>A1</w:t>
            </w:r>
            <w:r>
              <w:rPr>
                <w:rFonts w:hint="eastAsia" w:ascii="仿宋" w:hAnsi="仿宋" w:eastAsia="仿宋" w:cs="仿宋"/>
                <w:b/>
                <w:bCs w:val="0"/>
                <w:color w:val="auto"/>
                <w:spacing w:val="0"/>
                <w:sz w:val="24"/>
                <w:szCs w:val="24"/>
              </w:rPr>
              <w:t>目标</w:t>
            </w:r>
            <w:r>
              <w:rPr>
                <w:rFonts w:hint="eastAsia" w:ascii="仿宋" w:hAnsi="仿宋" w:eastAsia="仿宋" w:cs="仿宋"/>
                <w:b/>
                <w:bCs w:val="0"/>
                <w:color w:val="auto"/>
                <w:spacing w:val="0"/>
                <w:sz w:val="24"/>
                <w:szCs w:val="24"/>
                <w:lang w:eastAsia="zh-CN"/>
              </w:rPr>
              <w:t>立项</w:t>
            </w:r>
            <w:r>
              <w:rPr>
                <w:rFonts w:hint="eastAsia" w:ascii="仿宋" w:hAnsi="仿宋" w:eastAsia="仿宋" w:cs="仿宋"/>
                <w:b/>
                <w:bCs w:val="0"/>
                <w:color w:val="auto"/>
                <w:spacing w:val="0"/>
                <w:sz w:val="24"/>
                <w:szCs w:val="24"/>
              </w:rPr>
              <w:t>合计</w:t>
            </w:r>
          </w:p>
        </w:tc>
        <w:tc>
          <w:tcPr>
            <w:tcW w:w="1631" w:type="dxa"/>
            <w:vAlign w:val="center"/>
          </w:tcPr>
          <w:p>
            <w:pPr>
              <w:widowControl w:val="0"/>
              <w:spacing w:after="0" w:line="19" w:lineRule="atLeast"/>
              <w:jc w:val="center"/>
              <w:rPr>
                <w:rFonts w:hint="eastAsia" w:ascii="仿宋" w:hAnsi="仿宋" w:eastAsia="仿宋" w:cs="仿宋"/>
                <w:b/>
                <w:bCs w:val="0"/>
                <w:color w:val="auto"/>
                <w:spacing w:val="0"/>
                <w:sz w:val="24"/>
                <w:szCs w:val="24"/>
                <w:lang w:val="en-US" w:eastAsia="zh-CN"/>
              </w:rPr>
            </w:pPr>
            <w:r>
              <w:rPr>
                <w:rFonts w:hint="eastAsia" w:ascii="仿宋" w:hAnsi="仿宋" w:eastAsia="仿宋" w:cs="仿宋"/>
                <w:b/>
                <w:bCs w:val="0"/>
                <w:color w:val="auto"/>
                <w:spacing w:val="0"/>
                <w:sz w:val="24"/>
                <w:szCs w:val="24"/>
                <w:lang w:val="en-US" w:eastAsia="zh-CN"/>
              </w:rPr>
              <w:t>7</w:t>
            </w:r>
          </w:p>
        </w:tc>
        <w:tc>
          <w:tcPr>
            <w:tcW w:w="1564" w:type="dxa"/>
            <w:vAlign w:val="center"/>
          </w:tcPr>
          <w:p>
            <w:pPr>
              <w:widowControl w:val="0"/>
              <w:spacing w:after="0" w:line="19" w:lineRule="atLeast"/>
              <w:jc w:val="center"/>
              <w:rPr>
                <w:rFonts w:hint="eastAsia" w:ascii="仿宋" w:hAnsi="仿宋" w:eastAsia="仿宋" w:cs="仿宋"/>
                <w:b/>
                <w:bCs w:val="0"/>
                <w:color w:val="auto"/>
                <w:spacing w:val="0"/>
                <w:sz w:val="24"/>
                <w:szCs w:val="24"/>
                <w:lang w:val="en-US" w:eastAsia="zh-CN"/>
              </w:rPr>
            </w:pPr>
            <w:r>
              <w:rPr>
                <w:rFonts w:hint="eastAsia" w:ascii="仿宋" w:hAnsi="仿宋" w:eastAsia="仿宋" w:cs="仿宋"/>
                <w:b/>
                <w:bCs w:val="0"/>
                <w:color w:val="auto"/>
                <w:spacing w:val="0"/>
                <w:sz w:val="24"/>
                <w:szCs w:val="24"/>
                <w:lang w:val="en-US" w:eastAsia="zh-CN"/>
              </w:rPr>
              <w:t>5</w:t>
            </w:r>
          </w:p>
        </w:tc>
        <w:tc>
          <w:tcPr>
            <w:tcW w:w="1495" w:type="dxa"/>
            <w:vAlign w:val="center"/>
          </w:tcPr>
          <w:p>
            <w:pPr>
              <w:widowControl w:val="0"/>
              <w:spacing w:after="0" w:line="19" w:lineRule="atLeast"/>
              <w:jc w:val="center"/>
              <w:rPr>
                <w:rFonts w:hint="eastAsia" w:ascii="仿宋" w:hAnsi="仿宋" w:eastAsia="仿宋" w:cs="仿宋"/>
                <w:b/>
                <w:bCs w:val="0"/>
                <w:color w:val="auto"/>
                <w:spacing w:val="0"/>
                <w:sz w:val="24"/>
                <w:szCs w:val="24"/>
                <w:lang w:val="en-US" w:eastAsia="zh-CN"/>
              </w:rPr>
            </w:pPr>
            <w:r>
              <w:rPr>
                <w:rFonts w:hint="eastAsia" w:ascii="仿宋" w:hAnsi="仿宋" w:eastAsia="仿宋" w:cs="仿宋"/>
                <w:b/>
                <w:bCs w:val="0"/>
                <w:color w:val="auto"/>
                <w:spacing w:val="0"/>
                <w:sz w:val="24"/>
                <w:szCs w:val="24"/>
                <w:lang w:val="en-US" w:eastAsia="zh-CN"/>
              </w:rPr>
              <w:t>71.43</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3" w:firstLineChars="200"/>
        <w:jc w:val="both"/>
        <w:textAlignment w:val="auto"/>
        <w:rPr>
          <w:rFonts w:hint="eastAsia" w:ascii="仿宋" w:hAnsi="仿宋" w:eastAsia="仿宋" w:cs="仿宋"/>
          <w:b/>
          <w:bCs/>
          <w:i w:val="0"/>
          <w:iCs w:val="0"/>
          <w:color w:val="auto"/>
          <w:spacing w:val="0"/>
          <w:sz w:val="32"/>
          <w:szCs w:val="32"/>
        </w:rPr>
      </w:pPr>
      <w:r>
        <w:rPr>
          <w:rFonts w:hint="eastAsia" w:ascii="仿宋" w:hAnsi="仿宋" w:eastAsia="仿宋" w:cs="仿宋"/>
          <w:b/>
          <w:bCs/>
          <w:i w:val="0"/>
          <w:iCs w:val="0"/>
          <w:color w:val="auto"/>
          <w:spacing w:val="0"/>
          <w:sz w:val="32"/>
          <w:szCs w:val="32"/>
          <w:lang w:val="en-US" w:eastAsia="zh-CN"/>
        </w:rPr>
        <w:t>A21</w:t>
      </w:r>
      <w:r>
        <w:rPr>
          <w:rFonts w:hint="eastAsia" w:ascii="仿宋" w:hAnsi="仿宋" w:eastAsia="仿宋" w:cs="仿宋"/>
          <w:b/>
          <w:bCs/>
          <w:i w:val="0"/>
          <w:iCs w:val="0"/>
          <w:color w:val="auto"/>
          <w:spacing w:val="0"/>
          <w:sz w:val="32"/>
          <w:szCs w:val="32"/>
        </w:rPr>
        <w:t>绩效目标合理性（</w:t>
      </w:r>
      <w:r>
        <w:rPr>
          <w:rFonts w:hint="eastAsia" w:ascii="仿宋" w:hAnsi="仿宋" w:eastAsia="仿宋" w:cs="仿宋"/>
          <w:b/>
          <w:bCs/>
          <w:i w:val="0"/>
          <w:iCs w:val="0"/>
          <w:color w:val="auto"/>
          <w:spacing w:val="0"/>
          <w:sz w:val="32"/>
          <w:szCs w:val="32"/>
          <w:lang w:val="en-US" w:eastAsia="zh-CN"/>
        </w:rPr>
        <w:t>4</w:t>
      </w:r>
      <w:r>
        <w:rPr>
          <w:rFonts w:hint="eastAsia" w:ascii="仿宋" w:hAnsi="仿宋" w:eastAsia="仿宋" w:cs="仿宋"/>
          <w:b/>
          <w:bCs/>
          <w:i w:val="0"/>
          <w:iCs w:val="0"/>
          <w:color w:val="auto"/>
          <w:spacing w:val="0"/>
          <w:sz w:val="32"/>
          <w:szCs w:val="32"/>
        </w:rPr>
        <w:t>分）</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lang w:val="en-US" w:eastAsia="zh-CN"/>
        </w:rPr>
        <w:t>本指标主要考察专项债券项目申报时是否制定绩效目标；绩效目标指标值是否与债券资金投入的项目内容相符；项目预期产出的效益和效果是否符合当地经济发展需求；项目申请的专项债券资金与项目概算需求的资金量是否相匹配，用以反映和考核项目绩效目标与项目实施的相符情况</w:t>
      </w:r>
      <w:r>
        <w:rPr>
          <w:rFonts w:hint="eastAsia" w:ascii="仿宋" w:hAnsi="仿宋" w:eastAsia="仿宋" w:cs="仿宋"/>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lang w:val="en-US" w:eastAsia="zh-CN"/>
        </w:rPr>
        <w:t>根据项目单位提供《绩效目标申报表》等资料，该项目绩效目标申报时未制定专项债绩效目标；项目预期产出的效益和效果符合当地经济发展需求；</w:t>
      </w:r>
      <w:r>
        <w:rPr>
          <w:rFonts w:hint="eastAsia" w:ascii="仿宋" w:hAnsi="仿宋" w:eastAsia="仿宋" w:cs="仿宋"/>
          <w:color w:val="auto"/>
          <w:spacing w:val="0"/>
          <w:sz w:val="32"/>
          <w:szCs w:val="32"/>
          <w:lang w:eastAsia="zh-CN"/>
        </w:rPr>
        <w:t>项目目前存在资金短缺问题，根据项目情况报告了解到，急需配套资金</w:t>
      </w:r>
      <w:r>
        <w:rPr>
          <w:rFonts w:hint="eastAsia" w:ascii="仿宋" w:hAnsi="仿宋" w:eastAsia="仿宋" w:cs="仿宋"/>
          <w:color w:val="auto"/>
          <w:spacing w:val="0"/>
          <w:sz w:val="32"/>
          <w:szCs w:val="32"/>
          <w:lang w:val="en-US" w:eastAsia="zh-CN"/>
        </w:rPr>
        <w:t>2亿元</w:t>
      </w:r>
      <w:r>
        <w:rPr>
          <w:rFonts w:hint="eastAsia" w:ascii="仿宋" w:hAnsi="仿宋" w:eastAsia="仿宋" w:cs="仿宋"/>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根据确定的评分标准和评分办法，该项指标共</w:t>
      </w:r>
      <w:r>
        <w:rPr>
          <w:rFonts w:hint="eastAsia" w:ascii="仿宋" w:hAnsi="仿宋" w:eastAsia="仿宋" w:cs="仿宋"/>
          <w:color w:val="auto"/>
          <w:spacing w:val="0"/>
          <w:sz w:val="32"/>
          <w:szCs w:val="32"/>
          <w:lang w:val="en-US" w:eastAsia="zh-CN"/>
        </w:rPr>
        <w:t>4</w:t>
      </w:r>
      <w:r>
        <w:rPr>
          <w:rFonts w:hint="eastAsia" w:ascii="仿宋" w:hAnsi="仿宋" w:eastAsia="仿宋" w:cs="仿宋"/>
          <w:color w:val="auto"/>
          <w:spacing w:val="0"/>
          <w:sz w:val="32"/>
          <w:szCs w:val="32"/>
        </w:rPr>
        <w:t>分</w:t>
      </w:r>
      <w:r>
        <w:rPr>
          <w:rFonts w:hint="eastAsia" w:ascii="仿宋" w:hAnsi="仿宋" w:eastAsia="仿宋" w:cs="仿宋"/>
          <w:color w:val="auto"/>
          <w:spacing w:val="0"/>
          <w:sz w:val="32"/>
          <w:szCs w:val="32"/>
          <w:lang w:eastAsia="zh-CN"/>
        </w:rPr>
        <w:t>，扣</w:t>
      </w:r>
      <w:r>
        <w:rPr>
          <w:rFonts w:hint="eastAsia" w:ascii="仿宋" w:hAnsi="仿宋" w:eastAsia="仿宋" w:cs="仿宋"/>
          <w:color w:val="auto"/>
          <w:spacing w:val="0"/>
          <w:sz w:val="32"/>
          <w:szCs w:val="32"/>
          <w:lang w:val="en-US" w:eastAsia="zh-CN"/>
        </w:rPr>
        <w:t>1分，得3分，</w:t>
      </w:r>
      <w:r>
        <w:rPr>
          <w:rFonts w:hint="eastAsia" w:ascii="仿宋" w:hAnsi="仿宋" w:eastAsia="仿宋" w:cs="仿宋"/>
          <w:color w:val="auto"/>
          <w:spacing w:val="0"/>
          <w:sz w:val="32"/>
          <w:szCs w:val="32"/>
        </w:rPr>
        <w:t>得分率为</w:t>
      </w:r>
      <w:r>
        <w:rPr>
          <w:rFonts w:hint="eastAsia" w:ascii="仿宋" w:hAnsi="仿宋" w:eastAsia="仿宋" w:cs="仿宋"/>
          <w:color w:val="auto"/>
          <w:spacing w:val="0"/>
          <w:sz w:val="32"/>
          <w:szCs w:val="32"/>
          <w:lang w:val="en-US" w:eastAsia="zh-CN"/>
        </w:rPr>
        <w:t>75</w:t>
      </w:r>
      <w:r>
        <w:rPr>
          <w:rFonts w:hint="eastAsia" w:ascii="仿宋" w:hAnsi="仿宋" w:eastAsia="仿宋" w:cs="仿宋"/>
          <w:color w:val="auto"/>
          <w:spacing w:val="0"/>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3" w:firstLineChars="200"/>
        <w:jc w:val="both"/>
        <w:textAlignment w:val="auto"/>
        <w:rPr>
          <w:rFonts w:hint="eastAsia" w:ascii="仿宋" w:hAnsi="仿宋" w:eastAsia="仿宋" w:cs="仿宋"/>
          <w:b/>
          <w:bCs/>
          <w:color w:val="auto"/>
          <w:spacing w:val="0"/>
          <w:sz w:val="32"/>
          <w:szCs w:val="32"/>
        </w:rPr>
      </w:pPr>
      <w:r>
        <w:rPr>
          <w:rFonts w:hint="eastAsia" w:ascii="仿宋" w:hAnsi="仿宋" w:eastAsia="仿宋" w:cs="仿宋"/>
          <w:b/>
          <w:bCs/>
          <w:color w:val="auto"/>
          <w:spacing w:val="0"/>
          <w:sz w:val="32"/>
          <w:szCs w:val="32"/>
          <w:lang w:val="en-US" w:eastAsia="zh-CN"/>
        </w:rPr>
        <w:t>A21</w:t>
      </w:r>
      <w:r>
        <w:rPr>
          <w:rFonts w:hint="eastAsia" w:ascii="仿宋" w:hAnsi="仿宋" w:eastAsia="仿宋" w:cs="仿宋"/>
          <w:b/>
          <w:bCs/>
          <w:color w:val="auto"/>
          <w:spacing w:val="0"/>
          <w:sz w:val="32"/>
          <w:szCs w:val="32"/>
        </w:rPr>
        <w:t>绩效指标明确性（</w:t>
      </w:r>
      <w:r>
        <w:rPr>
          <w:rFonts w:hint="eastAsia" w:ascii="仿宋" w:hAnsi="仿宋" w:eastAsia="仿宋" w:cs="仿宋"/>
          <w:b/>
          <w:bCs/>
          <w:color w:val="auto"/>
          <w:spacing w:val="0"/>
          <w:sz w:val="32"/>
          <w:szCs w:val="32"/>
          <w:lang w:val="en-US" w:eastAsia="zh-CN"/>
        </w:rPr>
        <w:t>3</w:t>
      </w:r>
      <w:r>
        <w:rPr>
          <w:rFonts w:hint="eastAsia" w:ascii="仿宋" w:hAnsi="仿宋" w:eastAsia="仿宋" w:cs="仿宋"/>
          <w:b/>
          <w:bCs/>
          <w:color w:val="auto"/>
          <w:spacing w:val="0"/>
          <w:sz w:val="32"/>
          <w:szCs w:val="32"/>
        </w:rPr>
        <w:t>分）</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本指标主要考察项目绩效目标细化分解的具体指标是否真实反映该项目相关信息；细化分解的具体指标是否通过清晰可衡量的量化指标值体现；绩效目标指标值的设定是否与项目目标任务数或计划任务数相对应，用以反映和考核项目绩效目标与项目属性的相符情况。</w:t>
      </w:r>
      <w:bookmarkStart w:id="137" w:name="_Toc13866"/>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b w:val="0"/>
          <w:bCs w:val="0"/>
          <w:color w:val="auto"/>
          <w:spacing w:val="0"/>
          <w:kern w:val="2"/>
          <w:sz w:val="32"/>
          <w:szCs w:val="32"/>
          <w:lang w:val="en-US" w:eastAsia="zh-CN" w:bidi="ar-SA"/>
        </w:rPr>
      </w:pPr>
      <w:r>
        <w:rPr>
          <w:rFonts w:hint="eastAsia" w:ascii="仿宋" w:hAnsi="仿宋" w:eastAsia="仿宋" w:cs="仿宋"/>
          <w:b w:val="0"/>
          <w:bCs w:val="0"/>
          <w:color w:val="auto"/>
          <w:spacing w:val="0"/>
          <w:kern w:val="2"/>
          <w:sz w:val="32"/>
          <w:szCs w:val="32"/>
          <w:lang w:val="en-US" w:eastAsia="zh-CN" w:bidi="ar-SA"/>
        </w:rPr>
        <w:t>根据项目单位提供的《绩效目标申报表》等资料，</w:t>
      </w:r>
      <w:r>
        <w:rPr>
          <w:rFonts w:hint="eastAsia" w:ascii="仿宋" w:hAnsi="仿宋" w:eastAsia="仿宋" w:cs="仿宋"/>
          <w:color w:val="auto"/>
          <w:spacing w:val="0"/>
          <w:sz w:val="32"/>
          <w:szCs w:val="32"/>
          <w:lang w:val="en-US" w:eastAsia="zh-CN"/>
        </w:rPr>
        <w:t>项目绩效目标不完整、不明确，缺少相应的经济效益、生态效益、可持续影响指标，</w:t>
      </w:r>
      <w:r>
        <w:rPr>
          <w:rFonts w:hint="eastAsia" w:ascii="仿宋" w:hAnsi="仿宋" w:eastAsia="仿宋" w:cs="仿宋"/>
          <w:b w:val="0"/>
          <w:bCs w:val="0"/>
          <w:color w:val="auto"/>
          <w:spacing w:val="0"/>
          <w:kern w:val="2"/>
          <w:sz w:val="32"/>
          <w:szCs w:val="32"/>
          <w:lang w:val="en-US" w:eastAsia="zh-CN" w:bidi="ar-SA"/>
        </w:rPr>
        <w:t>无法衡量项目实施后的效益与预期目标的相符程度。</w:t>
      </w:r>
      <w:bookmarkEnd w:id="137"/>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根据确定的评分标准和评分办法，该项指标共</w:t>
      </w:r>
      <w:r>
        <w:rPr>
          <w:rFonts w:hint="eastAsia" w:ascii="仿宋" w:hAnsi="仿宋" w:eastAsia="仿宋" w:cs="仿宋"/>
          <w:color w:val="auto"/>
          <w:spacing w:val="0"/>
          <w:sz w:val="32"/>
          <w:szCs w:val="32"/>
          <w:lang w:val="en-US" w:eastAsia="zh-CN"/>
        </w:rPr>
        <w:t>3</w:t>
      </w:r>
      <w:r>
        <w:rPr>
          <w:rFonts w:hint="eastAsia" w:ascii="仿宋" w:hAnsi="仿宋" w:eastAsia="仿宋" w:cs="仿宋"/>
          <w:color w:val="auto"/>
          <w:spacing w:val="0"/>
          <w:sz w:val="32"/>
          <w:szCs w:val="32"/>
        </w:rPr>
        <w:t>分</w:t>
      </w:r>
      <w:r>
        <w:rPr>
          <w:rFonts w:hint="eastAsia" w:ascii="仿宋" w:hAnsi="仿宋" w:eastAsia="仿宋" w:cs="仿宋"/>
          <w:color w:val="auto"/>
          <w:spacing w:val="0"/>
          <w:sz w:val="32"/>
          <w:szCs w:val="32"/>
          <w:lang w:eastAsia="zh-CN"/>
        </w:rPr>
        <w:t>，扣</w:t>
      </w:r>
      <w:r>
        <w:rPr>
          <w:rFonts w:hint="eastAsia" w:ascii="仿宋" w:hAnsi="仿宋" w:eastAsia="仿宋" w:cs="仿宋"/>
          <w:color w:val="auto"/>
          <w:spacing w:val="0"/>
          <w:sz w:val="32"/>
          <w:szCs w:val="32"/>
          <w:lang w:val="en-US" w:eastAsia="zh-CN"/>
        </w:rPr>
        <w:t>1分，得2分，</w:t>
      </w:r>
      <w:r>
        <w:rPr>
          <w:rFonts w:hint="eastAsia" w:ascii="仿宋" w:hAnsi="仿宋" w:eastAsia="仿宋" w:cs="仿宋"/>
          <w:color w:val="auto"/>
          <w:spacing w:val="0"/>
          <w:sz w:val="32"/>
          <w:szCs w:val="32"/>
        </w:rPr>
        <w:t>得分率为</w:t>
      </w:r>
      <w:r>
        <w:rPr>
          <w:rFonts w:hint="eastAsia" w:ascii="仿宋" w:hAnsi="仿宋" w:eastAsia="仿宋" w:cs="仿宋"/>
          <w:color w:val="auto"/>
          <w:spacing w:val="0"/>
          <w:sz w:val="32"/>
          <w:szCs w:val="32"/>
          <w:lang w:val="en-US" w:eastAsia="zh-CN"/>
        </w:rPr>
        <w:t>66.67</w:t>
      </w:r>
      <w:r>
        <w:rPr>
          <w:rFonts w:hint="eastAsia" w:ascii="仿宋" w:hAnsi="仿宋" w:eastAsia="仿宋" w:cs="仿宋"/>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before="157" w:beforeLines="50" w:after="0" w:line="600" w:lineRule="exact"/>
        <w:ind w:firstLine="643" w:firstLineChars="200"/>
        <w:jc w:val="both"/>
        <w:textAlignment w:val="auto"/>
        <w:outlineLvl w:val="9"/>
        <w:rPr>
          <w:rFonts w:hint="eastAsia" w:ascii="仿宋" w:hAnsi="仿宋" w:eastAsia="仿宋" w:cs="仿宋"/>
          <w:color w:val="auto"/>
          <w:spacing w:val="0"/>
          <w:sz w:val="21"/>
          <w:szCs w:val="28"/>
          <w:lang w:eastAsia="zh-CN"/>
        </w:rPr>
      </w:pPr>
      <w:r>
        <w:rPr>
          <w:rFonts w:hint="eastAsia" w:ascii="仿宋" w:hAnsi="仿宋" w:eastAsia="仿宋" w:cs="仿宋"/>
          <w:b/>
          <w:color w:val="auto"/>
          <w:spacing w:val="0"/>
          <w:sz w:val="32"/>
          <w:szCs w:val="32"/>
          <w:lang w:val="en-US" w:eastAsia="zh-CN"/>
        </w:rPr>
        <w:t>A3</w:t>
      </w:r>
      <w:r>
        <w:rPr>
          <w:rFonts w:hint="eastAsia" w:ascii="仿宋" w:hAnsi="仿宋" w:eastAsia="仿宋" w:cs="仿宋"/>
          <w:b/>
          <w:color w:val="auto"/>
          <w:spacing w:val="0"/>
          <w:sz w:val="32"/>
          <w:szCs w:val="32"/>
        </w:rPr>
        <w:t>：资金</w:t>
      </w:r>
      <w:r>
        <w:rPr>
          <w:rFonts w:hint="eastAsia" w:ascii="仿宋" w:hAnsi="仿宋" w:eastAsia="仿宋" w:cs="仿宋"/>
          <w:b/>
          <w:color w:val="auto"/>
          <w:spacing w:val="0"/>
          <w:sz w:val="32"/>
          <w:szCs w:val="32"/>
          <w:lang w:eastAsia="zh-CN"/>
        </w:rPr>
        <w:t>投入</w:t>
      </w:r>
    </w:p>
    <w:p>
      <w:pPr>
        <w:keepNext w:val="0"/>
        <w:keepLines w:val="0"/>
        <w:pageBreakBefore w:val="0"/>
        <w:widowControl/>
        <w:kinsoku/>
        <w:wordWrap/>
        <w:overflowPunct/>
        <w:topLinePunct w:val="0"/>
        <w:autoSpaceDE/>
        <w:autoSpaceDN/>
        <w:bidi w:val="0"/>
        <w:adjustRightInd/>
        <w:snapToGrid/>
        <w:spacing w:after="0" w:line="500" w:lineRule="exact"/>
        <w:ind w:firstLine="964" w:firstLineChars="400"/>
        <w:textAlignment w:val="auto"/>
        <w:outlineLvl w:val="9"/>
        <w:rPr>
          <w:rFonts w:hint="eastAsia" w:ascii="仿宋" w:hAnsi="仿宋" w:eastAsia="仿宋" w:cs="仿宋"/>
          <w:b/>
          <w:color w:val="auto"/>
          <w:spacing w:val="0"/>
          <w:kern w:val="0"/>
          <w:sz w:val="32"/>
          <w:szCs w:val="36"/>
        </w:rPr>
      </w:pPr>
      <w:r>
        <w:rPr>
          <w:rFonts w:hint="eastAsia" w:ascii="仿宋" w:hAnsi="仿宋" w:eastAsia="仿宋" w:cs="仿宋"/>
          <w:b/>
          <w:color w:val="auto"/>
          <w:spacing w:val="0"/>
          <w:kern w:val="0"/>
          <w:sz w:val="24"/>
          <w:szCs w:val="28"/>
        </w:rPr>
        <w:t xml:space="preserve">                </w:t>
      </w:r>
      <w:r>
        <w:rPr>
          <w:rFonts w:hint="eastAsia" w:ascii="仿宋" w:hAnsi="仿宋" w:eastAsia="仿宋" w:cs="仿宋"/>
          <w:b/>
          <w:color w:val="auto"/>
          <w:spacing w:val="0"/>
          <w:kern w:val="0"/>
          <w:sz w:val="32"/>
          <w:szCs w:val="36"/>
        </w:rPr>
        <w:t>资金</w:t>
      </w:r>
      <w:r>
        <w:rPr>
          <w:rFonts w:hint="eastAsia" w:ascii="仿宋" w:hAnsi="仿宋" w:eastAsia="仿宋" w:cs="仿宋"/>
          <w:b/>
          <w:color w:val="auto"/>
          <w:spacing w:val="0"/>
          <w:kern w:val="0"/>
          <w:sz w:val="32"/>
          <w:szCs w:val="36"/>
          <w:lang w:eastAsia="zh-CN"/>
        </w:rPr>
        <w:t>投入</w:t>
      </w:r>
      <w:r>
        <w:rPr>
          <w:rFonts w:hint="eastAsia" w:ascii="仿宋" w:hAnsi="仿宋" w:eastAsia="仿宋" w:cs="仿宋"/>
          <w:b/>
          <w:color w:val="auto"/>
          <w:spacing w:val="0"/>
          <w:kern w:val="0"/>
          <w:sz w:val="32"/>
          <w:szCs w:val="36"/>
        </w:rPr>
        <w:t>指标得分情况</w:t>
      </w:r>
    </w:p>
    <w:tbl>
      <w:tblPr>
        <w:tblStyle w:val="114"/>
        <w:tblpPr w:leftFromText="180" w:rightFromText="180" w:vertAnchor="text" w:horzAnchor="page" w:tblpX="2111" w:tblpY="139"/>
        <w:tblOverlap w:val="never"/>
        <w:tblW w:w="8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0"/>
        <w:gridCol w:w="1515"/>
        <w:gridCol w:w="1650"/>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10" w:type="dxa"/>
            <w:vAlign w:val="center"/>
          </w:tcPr>
          <w:p>
            <w:pPr>
              <w:widowControl w:val="0"/>
              <w:spacing w:after="0" w:line="19" w:lineRule="atLeast"/>
              <w:jc w:val="center"/>
              <w:outlineLvl w:val="9"/>
              <w:rPr>
                <w:rFonts w:hint="eastAsia" w:ascii="仿宋" w:hAnsi="仿宋" w:eastAsia="仿宋" w:cs="仿宋"/>
                <w:b/>
                <w:bCs/>
                <w:color w:val="auto"/>
                <w:spacing w:val="0"/>
                <w:sz w:val="28"/>
                <w:szCs w:val="28"/>
              </w:rPr>
            </w:pPr>
            <w:r>
              <w:rPr>
                <w:rFonts w:hint="eastAsia" w:ascii="仿宋" w:hAnsi="仿宋" w:eastAsia="仿宋" w:cs="仿宋"/>
                <w:b/>
                <w:bCs/>
                <w:color w:val="auto"/>
                <w:spacing w:val="0"/>
                <w:sz w:val="28"/>
                <w:szCs w:val="28"/>
              </w:rPr>
              <w:t>评分指标</w:t>
            </w:r>
          </w:p>
        </w:tc>
        <w:tc>
          <w:tcPr>
            <w:tcW w:w="1515" w:type="dxa"/>
            <w:vAlign w:val="center"/>
          </w:tcPr>
          <w:p>
            <w:pPr>
              <w:widowControl w:val="0"/>
              <w:spacing w:after="0" w:line="19" w:lineRule="atLeast"/>
              <w:jc w:val="center"/>
              <w:outlineLvl w:val="9"/>
              <w:rPr>
                <w:rFonts w:hint="eastAsia" w:ascii="仿宋" w:hAnsi="仿宋" w:eastAsia="仿宋" w:cs="仿宋"/>
                <w:b/>
                <w:bCs/>
                <w:color w:val="auto"/>
                <w:spacing w:val="0"/>
                <w:sz w:val="28"/>
                <w:szCs w:val="28"/>
              </w:rPr>
            </w:pPr>
            <w:r>
              <w:rPr>
                <w:rFonts w:hint="eastAsia" w:ascii="仿宋" w:hAnsi="仿宋" w:eastAsia="仿宋" w:cs="仿宋"/>
                <w:b/>
                <w:bCs/>
                <w:color w:val="auto"/>
                <w:spacing w:val="0"/>
                <w:sz w:val="28"/>
                <w:szCs w:val="28"/>
              </w:rPr>
              <w:t>权重</w:t>
            </w:r>
          </w:p>
        </w:tc>
        <w:tc>
          <w:tcPr>
            <w:tcW w:w="1650" w:type="dxa"/>
            <w:vAlign w:val="center"/>
          </w:tcPr>
          <w:p>
            <w:pPr>
              <w:widowControl w:val="0"/>
              <w:spacing w:after="0" w:line="19" w:lineRule="atLeast"/>
              <w:jc w:val="center"/>
              <w:outlineLvl w:val="9"/>
              <w:rPr>
                <w:rFonts w:hint="eastAsia" w:ascii="仿宋" w:hAnsi="仿宋" w:eastAsia="仿宋" w:cs="仿宋"/>
                <w:b/>
                <w:bCs/>
                <w:color w:val="auto"/>
                <w:spacing w:val="0"/>
                <w:sz w:val="28"/>
                <w:szCs w:val="28"/>
              </w:rPr>
            </w:pPr>
            <w:r>
              <w:rPr>
                <w:rFonts w:hint="eastAsia" w:ascii="仿宋" w:hAnsi="仿宋" w:eastAsia="仿宋" w:cs="仿宋"/>
                <w:b/>
                <w:bCs/>
                <w:color w:val="auto"/>
                <w:spacing w:val="0"/>
                <w:sz w:val="28"/>
                <w:szCs w:val="28"/>
              </w:rPr>
              <w:t>得分</w:t>
            </w:r>
          </w:p>
        </w:tc>
        <w:tc>
          <w:tcPr>
            <w:tcW w:w="2025" w:type="dxa"/>
            <w:vAlign w:val="center"/>
          </w:tcPr>
          <w:p>
            <w:pPr>
              <w:widowControl w:val="0"/>
              <w:spacing w:after="0" w:line="19" w:lineRule="atLeast"/>
              <w:jc w:val="center"/>
              <w:outlineLvl w:val="9"/>
              <w:rPr>
                <w:rFonts w:hint="eastAsia" w:ascii="仿宋" w:hAnsi="仿宋" w:eastAsia="仿宋" w:cs="仿宋"/>
                <w:b/>
                <w:bCs/>
                <w:color w:val="auto"/>
                <w:spacing w:val="0"/>
                <w:sz w:val="28"/>
                <w:szCs w:val="28"/>
                <w:lang w:val="en-US" w:eastAsia="zh-CN"/>
              </w:rPr>
            </w:pPr>
            <w:r>
              <w:rPr>
                <w:rFonts w:hint="eastAsia" w:ascii="仿宋" w:hAnsi="仿宋" w:eastAsia="仿宋" w:cs="仿宋"/>
                <w:b/>
                <w:bCs/>
                <w:color w:val="auto"/>
                <w:spacing w:val="0"/>
                <w:sz w:val="28"/>
                <w:szCs w:val="28"/>
              </w:rPr>
              <w:t>得分率</w:t>
            </w:r>
            <w:r>
              <w:rPr>
                <w:rFonts w:hint="eastAsia" w:ascii="仿宋" w:hAnsi="仿宋" w:eastAsia="仿宋" w:cs="仿宋"/>
                <w:b/>
                <w:bCs/>
                <w:color w:val="auto"/>
                <w:spacing w:val="0"/>
                <w:sz w:val="28"/>
                <w:szCs w:val="2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10" w:type="dxa"/>
            <w:vAlign w:val="center"/>
          </w:tcPr>
          <w:p>
            <w:pPr>
              <w:widowControl w:val="0"/>
              <w:spacing w:after="0" w:line="19" w:lineRule="atLeast"/>
              <w:jc w:val="center"/>
              <w:outlineLvl w:val="9"/>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A31平衡方案科学性</w:t>
            </w:r>
          </w:p>
        </w:tc>
        <w:tc>
          <w:tcPr>
            <w:tcW w:w="1515" w:type="dxa"/>
            <w:vAlign w:val="center"/>
          </w:tcPr>
          <w:p>
            <w:pPr>
              <w:widowControl w:val="0"/>
              <w:spacing w:after="0" w:line="19" w:lineRule="atLeast"/>
              <w:jc w:val="center"/>
              <w:outlineLvl w:val="9"/>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2</w:t>
            </w:r>
          </w:p>
        </w:tc>
        <w:tc>
          <w:tcPr>
            <w:tcW w:w="1650" w:type="dxa"/>
            <w:vAlign w:val="center"/>
          </w:tcPr>
          <w:p>
            <w:pPr>
              <w:widowControl w:val="0"/>
              <w:spacing w:after="0" w:line="19" w:lineRule="atLeast"/>
              <w:jc w:val="center"/>
              <w:outlineLvl w:val="9"/>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2</w:t>
            </w:r>
          </w:p>
        </w:tc>
        <w:tc>
          <w:tcPr>
            <w:tcW w:w="2025" w:type="dxa"/>
            <w:vAlign w:val="center"/>
          </w:tcPr>
          <w:p>
            <w:pPr>
              <w:widowControl w:val="0"/>
              <w:spacing w:after="0" w:line="19" w:lineRule="atLeast"/>
              <w:jc w:val="center"/>
              <w:outlineLvl w:val="9"/>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10" w:type="dxa"/>
            <w:vAlign w:val="center"/>
          </w:tcPr>
          <w:p>
            <w:pPr>
              <w:widowControl w:val="0"/>
              <w:spacing w:after="0" w:line="19" w:lineRule="atLeast"/>
              <w:jc w:val="center"/>
              <w:outlineLvl w:val="9"/>
              <w:rPr>
                <w:rFonts w:hint="eastAsia" w:ascii="仿宋" w:hAnsi="仿宋" w:eastAsia="仿宋" w:cs="仿宋"/>
                <w:bCs/>
                <w:color w:val="auto"/>
                <w:spacing w:val="0"/>
                <w:sz w:val="24"/>
                <w:szCs w:val="24"/>
                <w:lang w:eastAsia="zh-CN"/>
              </w:rPr>
            </w:pPr>
            <w:r>
              <w:rPr>
                <w:rFonts w:hint="eastAsia" w:ascii="仿宋" w:hAnsi="仿宋" w:eastAsia="仿宋" w:cs="仿宋"/>
                <w:bCs/>
                <w:color w:val="auto"/>
                <w:spacing w:val="0"/>
                <w:sz w:val="24"/>
                <w:szCs w:val="24"/>
                <w:lang w:val="en-US" w:eastAsia="zh-CN"/>
              </w:rPr>
              <w:t>A32</w:t>
            </w:r>
            <w:r>
              <w:rPr>
                <w:rFonts w:hint="eastAsia" w:ascii="仿宋" w:hAnsi="仿宋" w:eastAsia="仿宋" w:cs="仿宋"/>
                <w:bCs/>
                <w:color w:val="auto"/>
                <w:spacing w:val="0"/>
                <w:sz w:val="24"/>
                <w:szCs w:val="24"/>
                <w:lang w:eastAsia="zh-CN"/>
              </w:rPr>
              <w:t>预算编制科学性</w:t>
            </w:r>
          </w:p>
        </w:tc>
        <w:tc>
          <w:tcPr>
            <w:tcW w:w="1515" w:type="dxa"/>
            <w:vAlign w:val="center"/>
          </w:tcPr>
          <w:p>
            <w:pPr>
              <w:widowControl w:val="0"/>
              <w:spacing w:after="0" w:line="19" w:lineRule="atLeast"/>
              <w:jc w:val="center"/>
              <w:outlineLvl w:val="9"/>
              <w:rPr>
                <w:rFonts w:hint="eastAsia" w:ascii="仿宋" w:hAnsi="仿宋" w:eastAsia="仿宋" w:cs="仿宋"/>
                <w:bCs/>
                <w:color w:val="auto"/>
                <w:spacing w:val="0"/>
                <w:sz w:val="24"/>
                <w:szCs w:val="24"/>
                <w:lang w:eastAsia="zh-CN"/>
              </w:rPr>
            </w:pPr>
            <w:r>
              <w:rPr>
                <w:rFonts w:hint="eastAsia" w:ascii="仿宋" w:hAnsi="仿宋" w:eastAsia="仿宋" w:cs="仿宋"/>
                <w:bCs/>
                <w:color w:val="auto"/>
                <w:spacing w:val="0"/>
                <w:sz w:val="24"/>
                <w:szCs w:val="24"/>
                <w:lang w:val="en-US" w:eastAsia="zh-CN"/>
              </w:rPr>
              <w:t>2</w:t>
            </w:r>
          </w:p>
        </w:tc>
        <w:tc>
          <w:tcPr>
            <w:tcW w:w="1650" w:type="dxa"/>
            <w:vAlign w:val="center"/>
          </w:tcPr>
          <w:p>
            <w:pPr>
              <w:widowControl w:val="0"/>
              <w:spacing w:after="0" w:line="19" w:lineRule="atLeast"/>
              <w:jc w:val="center"/>
              <w:outlineLvl w:val="9"/>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2</w:t>
            </w:r>
          </w:p>
        </w:tc>
        <w:tc>
          <w:tcPr>
            <w:tcW w:w="2025" w:type="dxa"/>
            <w:vAlign w:val="center"/>
          </w:tcPr>
          <w:p>
            <w:pPr>
              <w:widowControl w:val="0"/>
              <w:spacing w:after="0" w:line="19" w:lineRule="atLeast"/>
              <w:jc w:val="center"/>
              <w:outlineLvl w:val="9"/>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10" w:type="dxa"/>
            <w:vAlign w:val="center"/>
          </w:tcPr>
          <w:p>
            <w:pPr>
              <w:widowControl w:val="0"/>
              <w:spacing w:after="0" w:line="19" w:lineRule="atLeast"/>
              <w:jc w:val="center"/>
              <w:outlineLvl w:val="9"/>
              <w:rPr>
                <w:rFonts w:hint="eastAsia" w:ascii="仿宋" w:hAnsi="仿宋" w:eastAsia="仿宋" w:cs="仿宋"/>
                <w:bCs/>
                <w:color w:val="auto"/>
                <w:spacing w:val="0"/>
                <w:sz w:val="24"/>
                <w:szCs w:val="24"/>
                <w:lang w:eastAsia="zh-CN"/>
              </w:rPr>
            </w:pPr>
            <w:r>
              <w:rPr>
                <w:rFonts w:hint="eastAsia" w:ascii="仿宋" w:hAnsi="仿宋" w:eastAsia="仿宋" w:cs="仿宋"/>
                <w:bCs/>
                <w:color w:val="auto"/>
                <w:spacing w:val="0"/>
                <w:sz w:val="24"/>
                <w:szCs w:val="24"/>
                <w:lang w:val="en-US" w:eastAsia="zh-CN"/>
              </w:rPr>
              <w:t>A33</w:t>
            </w:r>
            <w:r>
              <w:rPr>
                <w:rFonts w:hint="eastAsia" w:ascii="仿宋" w:hAnsi="仿宋" w:eastAsia="仿宋" w:cs="仿宋"/>
                <w:bCs/>
                <w:color w:val="auto"/>
                <w:spacing w:val="0"/>
                <w:sz w:val="24"/>
                <w:szCs w:val="24"/>
                <w:lang w:eastAsia="zh-CN"/>
              </w:rPr>
              <w:t>资金分配合理性</w:t>
            </w:r>
          </w:p>
        </w:tc>
        <w:tc>
          <w:tcPr>
            <w:tcW w:w="1515" w:type="dxa"/>
            <w:vAlign w:val="center"/>
          </w:tcPr>
          <w:p>
            <w:pPr>
              <w:widowControl w:val="0"/>
              <w:spacing w:after="0" w:line="19" w:lineRule="atLeast"/>
              <w:jc w:val="center"/>
              <w:outlineLvl w:val="9"/>
              <w:rPr>
                <w:rFonts w:hint="eastAsia" w:ascii="仿宋" w:hAnsi="仿宋" w:eastAsia="仿宋" w:cs="仿宋"/>
                <w:bCs/>
                <w:color w:val="auto"/>
                <w:spacing w:val="0"/>
                <w:sz w:val="24"/>
                <w:szCs w:val="24"/>
                <w:lang w:eastAsia="zh-CN"/>
              </w:rPr>
            </w:pPr>
            <w:r>
              <w:rPr>
                <w:rFonts w:hint="eastAsia" w:ascii="仿宋" w:hAnsi="仿宋" w:eastAsia="仿宋" w:cs="仿宋"/>
                <w:bCs/>
                <w:color w:val="auto"/>
                <w:spacing w:val="0"/>
                <w:sz w:val="24"/>
                <w:szCs w:val="24"/>
                <w:lang w:val="en-US" w:eastAsia="zh-CN"/>
              </w:rPr>
              <w:t>2</w:t>
            </w:r>
          </w:p>
        </w:tc>
        <w:tc>
          <w:tcPr>
            <w:tcW w:w="1650" w:type="dxa"/>
            <w:vAlign w:val="center"/>
          </w:tcPr>
          <w:p>
            <w:pPr>
              <w:widowControl w:val="0"/>
              <w:spacing w:after="0" w:line="19" w:lineRule="atLeast"/>
              <w:jc w:val="center"/>
              <w:outlineLvl w:val="9"/>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2</w:t>
            </w:r>
          </w:p>
        </w:tc>
        <w:tc>
          <w:tcPr>
            <w:tcW w:w="2025" w:type="dxa"/>
            <w:vAlign w:val="center"/>
          </w:tcPr>
          <w:p>
            <w:pPr>
              <w:widowControl w:val="0"/>
              <w:spacing w:after="0" w:line="19" w:lineRule="atLeast"/>
              <w:jc w:val="center"/>
              <w:outlineLvl w:val="9"/>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10" w:type="dxa"/>
            <w:vAlign w:val="center"/>
          </w:tcPr>
          <w:p>
            <w:pPr>
              <w:widowControl w:val="0"/>
              <w:spacing w:after="0" w:line="19" w:lineRule="atLeast"/>
              <w:jc w:val="center"/>
              <w:outlineLvl w:val="9"/>
              <w:rPr>
                <w:rFonts w:hint="eastAsia" w:ascii="仿宋" w:hAnsi="仿宋" w:eastAsia="仿宋" w:cs="仿宋"/>
                <w:b/>
                <w:bCs w:val="0"/>
                <w:color w:val="auto"/>
                <w:spacing w:val="0"/>
                <w:sz w:val="24"/>
                <w:szCs w:val="24"/>
              </w:rPr>
            </w:pPr>
            <w:r>
              <w:rPr>
                <w:rFonts w:hint="eastAsia" w:ascii="仿宋" w:hAnsi="仿宋" w:eastAsia="仿宋" w:cs="仿宋"/>
                <w:b/>
                <w:bCs w:val="0"/>
                <w:color w:val="auto"/>
                <w:spacing w:val="0"/>
                <w:sz w:val="24"/>
                <w:szCs w:val="24"/>
                <w:lang w:val="en-US" w:eastAsia="zh-CN"/>
              </w:rPr>
              <w:t>A3</w:t>
            </w:r>
            <w:r>
              <w:rPr>
                <w:rFonts w:hint="eastAsia" w:ascii="仿宋" w:hAnsi="仿宋" w:eastAsia="仿宋" w:cs="仿宋"/>
                <w:b/>
                <w:bCs w:val="0"/>
                <w:color w:val="auto"/>
                <w:spacing w:val="0"/>
                <w:sz w:val="24"/>
                <w:szCs w:val="24"/>
              </w:rPr>
              <w:t>资金</w:t>
            </w:r>
            <w:r>
              <w:rPr>
                <w:rFonts w:hint="eastAsia" w:ascii="仿宋" w:hAnsi="仿宋" w:eastAsia="仿宋" w:cs="仿宋"/>
                <w:b/>
                <w:bCs w:val="0"/>
                <w:color w:val="auto"/>
                <w:spacing w:val="0"/>
                <w:sz w:val="24"/>
                <w:szCs w:val="24"/>
                <w:lang w:eastAsia="zh-CN"/>
              </w:rPr>
              <w:t>投入</w:t>
            </w:r>
            <w:r>
              <w:rPr>
                <w:rFonts w:hint="eastAsia" w:ascii="仿宋" w:hAnsi="仿宋" w:eastAsia="仿宋" w:cs="仿宋"/>
                <w:b/>
                <w:bCs w:val="0"/>
                <w:color w:val="auto"/>
                <w:spacing w:val="0"/>
                <w:sz w:val="24"/>
                <w:szCs w:val="24"/>
              </w:rPr>
              <w:t>合计</w:t>
            </w:r>
          </w:p>
        </w:tc>
        <w:tc>
          <w:tcPr>
            <w:tcW w:w="1515" w:type="dxa"/>
            <w:vAlign w:val="center"/>
          </w:tcPr>
          <w:p>
            <w:pPr>
              <w:widowControl w:val="0"/>
              <w:spacing w:after="0" w:line="19" w:lineRule="atLeast"/>
              <w:jc w:val="center"/>
              <w:outlineLvl w:val="9"/>
              <w:rPr>
                <w:rFonts w:hint="eastAsia" w:ascii="仿宋" w:hAnsi="仿宋" w:eastAsia="仿宋" w:cs="仿宋"/>
                <w:b/>
                <w:bCs w:val="0"/>
                <w:color w:val="auto"/>
                <w:spacing w:val="0"/>
                <w:sz w:val="24"/>
                <w:szCs w:val="24"/>
                <w:lang w:eastAsia="zh-CN"/>
              </w:rPr>
            </w:pPr>
            <w:r>
              <w:rPr>
                <w:rFonts w:hint="eastAsia" w:ascii="仿宋" w:hAnsi="仿宋" w:eastAsia="仿宋" w:cs="仿宋"/>
                <w:b/>
                <w:bCs w:val="0"/>
                <w:color w:val="auto"/>
                <w:spacing w:val="0"/>
                <w:sz w:val="24"/>
                <w:szCs w:val="24"/>
                <w:lang w:val="en-US" w:eastAsia="zh-CN"/>
              </w:rPr>
              <w:t>6</w:t>
            </w:r>
          </w:p>
        </w:tc>
        <w:tc>
          <w:tcPr>
            <w:tcW w:w="1650" w:type="dxa"/>
            <w:vAlign w:val="center"/>
          </w:tcPr>
          <w:p>
            <w:pPr>
              <w:widowControl w:val="0"/>
              <w:spacing w:after="0" w:line="19" w:lineRule="atLeast"/>
              <w:jc w:val="center"/>
              <w:outlineLvl w:val="9"/>
              <w:rPr>
                <w:rFonts w:hint="eastAsia" w:ascii="仿宋" w:hAnsi="仿宋" w:eastAsia="仿宋" w:cs="仿宋"/>
                <w:b/>
                <w:bCs w:val="0"/>
                <w:color w:val="auto"/>
                <w:spacing w:val="0"/>
                <w:sz w:val="24"/>
                <w:szCs w:val="24"/>
                <w:lang w:val="en-US" w:eastAsia="zh-CN"/>
              </w:rPr>
            </w:pPr>
            <w:r>
              <w:rPr>
                <w:rFonts w:hint="eastAsia" w:ascii="仿宋" w:hAnsi="仿宋" w:eastAsia="仿宋" w:cs="仿宋"/>
                <w:b/>
                <w:bCs w:val="0"/>
                <w:color w:val="auto"/>
                <w:spacing w:val="0"/>
                <w:sz w:val="24"/>
                <w:szCs w:val="24"/>
                <w:lang w:val="en-US" w:eastAsia="zh-CN"/>
              </w:rPr>
              <w:t>6</w:t>
            </w:r>
          </w:p>
        </w:tc>
        <w:tc>
          <w:tcPr>
            <w:tcW w:w="2025" w:type="dxa"/>
            <w:vAlign w:val="center"/>
          </w:tcPr>
          <w:p>
            <w:pPr>
              <w:widowControl w:val="0"/>
              <w:spacing w:after="0" w:line="19" w:lineRule="atLeast"/>
              <w:jc w:val="center"/>
              <w:outlineLvl w:val="9"/>
              <w:rPr>
                <w:rFonts w:hint="eastAsia" w:ascii="仿宋" w:hAnsi="仿宋" w:eastAsia="仿宋" w:cs="仿宋"/>
                <w:b/>
                <w:bCs w:val="0"/>
                <w:color w:val="auto"/>
                <w:spacing w:val="0"/>
                <w:sz w:val="24"/>
                <w:szCs w:val="24"/>
                <w:lang w:val="en-US" w:eastAsia="zh-CN"/>
              </w:rPr>
            </w:pPr>
            <w:r>
              <w:rPr>
                <w:rFonts w:hint="eastAsia" w:ascii="仿宋" w:hAnsi="仿宋" w:eastAsia="仿宋" w:cs="仿宋"/>
                <w:b/>
                <w:bCs w:val="0"/>
                <w:color w:val="auto"/>
                <w:spacing w:val="0"/>
                <w:sz w:val="24"/>
                <w:szCs w:val="24"/>
                <w:lang w:val="en-US" w:eastAsia="zh-CN"/>
              </w:rPr>
              <w:t>100</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b/>
          <w:bCs/>
          <w:color w:val="auto"/>
          <w:spacing w:val="0"/>
          <w:sz w:val="32"/>
          <w:szCs w:val="32"/>
          <w:lang w:val="en-US" w:eastAsia="zh-CN"/>
        </w:rPr>
      </w:pPr>
      <w:r>
        <w:rPr>
          <w:rFonts w:hint="eastAsia" w:ascii="仿宋" w:hAnsi="仿宋" w:eastAsia="仿宋" w:cs="仿宋"/>
          <w:b/>
          <w:bCs/>
          <w:color w:val="auto"/>
          <w:spacing w:val="0"/>
          <w:sz w:val="32"/>
          <w:szCs w:val="32"/>
          <w:lang w:val="en-US" w:eastAsia="zh-CN"/>
        </w:rPr>
        <w:t>A31平衡方案科学性（2分）</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b/>
          <w:bCs/>
          <w:color w:val="auto"/>
          <w:spacing w:val="0"/>
          <w:sz w:val="32"/>
          <w:szCs w:val="32"/>
          <w:lang w:val="en-US" w:eastAsia="zh-CN"/>
        </w:rPr>
      </w:pPr>
      <w:r>
        <w:rPr>
          <w:rFonts w:hint="eastAsia" w:ascii="仿宋" w:hAnsi="仿宋" w:eastAsia="仿宋" w:cs="仿宋"/>
          <w:color w:val="auto"/>
          <w:spacing w:val="0"/>
          <w:sz w:val="32"/>
          <w:szCs w:val="32"/>
        </w:rPr>
        <w:t>本指标主要考察</w:t>
      </w:r>
      <w:r>
        <w:rPr>
          <w:rFonts w:hint="eastAsia" w:ascii="仿宋" w:hAnsi="仿宋" w:eastAsia="仿宋" w:cs="仿宋"/>
          <w:color w:val="auto"/>
          <w:spacing w:val="0"/>
          <w:sz w:val="32"/>
          <w:szCs w:val="32"/>
          <w:lang w:eastAsia="zh-CN"/>
        </w:rPr>
        <w:t>项目单位编制的平衡方案是否经过科学论证；编制的内容与申请专项债券项目内容是否相匹配；申请专项债券额度测算依据是否按照专项债券资金使用规定编制；申请的专项债券项目资金额度与当年专项债券项目任务是否相匹配，</w:t>
      </w:r>
      <w:r>
        <w:rPr>
          <w:rFonts w:hint="eastAsia" w:ascii="仿宋" w:hAnsi="仿宋" w:eastAsia="仿宋" w:cs="仿宋"/>
          <w:color w:val="auto"/>
          <w:spacing w:val="0"/>
          <w:sz w:val="32"/>
          <w:szCs w:val="32"/>
        </w:rPr>
        <w:t>用以反映和考核项目</w:t>
      </w:r>
      <w:r>
        <w:rPr>
          <w:rFonts w:hint="eastAsia" w:ascii="仿宋" w:hAnsi="仿宋" w:eastAsia="仿宋" w:cs="仿宋"/>
          <w:color w:val="auto"/>
          <w:spacing w:val="0"/>
          <w:sz w:val="32"/>
          <w:szCs w:val="32"/>
          <w:lang w:eastAsia="zh-CN"/>
        </w:rPr>
        <w:t>平衡方案</w:t>
      </w:r>
      <w:r>
        <w:rPr>
          <w:rFonts w:hint="eastAsia" w:ascii="仿宋" w:hAnsi="仿宋" w:eastAsia="仿宋" w:cs="仿宋"/>
          <w:color w:val="auto"/>
          <w:spacing w:val="0"/>
          <w:sz w:val="32"/>
          <w:szCs w:val="32"/>
        </w:rPr>
        <w:t>编制的科学性、合理性情况。</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b/>
          <w:bCs/>
          <w:color w:val="auto"/>
          <w:spacing w:val="0"/>
          <w:sz w:val="32"/>
          <w:szCs w:val="32"/>
          <w:lang w:val="en-US" w:eastAsia="zh-CN"/>
        </w:rPr>
      </w:pPr>
      <w:r>
        <w:rPr>
          <w:rFonts w:hint="eastAsia" w:ascii="仿宋" w:hAnsi="仿宋" w:eastAsia="仿宋" w:cs="仿宋"/>
          <w:color w:val="auto"/>
          <w:spacing w:val="0"/>
          <w:sz w:val="32"/>
          <w:szCs w:val="32"/>
        </w:rPr>
        <w:t>评价组</w:t>
      </w:r>
      <w:r>
        <w:rPr>
          <w:rFonts w:hint="eastAsia" w:ascii="仿宋" w:hAnsi="仿宋" w:eastAsia="仿宋" w:cs="仿宋"/>
          <w:color w:val="auto"/>
          <w:spacing w:val="0"/>
          <w:sz w:val="32"/>
          <w:szCs w:val="32"/>
          <w:lang w:val="en-US" w:eastAsia="zh-CN"/>
        </w:rPr>
        <w:t>通过</w:t>
      </w:r>
      <w:r>
        <w:rPr>
          <w:rFonts w:hint="eastAsia" w:ascii="仿宋" w:hAnsi="仿宋" w:eastAsia="仿宋" w:cs="仿宋"/>
          <w:color w:val="auto"/>
          <w:spacing w:val="0"/>
          <w:sz w:val="32"/>
          <w:szCs w:val="32"/>
        </w:rPr>
        <w:t>查阅项目</w:t>
      </w:r>
      <w:r>
        <w:rPr>
          <w:rFonts w:hint="eastAsia" w:ascii="仿宋" w:hAnsi="仿宋" w:eastAsia="仿宋" w:cs="仿宋"/>
          <w:color w:val="auto"/>
          <w:spacing w:val="0"/>
          <w:sz w:val="32"/>
          <w:szCs w:val="32"/>
          <w:lang w:eastAsia="zh-CN"/>
        </w:rPr>
        <w:t>相关资料，该项目由大华会计师事务所特殊普通合伙山西分所出具《</w:t>
      </w:r>
      <w:r>
        <w:rPr>
          <w:rFonts w:hint="eastAsia" w:ascii="仿宋" w:hAnsi="仿宋" w:eastAsia="仿宋" w:cs="仿宋"/>
          <w:color w:val="auto"/>
          <w:spacing w:val="0"/>
          <w:sz w:val="32"/>
          <w:szCs w:val="32"/>
          <w:lang w:val="en-US" w:eastAsia="zh-CN"/>
        </w:rPr>
        <w:t>2021年-2025年运城市部官扬水改扩建工程专项债券项目情况及资金平衡方案评估报告</w:t>
      </w:r>
      <w:r>
        <w:rPr>
          <w:rFonts w:hint="eastAsia" w:ascii="仿宋" w:hAnsi="仿宋" w:eastAsia="仿宋" w:cs="仿宋"/>
          <w:color w:val="auto"/>
          <w:spacing w:val="0"/>
          <w:sz w:val="32"/>
          <w:szCs w:val="32"/>
          <w:lang w:eastAsia="zh-CN"/>
        </w:rPr>
        <w:t>》，分别是：大华核字</w:t>
      </w:r>
      <w:r>
        <w:rPr>
          <w:rFonts w:hint="eastAsia" w:ascii="仿宋" w:hAnsi="仿宋" w:eastAsia="仿宋" w:cs="仿宋"/>
          <w:color w:val="auto"/>
          <w:spacing w:val="0"/>
          <w:sz w:val="32"/>
          <w:szCs w:val="32"/>
          <w:lang w:val="en-US" w:eastAsia="zh-CN"/>
        </w:rPr>
        <w:t>[2021]180506号报告，大华咨字[2022]180048号报告，大华咨字[2022]180313号报告，评估资金共计32100.00万元，</w:t>
      </w:r>
      <w:r>
        <w:rPr>
          <w:rFonts w:hint="eastAsia" w:ascii="仿宋" w:hAnsi="仿宋" w:eastAsia="仿宋" w:cs="仿宋"/>
          <w:color w:val="auto"/>
          <w:spacing w:val="0"/>
          <w:sz w:val="32"/>
          <w:szCs w:val="32"/>
          <w:lang w:eastAsia="zh-CN"/>
        </w:rPr>
        <w:t>编制的内容与申请专项债券项目内容相匹配；申请专项债券额度测算依据按照专项债券资金使用规定编制；申请的专项债券项目资金额度与当年专项债券项目任务相匹配</w:t>
      </w:r>
      <w:r>
        <w:rPr>
          <w:rFonts w:hint="eastAsia" w:ascii="仿宋" w:hAnsi="仿宋" w:eastAsia="仿宋" w:cs="仿宋"/>
          <w:color w:val="auto"/>
          <w:spacing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b/>
          <w:bCs/>
          <w:color w:val="auto"/>
          <w:spacing w:val="0"/>
          <w:sz w:val="32"/>
          <w:szCs w:val="32"/>
          <w:lang w:val="en-US" w:eastAsia="zh-CN"/>
        </w:rPr>
      </w:pPr>
      <w:r>
        <w:rPr>
          <w:rFonts w:hint="eastAsia" w:ascii="仿宋" w:hAnsi="仿宋" w:eastAsia="仿宋" w:cs="仿宋"/>
          <w:color w:val="auto"/>
          <w:spacing w:val="0"/>
          <w:sz w:val="32"/>
          <w:szCs w:val="32"/>
        </w:rPr>
        <w:t>根据确定的评分标准和评分办法，该项指标</w:t>
      </w:r>
      <w:r>
        <w:rPr>
          <w:rFonts w:hint="eastAsia" w:ascii="仿宋" w:hAnsi="仿宋" w:eastAsia="仿宋" w:cs="仿宋"/>
          <w:color w:val="auto"/>
          <w:spacing w:val="0"/>
          <w:sz w:val="32"/>
          <w:szCs w:val="32"/>
          <w:lang w:eastAsia="zh-CN"/>
        </w:rPr>
        <w:t>共</w:t>
      </w:r>
      <w:r>
        <w:rPr>
          <w:rFonts w:hint="eastAsia" w:ascii="仿宋" w:hAnsi="仿宋" w:eastAsia="仿宋" w:cs="仿宋"/>
          <w:color w:val="auto"/>
          <w:spacing w:val="0"/>
          <w:sz w:val="32"/>
          <w:szCs w:val="32"/>
          <w:lang w:val="en-US" w:eastAsia="zh-CN"/>
        </w:rPr>
        <w:t>2</w:t>
      </w:r>
      <w:r>
        <w:rPr>
          <w:rFonts w:hint="eastAsia" w:ascii="仿宋" w:hAnsi="仿宋" w:eastAsia="仿宋" w:cs="仿宋"/>
          <w:color w:val="auto"/>
          <w:spacing w:val="0"/>
          <w:sz w:val="32"/>
          <w:szCs w:val="32"/>
        </w:rPr>
        <w:t>分，</w:t>
      </w:r>
      <w:r>
        <w:rPr>
          <w:rFonts w:hint="eastAsia" w:ascii="仿宋" w:hAnsi="仿宋" w:eastAsia="仿宋" w:cs="仿宋"/>
          <w:color w:val="auto"/>
          <w:spacing w:val="0"/>
          <w:sz w:val="32"/>
          <w:szCs w:val="32"/>
          <w:lang w:eastAsia="zh-CN"/>
        </w:rPr>
        <w:t>扣</w:t>
      </w:r>
      <w:r>
        <w:rPr>
          <w:rFonts w:hint="eastAsia" w:ascii="仿宋" w:hAnsi="仿宋" w:eastAsia="仿宋" w:cs="仿宋"/>
          <w:color w:val="auto"/>
          <w:spacing w:val="0"/>
          <w:sz w:val="32"/>
          <w:szCs w:val="32"/>
          <w:lang w:val="en-US" w:eastAsia="zh-CN"/>
        </w:rPr>
        <w:t>0分，</w:t>
      </w:r>
      <w:r>
        <w:rPr>
          <w:rFonts w:hint="eastAsia" w:ascii="仿宋" w:hAnsi="仿宋" w:eastAsia="仿宋" w:cs="仿宋"/>
          <w:color w:val="auto"/>
          <w:spacing w:val="0"/>
          <w:sz w:val="32"/>
          <w:szCs w:val="32"/>
        </w:rPr>
        <w:t>得</w:t>
      </w:r>
      <w:r>
        <w:rPr>
          <w:rFonts w:hint="eastAsia" w:ascii="仿宋" w:hAnsi="仿宋" w:eastAsia="仿宋" w:cs="仿宋"/>
          <w:color w:val="auto"/>
          <w:spacing w:val="0"/>
          <w:sz w:val="32"/>
          <w:szCs w:val="32"/>
          <w:lang w:val="en-US" w:eastAsia="zh-CN"/>
        </w:rPr>
        <w:t>2</w:t>
      </w:r>
      <w:r>
        <w:rPr>
          <w:rFonts w:hint="eastAsia" w:ascii="仿宋" w:hAnsi="仿宋" w:eastAsia="仿宋" w:cs="仿宋"/>
          <w:color w:val="auto"/>
          <w:spacing w:val="0"/>
          <w:sz w:val="32"/>
          <w:szCs w:val="32"/>
        </w:rPr>
        <w:t>分，得分率为</w:t>
      </w:r>
      <w:r>
        <w:rPr>
          <w:rFonts w:hint="eastAsia" w:ascii="仿宋" w:hAnsi="仿宋" w:eastAsia="仿宋" w:cs="仿宋"/>
          <w:color w:val="auto"/>
          <w:spacing w:val="0"/>
          <w:sz w:val="32"/>
          <w:szCs w:val="32"/>
          <w:lang w:val="en-US" w:eastAsia="zh-CN"/>
        </w:rPr>
        <w:t>100</w:t>
      </w:r>
      <w:r>
        <w:rPr>
          <w:rFonts w:hint="eastAsia" w:ascii="仿宋" w:hAnsi="仿宋" w:eastAsia="仿宋" w:cs="仿宋"/>
          <w:color w:val="auto"/>
          <w:spacing w:val="0"/>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b/>
          <w:bCs/>
          <w:color w:val="auto"/>
          <w:spacing w:val="0"/>
          <w:sz w:val="32"/>
          <w:szCs w:val="32"/>
        </w:rPr>
      </w:pPr>
      <w:r>
        <w:rPr>
          <w:rFonts w:hint="eastAsia" w:ascii="仿宋" w:hAnsi="仿宋" w:eastAsia="仿宋" w:cs="仿宋"/>
          <w:b/>
          <w:bCs/>
          <w:color w:val="auto"/>
          <w:spacing w:val="0"/>
          <w:sz w:val="32"/>
          <w:szCs w:val="32"/>
          <w:lang w:val="en-US" w:eastAsia="zh-CN"/>
        </w:rPr>
        <w:t>A32</w:t>
      </w:r>
      <w:r>
        <w:rPr>
          <w:rFonts w:hint="eastAsia" w:ascii="仿宋" w:hAnsi="仿宋" w:eastAsia="仿宋" w:cs="仿宋"/>
          <w:b/>
          <w:bCs/>
          <w:color w:val="auto"/>
          <w:spacing w:val="0"/>
          <w:sz w:val="32"/>
          <w:szCs w:val="32"/>
          <w:lang w:eastAsia="zh-CN"/>
        </w:rPr>
        <w:t>预算编制科学性</w:t>
      </w:r>
      <w:r>
        <w:rPr>
          <w:rFonts w:hint="eastAsia" w:ascii="仿宋" w:hAnsi="仿宋" w:eastAsia="仿宋" w:cs="仿宋"/>
          <w:b/>
          <w:bCs/>
          <w:color w:val="auto"/>
          <w:spacing w:val="0"/>
          <w:sz w:val="32"/>
          <w:szCs w:val="32"/>
        </w:rPr>
        <w:t>（</w:t>
      </w:r>
      <w:r>
        <w:rPr>
          <w:rFonts w:hint="eastAsia" w:ascii="仿宋" w:hAnsi="仿宋" w:eastAsia="仿宋" w:cs="仿宋"/>
          <w:b/>
          <w:bCs/>
          <w:color w:val="auto"/>
          <w:spacing w:val="0"/>
          <w:sz w:val="32"/>
          <w:szCs w:val="32"/>
          <w:lang w:val="en-US" w:eastAsia="zh-CN"/>
        </w:rPr>
        <w:t>2</w:t>
      </w:r>
      <w:r>
        <w:rPr>
          <w:rFonts w:hint="eastAsia" w:ascii="仿宋" w:hAnsi="仿宋" w:eastAsia="仿宋" w:cs="仿宋"/>
          <w:b/>
          <w:bCs/>
          <w:color w:val="auto"/>
          <w:spacing w:val="0"/>
          <w:sz w:val="32"/>
          <w:szCs w:val="32"/>
        </w:rPr>
        <w:t>分）</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本指标主要考察项目预算编制是否经过科学论证；预算内容和项目内容是否匹配；预算额度测算依据是否充分，是否按照标准编制；预算确定的项目投资额或资金量是否与工作任务相匹配</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rPr>
        <w:t>用以反映和考核项目预算编制的科学性、合理性情况。</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rPr>
        <w:t>评价组</w:t>
      </w:r>
      <w:r>
        <w:rPr>
          <w:rFonts w:hint="eastAsia" w:ascii="仿宋" w:hAnsi="仿宋" w:eastAsia="仿宋" w:cs="仿宋"/>
          <w:color w:val="auto"/>
          <w:spacing w:val="0"/>
          <w:sz w:val="32"/>
          <w:szCs w:val="32"/>
          <w:lang w:val="en-US" w:eastAsia="zh-CN"/>
        </w:rPr>
        <w:t>通过</w:t>
      </w:r>
      <w:r>
        <w:rPr>
          <w:rFonts w:hint="eastAsia" w:ascii="仿宋" w:hAnsi="仿宋" w:eastAsia="仿宋" w:cs="仿宋"/>
          <w:color w:val="auto"/>
          <w:spacing w:val="0"/>
          <w:sz w:val="32"/>
          <w:szCs w:val="32"/>
        </w:rPr>
        <w:t>查阅项目</w:t>
      </w:r>
      <w:r>
        <w:rPr>
          <w:rFonts w:hint="eastAsia" w:ascii="仿宋" w:hAnsi="仿宋" w:eastAsia="仿宋" w:cs="仿宋"/>
          <w:color w:val="auto"/>
          <w:spacing w:val="0"/>
          <w:sz w:val="32"/>
          <w:szCs w:val="32"/>
          <w:lang w:eastAsia="zh-CN"/>
        </w:rPr>
        <w:t>相关资料，</w:t>
      </w:r>
      <w:r>
        <w:rPr>
          <w:rFonts w:hint="eastAsia" w:ascii="仿宋" w:hAnsi="仿宋" w:eastAsia="仿宋" w:cs="仿宋"/>
          <w:color w:val="auto"/>
          <w:spacing w:val="0"/>
          <w:sz w:val="32"/>
          <w:szCs w:val="32"/>
          <w:lang w:val="en-US" w:eastAsia="zh-CN"/>
        </w:rPr>
        <w:t>该项目依据《运城市“十三五”水利发展规划》、《平陆县“十三五”水利发展规划》、《泵站设计规范》、《泵站更新改造技术规范》、《节水灌溉工程技术规范》等国家及部门相关规范、规定编制项目初步设计报告，运审管审发（2021）79号文件对初设进行批复，</w:t>
      </w:r>
      <w:r>
        <w:rPr>
          <w:rFonts w:hint="eastAsia" w:ascii="仿宋" w:hAnsi="仿宋" w:eastAsia="仿宋" w:cs="仿宋"/>
          <w:color w:val="auto"/>
          <w:spacing w:val="0"/>
          <w:sz w:val="32"/>
          <w:szCs w:val="32"/>
        </w:rPr>
        <w:t>预算内容和项目内容</w:t>
      </w:r>
      <w:r>
        <w:rPr>
          <w:rFonts w:hint="eastAsia" w:ascii="仿宋" w:hAnsi="仿宋" w:eastAsia="仿宋" w:cs="仿宋"/>
          <w:color w:val="auto"/>
          <w:spacing w:val="0"/>
          <w:sz w:val="32"/>
          <w:szCs w:val="32"/>
          <w:lang w:eastAsia="zh-CN"/>
        </w:rPr>
        <w:t>基本</w:t>
      </w:r>
      <w:r>
        <w:rPr>
          <w:rFonts w:hint="eastAsia" w:ascii="仿宋" w:hAnsi="仿宋" w:eastAsia="仿宋" w:cs="仿宋"/>
          <w:color w:val="auto"/>
          <w:spacing w:val="0"/>
          <w:sz w:val="32"/>
          <w:szCs w:val="32"/>
        </w:rPr>
        <w:t>匹配</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lang w:val="en-US" w:eastAsia="zh-CN"/>
        </w:rPr>
        <w:t xml:space="preserve">预算额度测算依据充分，按照标准编制；预算确定的项目投资额与工作任务相匹配。                                                                                                                                                                                                                                                                                                                                                                                                                                                                                                                                                                                                                                                                                                                                                                                                                                                                                                                                                                                                                                                                                                                                                                                                                                                                                                                                                                                                                                                                                                                                                                                                                                                                                                                                                                                                                                                                                                                                                                                                                                                                                                                                                                                                                                                                                                                                                                                                                                                                                                                                                                                                                                                                                                                                                                                                                                                                                                                                                                                                                                                                                                                                                                                                                                                                                                                                                                                                                                                                                                                                                                                                                                                                                                                                                                                                                                                                                                                                                                                                                                                                                                                                                                           </w:t>
      </w:r>
      <w:r>
        <w:rPr>
          <w:rFonts w:hint="eastAsia" w:ascii="仿宋" w:hAnsi="仿宋" w:eastAsia="仿宋" w:cs="仿宋"/>
          <w:color w:val="auto"/>
          <w:spacing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根据确定的评分标准和评分办法，该项指标</w:t>
      </w:r>
      <w:r>
        <w:rPr>
          <w:rFonts w:hint="eastAsia" w:ascii="仿宋" w:hAnsi="仿宋" w:eastAsia="仿宋" w:cs="仿宋"/>
          <w:color w:val="auto"/>
          <w:spacing w:val="0"/>
          <w:sz w:val="32"/>
          <w:szCs w:val="32"/>
          <w:lang w:eastAsia="zh-CN"/>
        </w:rPr>
        <w:t>共</w:t>
      </w:r>
      <w:r>
        <w:rPr>
          <w:rFonts w:hint="eastAsia" w:ascii="仿宋" w:hAnsi="仿宋" w:eastAsia="仿宋" w:cs="仿宋"/>
          <w:color w:val="auto"/>
          <w:spacing w:val="0"/>
          <w:sz w:val="32"/>
          <w:szCs w:val="32"/>
          <w:lang w:val="en-US" w:eastAsia="zh-CN"/>
        </w:rPr>
        <w:t>2分</w:t>
      </w:r>
      <w:r>
        <w:rPr>
          <w:rFonts w:hint="eastAsia" w:ascii="仿宋" w:hAnsi="仿宋" w:eastAsia="仿宋" w:cs="仿宋"/>
          <w:color w:val="auto"/>
          <w:spacing w:val="0"/>
          <w:sz w:val="32"/>
          <w:szCs w:val="32"/>
        </w:rPr>
        <w:t>，</w:t>
      </w:r>
      <w:r>
        <w:rPr>
          <w:rFonts w:hint="eastAsia" w:ascii="仿宋" w:hAnsi="仿宋" w:eastAsia="仿宋" w:cs="仿宋"/>
          <w:color w:val="auto"/>
          <w:spacing w:val="0"/>
          <w:sz w:val="32"/>
          <w:szCs w:val="32"/>
          <w:lang w:eastAsia="zh-CN"/>
        </w:rPr>
        <w:t>扣</w:t>
      </w:r>
      <w:r>
        <w:rPr>
          <w:rFonts w:hint="eastAsia" w:ascii="仿宋" w:hAnsi="仿宋" w:eastAsia="仿宋" w:cs="仿宋"/>
          <w:color w:val="auto"/>
          <w:spacing w:val="0"/>
          <w:sz w:val="32"/>
          <w:szCs w:val="32"/>
          <w:lang w:val="en-US" w:eastAsia="zh-CN"/>
        </w:rPr>
        <w:t>0分，</w:t>
      </w:r>
      <w:r>
        <w:rPr>
          <w:rFonts w:hint="eastAsia" w:ascii="仿宋" w:hAnsi="仿宋" w:eastAsia="仿宋" w:cs="仿宋"/>
          <w:color w:val="auto"/>
          <w:spacing w:val="0"/>
          <w:sz w:val="32"/>
          <w:szCs w:val="32"/>
        </w:rPr>
        <w:t>得</w:t>
      </w:r>
      <w:r>
        <w:rPr>
          <w:rFonts w:hint="eastAsia" w:ascii="仿宋" w:hAnsi="仿宋" w:eastAsia="仿宋" w:cs="仿宋"/>
          <w:color w:val="auto"/>
          <w:spacing w:val="0"/>
          <w:sz w:val="32"/>
          <w:szCs w:val="32"/>
          <w:lang w:val="en-US" w:eastAsia="zh-CN"/>
        </w:rPr>
        <w:t>2</w:t>
      </w:r>
      <w:r>
        <w:rPr>
          <w:rFonts w:hint="eastAsia" w:ascii="仿宋" w:hAnsi="仿宋" w:eastAsia="仿宋" w:cs="仿宋"/>
          <w:color w:val="auto"/>
          <w:spacing w:val="0"/>
          <w:sz w:val="32"/>
          <w:szCs w:val="32"/>
        </w:rPr>
        <w:t>分，得分率为</w:t>
      </w:r>
      <w:r>
        <w:rPr>
          <w:rFonts w:hint="eastAsia" w:ascii="仿宋" w:hAnsi="仿宋" w:eastAsia="仿宋" w:cs="仿宋"/>
          <w:color w:val="auto"/>
          <w:spacing w:val="0"/>
          <w:sz w:val="32"/>
          <w:szCs w:val="32"/>
          <w:lang w:val="en-US" w:eastAsia="zh-CN"/>
        </w:rPr>
        <w:t>100</w:t>
      </w:r>
      <w:r>
        <w:rPr>
          <w:rFonts w:hint="eastAsia" w:ascii="仿宋" w:hAnsi="仿宋" w:eastAsia="仿宋" w:cs="仿宋"/>
          <w:color w:val="auto"/>
          <w:spacing w:val="0"/>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b/>
          <w:bCs/>
          <w:i w:val="0"/>
          <w:iCs w:val="0"/>
          <w:color w:val="auto"/>
          <w:spacing w:val="0"/>
          <w:sz w:val="32"/>
          <w:szCs w:val="32"/>
        </w:rPr>
      </w:pPr>
      <w:r>
        <w:rPr>
          <w:rFonts w:hint="eastAsia" w:ascii="仿宋" w:hAnsi="仿宋" w:eastAsia="仿宋" w:cs="仿宋"/>
          <w:b/>
          <w:bCs/>
          <w:i w:val="0"/>
          <w:iCs w:val="0"/>
          <w:color w:val="auto"/>
          <w:spacing w:val="0"/>
          <w:sz w:val="32"/>
          <w:szCs w:val="32"/>
          <w:lang w:val="en-US" w:eastAsia="zh-CN"/>
        </w:rPr>
        <w:t>A33</w:t>
      </w:r>
      <w:r>
        <w:rPr>
          <w:rFonts w:hint="eastAsia" w:ascii="仿宋" w:hAnsi="仿宋" w:eastAsia="仿宋" w:cs="仿宋"/>
          <w:b/>
          <w:bCs/>
          <w:i w:val="0"/>
          <w:iCs w:val="0"/>
          <w:color w:val="auto"/>
          <w:spacing w:val="0"/>
          <w:sz w:val="32"/>
          <w:szCs w:val="32"/>
          <w:lang w:eastAsia="zh-CN"/>
        </w:rPr>
        <w:t>资金分配合理性（</w:t>
      </w:r>
      <w:r>
        <w:rPr>
          <w:rFonts w:hint="eastAsia" w:ascii="仿宋" w:hAnsi="仿宋" w:eastAsia="仿宋" w:cs="仿宋"/>
          <w:b/>
          <w:bCs/>
          <w:i w:val="0"/>
          <w:iCs w:val="0"/>
          <w:color w:val="auto"/>
          <w:spacing w:val="0"/>
          <w:sz w:val="32"/>
          <w:szCs w:val="32"/>
          <w:lang w:val="en-US" w:eastAsia="zh-CN"/>
        </w:rPr>
        <w:t>2</w:t>
      </w:r>
      <w:r>
        <w:rPr>
          <w:rFonts w:hint="eastAsia" w:ascii="仿宋" w:hAnsi="仿宋" w:eastAsia="仿宋" w:cs="仿宋"/>
          <w:b/>
          <w:bCs/>
          <w:i w:val="0"/>
          <w:iCs w:val="0"/>
          <w:color w:val="auto"/>
          <w:spacing w:val="0"/>
          <w:sz w:val="32"/>
          <w:szCs w:val="32"/>
        </w:rPr>
        <w:t>分）</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lang w:eastAsia="zh-CN"/>
        </w:rPr>
        <w:t>本指标</w:t>
      </w:r>
      <w:r>
        <w:rPr>
          <w:rFonts w:hint="eastAsia" w:ascii="仿宋" w:hAnsi="仿宋" w:eastAsia="仿宋" w:cs="仿宋"/>
          <w:color w:val="auto"/>
          <w:spacing w:val="0"/>
          <w:sz w:val="32"/>
          <w:szCs w:val="32"/>
        </w:rPr>
        <w:t>主要考察项目</w:t>
      </w:r>
      <w:r>
        <w:rPr>
          <w:rFonts w:hint="eastAsia" w:ascii="仿宋" w:hAnsi="仿宋" w:eastAsia="仿宋" w:cs="仿宋"/>
          <w:color w:val="auto"/>
          <w:spacing w:val="0"/>
          <w:sz w:val="32"/>
          <w:szCs w:val="32"/>
          <w:lang w:eastAsia="zh-CN"/>
        </w:rPr>
        <w:t>专项债券资金分配使用依据是否充分；预算资金、债券资金、配套资金额度分配是否合理，用</w:t>
      </w:r>
      <w:r>
        <w:rPr>
          <w:rFonts w:hint="eastAsia" w:ascii="仿宋" w:hAnsi="仿宋" w:eastAsia="仿宋" w:cs="仿宋"/>
          <w:color w:val="auto"/>
          <w:spacing w:val="0"/>
          <w:sz w:val="32"/>
          <w:szCs w:val="32"/>
        </w:rPr>
        <w:t>以反映和考核项目预算资金分配的科学性、合理性情况</w:t>
      </w:r>
      <w:r>
        <w:rPr>
          <w:rFonts w:hint="eastAsia" w:ascii="仿宋" w:hAnsi="仿宋" w:eastAsia="仿宋" w:cs="仿宋"/>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rPr>
        <w:t>评价组</w:t>
      </w:r>
      <w:r>
        <w:rPr>
          <w:rFonts w:hint="eastAsia" w:ascii="仿宋" w:hAnsi="仿宋" w:eastAsia="仿宋" w:cs="仿宋"/>
          <w:color w:val="auto"/>
          <w:spacing w:val="0"/>
          <w:sz w:val="32"/>
          <w:szCs w:val="32"/>
          <w:lang w:val="en-US" w:eastAsia="zh-CN"/>
        </w:rPr>
        <w:t>通过</w:t>
      </w:r>
      <w:r>
        <w:rPr>
          <w:rFonts w:hint="eastAsia" w:ascii="仿宋" w:hAnsi="仿宋" w:eastAsia="仿宋" w:cs="仿宋"/>
          <w:color w:val="auto"/>
          <w:spacing w:val="0"/>
          <w:sz w:val="32"/>
          <w:szCs w:val="32"/>
        </w:rPr>
        <w:t>查阅项目资金申请和资金拨付</w:t>
      </w:r>
      <w:r>
        <w:rPr>
          <w:rFonts w:hint="eastAsia" w:ascii="仿宋" w:hAnsi="仿宋" w:eastAsia="仿宋" w:cs="仿宋"/>
          <w:color w:val="auto"/>
          <w:spacing w:val="0"/>
          <w:sz w:val="32"/>
          <w:szCs w:val="32"/>
          <w:lang w:val="en-US" w:eastAsia="zh-CN"/>
        </w:rPr>
        <w:t>的相关</w:t>
      </w:r>
      <w:r>
        <w:rPr>
          <w:rFonts w:hint="eastAsia" w:ascii="仿宋" w:hAnsi="仿宋" w:eastAsia="仿宋" w:cs="仿宋"/>
          <w:color w:val="auto"/>
          <w:spacing w:val="0"/>
          <w:sz w:val="32"/>
          <w:szCs w:val="32"/>
        </w:rPr>
        <w:t>文件，</w:t>
      </w:r>
      <w:r>
        <w:rPr>
          <w:rFonts w:hint="eastAsia" w:ascii="仿宋" w:hAnsi="仿宋" w:eastAsia="仿宋" w:cs="仿宋"/>
          <w:color w:val="auto"/>
          <w:spacing w:val="0"/>
          <w:sz w:val="32"/>
          <w:szCs w:val="32"/>
          <w:lang w:eastAsia="zh-CN"/>
        </w:rPr>
        <w:t>该项目由大华会计师事务所特殊普通合伙山西分所出具《</w:t>
      </w:r>
      <w:r>
        <w:rPr>
          <w:rFonts w:hint="eastAsia" w:ascii="仿宋" w:hAnsi="仿宋" w:eastAsia="仿宋" w:cs="仿宋"/>
          <w:color w:val="auto"/>
          <w:spacing w:val="0"/>
          <w:sz w:val="32"/>
          <w:szCs w:val="32"/>
          <w:lang w:val="en-US" w:eastAsia="zh-CN"/>
        </w:rPr>
        <w:t>2021年-2025年运城市部官扬水改扩建工程专项债券项目情况及资金平衡方案评估报告</w:t>
      </w:r>
      <w:r>
        <w:rPr>
          <w:rFonts w:hint="eastAsia" w:ascii="仿宋" w:hAnsi="仿宋" w:eastAsia="仿宋" w:cs="仿宋"/>
          <w:color w:val="auto"/>
          <w:spacing w:val="0"/>
          <w:sz w:val="32"/>
          <w:szCs w:val="32"/>
          <w:lang w:eastAsia="zh-CN"/>
        </w:rPr>
        <w:t>》，平衡方案编制依据充分；根据平财农（2020）87号文件、平财农（2021）45号文件、</w:t>
      </w:r>
      <w:r>
        <w:rPr>
          <w:rFonts w:hint="eastAsia" w:ascii="仿宋" w:hAnsi="仿宋" w:eastAsia="仿宋" w:cs="仿宋"/>
          <w:color w:val="auto"/>
          <w:spacing w:val="0"/>
          <w:sz w:val="32"/>
          <w:szCs w:val="32"/>
          <w:lang w:val="en-US" w:eastAsia="zh-CN"/>
        </w:rPr>
        <w:t>平财农（2021）127号</w:t>
      </w:r>
      <w:r>
        <w:rPr>
          <w:rFonts w:hint="eastAsia" w:ascii="仿宋" w:hAnsi="仿宋" w:eastAsia="仿宋" w:cs="仿宋"/>
          <w:color w:val="auto"/>
          <w:spacing w:val="0"/>
          <w:sz w:val="32"/>
          <w:szCs w:val="32"/>
          <w:lang w:eastAsia="zh-CN"/>
        </w:rPr>
        <w:t>文件、</w:t>
      </w:r>
      <w:r>
        <w:rPr>
          <w:rFonts w:hint="eastAsia" w:ascii="仿宋" w:hAnsi="仿宋" w:eastAsia="仿宋" w:cs="仿宋"/>
          <w:color w:val="auto"/>
          <w:spacing w:val="0"/>
          <w:sz w:val="32"/>
          <w:szCs w:val="32"/>
          <w:lang w:val="en-US" w:eastAsia="zh-CN"/>
        </w:rPr>
        <w:t>平财农指（2022）12号</w:t>
      </w:r>
      <w:r>
        <w:rPr>
          <w:rFonts w:hint="eastAsia" w:ascii="仿宋" w:hAnsi="仿宋" w:eastAsia="仿宋" w:cs="仿宋"/>
          <w:color w:val="auto"/>
          <w:spacing w:val="0"/>
          <w:sz w:val="32"/>
          <w:szCs w:val="32"/>
          <w:lang w:eastAsia="zh-CN"/>
        </w:rPr>
        <w:t>文件</w:t>
      </w:r>
      <w:r>
        <w:rPr>
          <w:rFonts w:hint="eastAsia" w:ascii="仿宋" w:hAnsi="仿宋" w:eastAsia="仿宋" w:cs="仿宋"/>
          <w:color w:val="auto"/>
          <w:spacing w:val="0"/>
          <w:sz w:val="32"/>
          <w:szCs w:val="32"/>
          <w:lang w:val="en-US" w:eastAsia="zh-CN"/>
        </w:rPr>
        <w:t>、平财农（2022）81号文件、</w:t>
      </w:r>
      <w:r>
        <w:rPr>
          <w:rFonts w:hint="eastAsia" w:ascii="仿宋" w:hAnsi="仿宋" w:eastAsia="仿宋" w:cs="仿宋"/>
          <w:color w:val="auto"/>
          <w:spacing w:val="0"/>
          <w:sz w:val="32"/>
          <w:szCs w:val="32"/>
          <w:lang w:eastAsia="zh-CN"/>
        </w:rPr>
        <w:t>平财农（2022）94号文件等</w:t>
      </w:r>
      <w:r>
        <w:rPr>
          <w:rFonts w:hint="eastAsia" w:ascii="仿宋" w:hAnsi="仿宋" w:eastAsia="仿宋" w:cs="仿宋"/>
          <w:color w:val="auto"/>
          <w:spacing w:val="0"/>
          <w:sz w:val="32"/>
          <w:szCs w:val="32"/>
          <w:lang w:val="en-US" w:eastAsia="zh-CN"/>
        </w:rPr>
        <w:t>，共计下达项目资金34880.00万元，项目</w:t>
      </w:r>
      <w:r>
        <w:rPr>
          <w:rFonts w:hint="eastAsia" w:ascii="仿宋" w:hAnsi="仿宋" w:eastAsia="仿宋" w:cs="仿宋"/>
          <w:color w:val="auto"/>
          <w:spacing w:val="0"/>
          <w:sz w:val="32"/>
          <w:szCs w:val="32"/>
          <w:lang w:eastAsia="zh-CN"/>
        </w:rPr>
        <w:t>专项债券额度测算及</w:t>
      </w:r>
      <w:r>
        <w:rPr>
          <w:rFonts w:hint="eastAsia" w:ascii="仿宋" w:hAnsi="仿宋" w:eastAsia="仿宋" w:cs="仿宋"/>
          <w:color w:val="auto"/>
          <w:spacing w:val="0"/>
          <w:sz w:val="32"/>
          <w:szCs w:val="32"/>
          <w:lang w:val="en-US" w:eastAsia="zh-CN"/>
        </w:rPr>
        <w:t>预算资金分配依据充分，</w:t>
      </w:r>
      <w:r>
        <w:rPr>
          <w:rFonts w:hint="eastAsia" w:ascii="仿宋" w:hAnsi="仿宋" w:eastAsia="仿宋" w:cs="仿宋"/>
          <w:color w:val="auto"/>
          <w:spacing w:val="0"/>
          <w:sz w:val="32"/>
          <w:szCs w:val="32"/>
          <w:lang w:eastAsia="zh-CN"/>
        </w:rPr>
        <w:t>预算资金、债券资金、配套资金额度分配合理</w:t>
      </w:r>
      <w:r>
        <w:rPr>
          <w:rFonts w:hint="eastAsia" w:ascii="仿宋" w:hAnsi="仿宋" w:eastAsia="仿宋" w:cs="仿宋"/>
          <w:color w:val="auto"/>
          <w:spacing w:val="0"/>
          <w:sz w:val="32"/>
          <w:szCs w:val="32"/>
          <w:lang w:val="en-US" w:eastAsia="zh-CN"/>
        </w:rPr>
        <w:t>，与项目单位或地方实际相适应。</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根据确定的评分标准和评分办法，该项指标</w:t>
      </w:r>
      <w:r>
        <w:rPr>
          <w:rFonts w:hint="eastAsia" w:ascii="仿宋" w:hAnsi="仿宋" w:eastAsia="仿宋" w:cs="仿宋"/>
          <w:color w:val="auto"/>
          <w:spacing w:val="0"/>
          <w:sz w:val="32"/>
          <w:szCs w:val="32"/>
          <w:lang w:eastAsia="zh-CN"/>
        </w:rPr>
        <w:t>共</w:t>
      </w:r>
      <w:r>
        <w:rPr>
          <w:rFonts w:hint="eastAsia" w:ascii="仿宋" w:hAnsi="仿宋" w:eastAsia="仿宋" w:cs="仿宋"/>
          <w:color w:val="auto"/>
          <w:spacing w:val="0"/>
          <w:sz w:val="32"/>
          <w:szCs w:val="32"/>
          <w:lang w:val="en-US" w:eastAsia="zh-CN"/>
        </w:rPr>
        <w:t>2</w:t>
      </w:r>
      <w:r>
        <w:rPr>
          <w:rFonts w:hint="eastAsia" w:ascii="仿宋" w:hAnsi="仿宋" w:eastAsia="仿宋" w:cs="仿宋"/>
          <w:color w:val="auto"/>
          <w:spacing w:val="0"/>
          <w:sz w:val="32"/>
          <w:szCs w:val="32"/>
        </w:rPr>
        <w:t>分，</w:t>
      </w:r>
      <w:r>
        <w:rPr>
          <w:rFonts w:hint="eastAsia" w:ascii="仿宋" w:hAnsi="仿宋" w:eastAsia="仿宋" w:cs="仿宋"/>
          <w:color w:val="auto"/>
          <w:spacing w:val="0"/>
          <w:sz w:val="32"/>
          <w:szCs w:val="32"/>
          <w:lang w:eastAsia="zh-CN"/>
        </w:rPr>
        <w:t>扣</w:t>
      </w:r>
      <w:r>
        <w:rPr>
          <w:rFonts w:hint="eastAsia" w:ascii="仿宋" w:hAnsi="仿宋" w:eastAsia="仿宋" w:cs="仿宋"/>
          <w:color w:val="auto"/>
          <w:spacing w:val="0"/>
          <w:sz w:val="32"/>
          <w:szCs w:val="32"/>
          <w:lang w:val="en-US" w:eastAsia="zh-CN"/>
        </w:rPr>
        <w:t>0分，</w:t>
      </w:r>
      <w:r>
        <w:rPr>
          <w:rFonts w:hint="eastAsia" w:ascii="仿宋" w:hAnsi="仿宋" w:eastAsia="仿宋" w:cs="仿宋"/>
          <w:color w:val="auto"/>
          <w:spacing w:val="0"/>
          <w:sz w:val="32"/>
          <w:szCs w:val="32"/>
        </w:rPr>
        <w:t>得</w:t>
      </w:r>
      <w:r>
        <w:rPr>
          <w:rFonts w:hint="eastAsia" w:ascii="仿宋" w:hAnsi="仿宋" w:eastAsia="仿宋" w:cs="仿宋"/>
          <w:color w:val="auto"/>
          <w:spacing w:val="0"/>
          <w:sz w:val="32"/>
          <w:szCs w:val="32"/>
          <w:lang w:val="en-US" w:eastAsia="zh-CN"/>
        </w:rPr>
        <w:t>2</w:t>
      </w:r>
      <w:r>
        <w:rPr>
          <w:rFonts w:hint="eastAsia" w:ascii="仿宋" w:hAnsi="仿宋" w:eastAsia="仿宋" w:cs="仿宋"/>
          <w:color w:val="auto"/>
          <w:spacing w:val="0"/>
          <w:sz w:val="32"/>
          <w:szCs w:val="32"/>
        </w:rPr>
        <w:t>分，得分率为</w:t>
      </w:r>
      <w:r>
        <w:rPr>
          <w:rFonts w:hint="eastAsia" w:ascii="仿宋" w:hAnsi="仿宋" w:eastAsia="仿宋" w:cs="仿宋"/>
          <w:color w:val="auto"/>
          <w:spacing w:val="0"/>
          <w:sz w:val="32"/>
          <w:szCs w:val="32"/>
          <w:lang w:val="en-US" w:eastAsia="zh-CN"/>
        </w:rPr>
        <w:t>100</w:t>
      </w:r>
      <w:r>
        <w:rPr>
          <w:rFonts w:hint="eastAsia" w:ascii="仿宋" w:hAnsi="仿宋" w:eastAsia="仿宋" w:cs="仿宋"/>
          <w:color w:val="auto"/>
          <w:spacing w:val="0"/>
          <w:sz w:val="32"/>
          <w:szCs w:val="32"/>
        </w:rPr>
        <w:t>%。</w:t>
      </w:r>
      <w:bookmarkStart w:id="138" w:name="_Toc514083341"/>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2"/>
        <w:rPr>
          <w:rFonts w:hint="eastAsia" w:ascii="仿宋" w:hAnsi="仿宋" w:eastAsia="仿宋" w:cs="仿宋"/>
          <w:color w:val="auto"/>
          <w:spacing w:val="0"/>
          <w:sz w:val="28"/>
          <w:szCs w:val="28"/>
        </w:rPr>
      </w:pPr>
      <w:r>
        <w:rPr>
          <w:rFonts w:hint="eastAsia" w:ascii="仿宋" w:hAnsi="仿宋" w:eastAsia="仿宋" w:cs="仿宋"/>
          <w:b/>
          <w:bCs/>
          <w:color w:val="auto"/>
          <w:spacing w:val="0"/>
          <w:sz w:val="32"/>
          <w:szCs w:val="32"/>
        </w:rPr>
        <w:t>2.过程类指标分析</w:t>
      </w:r>
      <w:bookmarkEnd w:id="138"/>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过程类指标主要从</w:t>
      </w:r>
      <w:r>
        <w:rPr>
          <w:rFonts w:hint="eastAsia" w:ascii="仿宋" w:hAnsi="仿宋" w:eastAsia="仿宋" w:cs="仿宋"/>
          <w:color w:val="auto"/>
          <w:spacing w:val="0"/>
          <w:sz w:val="32"/>
          <w:szCs w:val="32"/>
          <w:lang w:eastAsia="zh-CN"/>
        </w:rPr>
        <w:t>资金管理</w:t>
      </w:r>
      <w:r>
        <w:rPr>
          <w:rFonts w:hint="eastAsia" w:ascii="仿宋" w:hAnsi="仿宋" w:eastAsia="仿宋" w:cs="仿宋"/>
          <w:color w:val="auto"/>
          <w:spacing w:val="0"/>
          <w:sz w:val="32"/>
          <w:szCs w:val="32"/>
        </w:rPr>
        <w:t>和</w:t>
      </w:r>
      <w:r>
        <w:rPr>
          <w:rFonts w:hint="eastAsia" w:ascii="仿宋" w:hAnsi="仿宋" w:eastAsia="仿宋" w:cs="仿宋"/>
          <w:color w:val="auto"/>
          <w:spacing w:val="0"/>
          <w:sz w:val="32"/>
          <w:szCs w:val="32"/>
          <w:lang w:eastAsia="zh-CN"/>
        </w:rPr>
        <w:t>组织实施</w:t>
      </w:r>
      <w:r>
        <w:rPr>
          <w:rFonts w:hint="eastAsia" w:ascii="仿宋" w:hAnsi="仿宋" w:eastAsia="仿宋" w:cs="仿宋"/>
          <w:color w:val="auto"/>
          <w:spacing w:val="0"/>
          <w:sz w:val="32"/>
          <w:szCs w:val="32"/>
        </w:rPr>
        <w:t>方面对项目实施过程进行评价。过程类指标权重分</w:t>
      </w:r>
      <w:r>
        <w:rPr>
          <w:rFonts w:hint="eastAsia" w:ascii="仿宋" w:hAnsi="仿宋" w:eastAsia="仿宋" w:cs="仿宋"/>
          <w:color w:val="auto"/>
          <w:spacing w:val="0"/>
          <w:sz w:val="32"/>
          <w:szCs w:val="32"/>
          <w:lang w:val="en-US" w:eastAsia="zh-CN"/>
        </w:rPr>
        <w:t>40</w:t>
      </w:r>
      <w:r>
        <w:rPr>
          <w:rFonts w:hint="eastAsia" w:ascii="仿宋" w:hAnsi="仿宋" w:eastAsia="仿宋" w:cs="仿宋"/>
          <w:color w:val="auto"/>
          <w:spacing w:val="0"/>
          <w:sz w:val="32"/>
          <w:szCs w:val="32"/>
        </w:rPr>
        <w:t>分，实际得分</w:t>
      </w:r>
      <w:r>
        <w:rPr>
          <w:rFonts w:hint="eastAsia" w:ascii="仿宋" w:hAnsi="仿宋" w:eastAsia="仿宋" w:cs="仿宋"/>
          <w:color w:val="auto"/>
          <w:spacing w:val="0"/>
          <w:sz w:val="32"/>
          <w:szCs w:val="32"/>
          <w:lang w:val="en-US" w:eastAsia="zh-CN"/>
        </w:rPr>
        <w:t>31.23</w:t>
      </w:r>
      <w:r>
        <w:rPr>
          <w:rFonts w:hint="eastAsia" w:ascii="仿宋" w:hAnsi="仿宋" w:eastAsia="仿宋" w:cs="仿宋"/>
          <w:color w:val="auto"/>
          <w:spacing w:val="0"/>
          <w:sz w:val="32"/>
          <w:szCs w:val="32"/>
        </w:rPr>
        <w:t>分，得分率为</w:t>
      </w:r>
      <w:r>
        <w:rPr>
          <w:rFonts w:hint="eastAsia" w:ascii="仿宋" w:hAnsi="仿宋" w:eastAsia="仿宋" w:cs="仿宋"/>
          <w:color w:val="auto"/>
          <w:spacing w:val="0"/>
          <w:sz w:val="32"/>
          <w:szCs w:val="32"/>
          <w:lang w:val="en-US" w:eastAsia="zh-CN"/>
        </w:rPr>
        <w:t>78.08</w:t>
      </w:r>
      <w:r>
        <w:rPr>
          <w:rFonts w:hint="eastAsia" w:ascii="仿宋" w:hAnsi="仿宋" w:eastAsia="仿宋" w:cs="仿宋"/>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before="157" w:beforeLines="50" w:after="0" w:line="540" w:lineRule="exact"/>
        <w:jc w:val="both"/>
        <w:textAlignment w:val="auto"/>
        <w:outlineLvl w:val="9"/>
        <w:rPr>
          <w:rFonts w:hint="eastAsia" w:ascii="仿宋" w:hAnsi="仿宋" w:eastAsia="仿宋" w:cs="仿宋"/>
          <w:color w:val="auto"/>
          <w:spacing w:val="0"/>
          <w:sz w:val="21"/>
          <w:szCs w:val="28"/>
          <w:lang w:eastAsia="zh-CN"/>
        </w:rPr>
      </w:pPr>
      <w:r>
        <w:rPr>
          <w:rFonts w:hint="eastAsia" w:ascii="仿宋" w:hAnsi="仿宋" w:eastAsia="仿宋" w:cs="仿宋"/>
          <w:b/>
          <w:bCs/>
          <w:color w:val="auto"/>
          <w:spacing w:val="0"/>
          <w:sz w:val="32"/>
          <w:szCs w:val="32"/>
          <w:lang w:val="en-US" w:eastAsia="zh-CN"/>
        </w:rPr>
        <w:t>　</w:t>
      </w:r>
      <w:r>
        <w:rPr>
          <w:rFonts w:hint="eastAsia" w:ascii="仿宋" w:hAnsi="仿宋" w:eastAsia="仿宋" w:cs="仿宋"/>
          <w:b/>
          <w:color w:val="auto"/>
          <w:spacing w:val="0"/>
          <w:sz w:val="32"/>
          <w:szCs w:val="32"/>
          <w:lang w:val="en-US" w:eastAsia="zh-CN"/>
        </w:rPr>
        <w:t>B1</w:t>
      </w:r>
      <w:r>
        <w:rPr>
          <w:rFonts w:hint="eastAsia" w:ascii="仿宋" w:hAnsi="仿宋" w:eastAsia="仿宋" w:cs="仿宋"/>
          <w:b/>
          <w:color w:val="auto"/>
          <w:spacing w:val="0"/>
          <w:sz w:val="32"/>
          <w:szCs w:val="32"/>
          <w:lang w:eastAsia="zh-CN"/>
        </w:rPr>
        <w:t>：</w:t>
      </w:r>
      <w:r>
        <w:rPr>
          <w:rFonts w:hint="eastAsia" w:ascii="仿宋" w:hAnsi="仿宋" w:eastAsia="仿宋" w:cs="仿宋"/>
          <w:b/>
          <w:color w:val="auto"/>
          <w:spacing w:val="0"/>
          <w:sz w:val="32"/>
          <w:szCs w:val="32"/>
        </w:rPr>
        <w:t>资金</w:t>
      </w:r>
      <w:r>
        <w:rPr>
          <w:rFonts w:hint="eastAsia" w:ascii="仿宋" w:hAnsi="仿宋" w:eastAsia="仿宋" w:cs="仿宋"/>
          <w:b/>
          <w:color w:val="auto"/>
          <w:spacing w:val="0"/>
          <w:sz w:val="32"/>
          <w:szCs w:val="32"/>
          <w:lang w:eastAsia="zh-CN"/>
        </w:rPr>
        <w:t>管理</w:t>
      </w:r>
    </w:p>
    <w:p>
      <w:pPr>
        <w:keepNext w:val="0"/>
        <w:keepLines w:val="0"/>
        <w:pageBreakBefore w:val="0"/>
        <w:widowControl/>
        <w:kinsoku/>
        <w:wordWrap/>
        <w:overflowPunct/>
        <w:topLinePunct w:val="0"/>
        <w:autoSpaceDE/>
        <w:autoSpaceDN/>
        <w:bidi w:val="0"/>
        <w:adjustRightInd/>
        <w:snapToGrid/>
        <w:spacing w:after="219" w:afterLines="70" w:line="540" w:lineRule="exact"/>
        <w:textAlignment w:val="auto"/>
        <w:outlineLvl w:val="9"/>
        <w:rPr>
          <w:rFonts w:hint="eastAsia" w:ascii="仿宋" w:hAnsi="仿宋" w:eastAsia="仿宋" w:cs="仿宋"/>
          <w:b/>
          <w:color w:val="auto"/>
          <w:spacing w:val="0"/>
          <w:kern w:val="0"/>
          <w:sz w:val="32"/>
          <w:szCs w:val="36"/>
        </w:rPr>
      </w:pPr>
      <w:r>
        <w:rPr>
          <w:rFonts w:hint="eastAsia" w:ascii="仿宋" w:hAnsi="仿宋" w:eastAsia="仿宋" w:cs="仿宋"/>
          <w:b/>
          <w:color w:val="auto"/>
          <w:spacing w:val="0"/>
          <w:kern w:val="0"/>
          <w:sz w:val="24"/>
          <w:szCs w:val="28"/>
        </w:rPr>
        <w:t xml:space="preserve">                  </w:t>
      </w:r>
      <w:r>
        <w:rPr>
          <w:rFonts w:hint="eastAsia" w:ascii="仿宋" w:hAnsi="仿宋" w:eastAsia="仿宋" w:cs="仿宋"/>
          <w:b/>
          <w:color w:val="auto"/>
          <w:spacing w:val="0"/>
          <w:kern w:val="0"/>
          <w:sz w:val="32"/>
          <w:szCs w:val="36"/>
        </w:rPr>
        <w:t>资金</w:t>
      </w:r>
      <w:r>
        <w:rPr>
          <w:rFonts w:hint="eastAsia" w:ascii="仿宋" w:hAnsi="仿宋" w:eastAsia="仿宋" w:cs="仿宋"/>
          <w:b/>
          <w:color w:val="auto"/>
          <w:spacing w:val="0"/>
          <w:kern w:val="0"/>
          <w:sz w:val="32"/>
          <w:szCs w:val="36"/>
          <w:lang w:eastAsia="zh-CN"/>
        </w:rPr>
        <w:t>管理</w:t>
      </w:r>
      <w:r>
        <w:rPr>
          <w:rFonts w:hint="eastAsia" w:ascii="仿宋" w:hAnsi="仿宋" w:eastAsia="仿宋" w:cs="仿宋"/>
          <w:b/>
          <w:color w:val="auto"/>
          <w:spacing w:val="0"/>
          <w:kern w:val="0"/>
          <w:sz w:val="32"/>
          <w:szCs w:val="36"/>
        </w:rPr>
        <w:t>指标得分情况</w:t>
      </w:r>
    </w:p>
    <w:tbl>
      <w:tblPr>
        <w:tblStyle w:val="114"/>
        <w:tblpPr w:leftFromText="180" w:rightFromText="180" w:vertAnchor="text" w:horzAnchor="page" w:tblpX="2118" w:tblpY="139"/>
        <w:tblOverlap w:val="never"/>
        <w:tblW w:w="7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6"/>
        <w:gridCol w:w="1336"/>
        <w:gridCol w:w="1729"/>
        <w:gridCol w:w="2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6" w:type="dxa"/>
            <w:vAlign w:val="center"/>
          </w:tcPr>
          <w:p>
            <w:pPr>
              <w:widowControl w:val="0"/>
              <w:spacing w:after="0" w:line="19" w:lineRule="atLeast"/>
              <w:jc w:val="center"/>
              <w:outlineLvl w:val="9"/>
              <w:rPr>
                <w:rFonts w:hint="eastAsia" w:ascii="仿宋" w:hAnsi="仿宋" w:eastAsia="仿宋" w:cs="仿宋"/>
                <w:b/>
                <w:bCs/>
                <w:color w:val="auto"/>
                <w:spacing w:val="0"/>
                <w:sz w:val="28"/>
                <w:szCs w:val="28"/>
              </w:rPr>
            </w:pPr>
            <w:r>
              <w:rPr>
                <w:rFonts w:hint="eastAsia" w:ascii="仿宋" w:hAnsi="仿宋" w:eastAsia="仿宋" w:cs="仿宋"/>
                <w:b/>
                <w:bCs/>
                <w:color w:val="auto"/>
                <w:spacing w:val="0"/>
                <w:sz w:val="28"/>
                <w:szCs w:val="28"/>
              </w:rPr>
              <w:t>评分指标</w:t>
            </w:r>
          </w:p>
        </w:tc>
        <w:tc>
          <w:tcPr>
            <w:tcW w:w="1336" w:type="dxa"/>
            <w:vAlign w:val="center"/>
          </w:tcPr>
          <w:p>
            <w:pPr>
              <w:widowControl w:val="0"/>
              <w:spacing w:after="0" w:line="19" w:lineRule="atLeast"/>
              <w:jc w:val="center"/>
              <w:outlineLvl w:val="9"/>
              <w:rPr>
                <w:rFonts w:hint="eastAsia" w:ascii="仿宋" w:hAnsi="仿宋" w:eastAsia="仿宋" w:cs="仿宋"/>
                <w:b/>
                <w:bCs/>
                <w:color w:val="auto"/>
                <w:spacing w:val="0"/>
                <w:sz w:val="28"/>
                <w:szCs w:val="28"/>
              </w:rPr>
            </w:pPr>
            <w:r>
              <w:rPr>
                <w:rFonts w:hint="eastAsia" w:ascii="仿宋" w:hAnsi="仿宋" w:eastAsia="仿宋" w:cs="仿宋"/>
                <w:b/>
                <w:bCs/>
                <w:color w:val="auto"/>
                <w:spacing w:val="0"/>
                <w:sz w:val="28"/>
                <w:szCs w:val="28"/>
              </w:rPr>
              <w:t>权重</w:t>
            </w:r>
          </w:p>
        </w:tc>
        <w:tc>
          <w:tcPr>
            <w:tcW w:w="1729" w:type="dxa"/>
            <w:vAlign w:val="center"/>
          </w:tcPr>
          <w:p>
            <w:pPr>
              <w:widowControl w:val="0"/>
              <w:spacing w:after="0" w:line="19" w:lineRule="atLeast"/>
              <w:jc w:val="center"/>
              <w:outlineLvl w:val="9"/>
              <w:rPr>
                <w:rFonts w:hint="eastAsia" w:ascii="仿宋" w:hAnsi="仿宋" w:eastAsia="仿宋" w:cs="仿宋"/>
                <w:b/>
                <w:bCs/>
                <w:color w:val="auto"/>
                <w:spacing w:val="0"/>
                <w:sz w:val="28"/>
                <w:szCs w:val="28"/>
              </w:rPr>
            </w:pPr>
            <w:r>
              <w:rPr>
                <w:rFonts w:hint="eastAsia" w:ascii="仿宋" w:hAnsi="仿宋" w:eastAsia="仿宋" w:cs="仿宋"/>
                <w:b/>
                <w:bCs/>
                <w:color w:val="auto"/>
                <w:spacing w:val="0"/>
                <w:sz w:val="28"/>
                <w:szCs w:val="28"/>
              </w:rPr>
              <w:t>得分</w:t>
            </w:r>
          </w:p>
        </w:tc>
        <w:tc>
          <w:tcPr>
            <w:tcW w:w="2247" w:type="dxa"/>
            <w:vAlign w:val="center"/>
          </w:tcPr>
          <w:p>
            <w:pPr>
              <w:widowControl w:val="0"/>
              <w:spacing w:after="0" w:line="19" w:lineRule="atLeast"/>
              <w:jc w:val="center"/>
              <w:outlineLvl w:val="9"/>
              <w:rPr>
                <w:rFonts w:hint="eastAsia" w:ascii="仿宋" w:hAnsi="仿宋" w:eastAsia="仿宋" w:cs="仿宋"/>
                <w:b/>
                <w:bCs/>
                <w:color w:val="auto"/>
                <w:spacing w:val="0"/>
                <w:sz w:val="28"/>
                <w:szCs w:val="28"/>
                <w:lang w:val="en-US" w:eastAsia="zh-CN"/>
              </w:rPr>
            </w:pPr>
            <w:r>
              <w:rPr>
                <w:rFonts w:hint="eastAsia" w:ascii="仿宋" w:hAnsi="仿宋" w:eastAsia="仿宋" w:cs="仿宋"/>
                <w:b/>
                <w:bCs/>
                <w:color w:val="auto"/>
                <w:spacing w:val="0"/>
                <w:sz w:val="28"/>
                <w:szCs w:val="28"/>
              </w:rPr>
              <w:t>得分率</w:t>
            </w:r>
            <w:r>
              <w:rPr>
                <w:rFonts w:hint="eastAsia" w:ascii="仿宋" w:hAnsi="仿宋" w:eastAsia="仿宋" w:cs="仿宋"/>
                <w:b/>
                <w:bCs/>
                <w:color w:val="auto"/>
                <w:spacing w:val="0"/>
                <w:sz w:val="28"/>
                <w:szCs w:val="2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仿宋" w:hAnsi="仿宋" w:eastAsia="仿宋" w:cs="仿宋"/>
                <w:bCs/>
                <w:color w:val="auto"/>
                <w:spacing w:val="0"/>
                <w:sz w:val="24"/>
                <w:szCs w:val="24"/>
              </w:rPr>
            </w:pPr>
            <w:r>
              <w:rPr>
                <w:rFonts w:hint="eastAsia" w:ascii="仿宋" w:hAnsi="仿宋" w:eastAsia="仿宋" w:cs="仿宋"/>
                <w:color w:val="auto"/>
                <w:spacing w:val="0"/>
                <w:sz w:val="24"/>
                <w:szCs w:val="24"/>
                <w:lang w:val="en-US" w:eastAsia="zh-CN"/>
              </w:rPr>
              <w:t>B</w:t>
            </w:r>
            <w:r>
              <w:rPr>
                <w:rFonts w:hint="eastAsia" w:ascii="仿宋" w:hAnsi="仿宋" w:eastAsia="仿宋" w:cs="仿宋"/>
                <w:color w:val="auto"/>
                <w:spacing w:val="0"/>
                <w:sz w:val="24"/>
                <w:szCs w:val="24"/>
              </w:rPr>
              <w:t>1</w:t>
            </w:r>
            <w:r>
              <w:rPr>
                <w:rFonts w:hint="eastAsia" w:ascii="仿宋" w:hAnsi="仿宋" w:eastAsia="仿宋" w:cs="仿宋"/>
                <w:color w:val="auto"/>
                <w:spacing w:val="0"/>
                <w:sz w:val="24"/>
                <w:szCs w:val="24"/>
                <w:lang w:val="en-US" w:eastAsia="zh-CN"/>
              </w:rPr>
              <w:t>1资金到位率</w:t>
            </w:r>
          </w:p>
        </w:tc>
        <w:tc>
          <w:tcPr>
            <w:tcW w:w="1336" w:type="dxa"/>
            <w:vAlign w:val="center"/>
          </w:tcPr>
          <w:p>
            <w:pPr>
              <w:widowControl w:val="0"/>
              <w:spacing w:after="0" w:line="19" w:lineRule="atLeast"/>
              <w:jc w:val="center"/>
              <w:outlineLvl w:val="9"/>
              <w:rPr>
                <w:rFonts w:hint="eastAsia" w:ascii="仿宋" w:hAnsi="仿宋" w:eastAsia="仿宋" w:cs="仿宋"/>
                <w:bCs/>
                <w:color w:val="auto"/>
                <w:spacing w:val="0"/>
                <w:sz w:val="24"/>
                <w:szCs w:val="24"/>
                <w:lang w:eastAsia="zh-CN"/>
              </w:rPr>
            </w:pPr>
            <w:r>
              <w:rPr>
                <w:rFonts w:hint="eastAsia" w:ascii="仿宋" w:hAnsi="仿宋" w:eastAsia="仿宋" w:cs="仿宋"/>
                <w:bCs/>
                <w:color w:val="auto"/>
                <w:spacing w:val="0"/>
                <w:sz w:val="24"/>
                <w:szCs w:val="24"/>
                <w:lang w:val="en-US" w:eastAsia="zh-CN"/>
              </w:rPr>
              <w:t>5</w:t>
            </w:r>
          </w:p>
        </w:tc>
        <w:tc>
          <w:tcPr>
            <w:tcW w:w="1729" w:type="dxa"/>
            <w:vAlign w:val="center"/>
          </w:tcPr>
          <w:p>
            <w:pPr>
              <w:widowControl w:val="0"/>
              <w:spacing w:after="0" w:line="19" w:lineRule="atLeast"/>
              <w:jc w:val="center"/>
              <w:outlineLvl w:val="9"/>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5</w:t>
            </w:r>
          </w:p>
        </w:tc>
        <w:tc>
          <w:tcPr>
            <w:tcW w:w="2247" w:type="dxa"/>
            <w:vAlign w:val="center"/>
          </w:tcPr>
          <w:p>
            <w:pPr>
              <w:widowControl w:val="0"/>
              <w:spacing w:after="0" w:line="19" w:lineRule="atLeast"/>
              <w:jc w:val="center"/>
              <w:outlineLvl w:val="9"/>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仿宋" w:hAnsi="仿宋" w:eastAsia="仿宋" w:cs="仿宋"/>
                <w:bCs/>
                <w:color w:val="auto"/>
                <w:spacing w:val="0"/>
                <w:sz w:val="24"/>
                <w:szCs w:val="24"/>
              </w:rPr>
            </w:pPr>
            <w:r>
              <w:rPr>
                <w:rFonts w:hint="eastAsia" w:ascii="仿宋" w:hAnsi="仿宋" w:eastAsia="仿宋" w:cs="仿宋"/>
                <w:color w:val="auto"/>
                <w:spacing w:val="0"/>
                <w:sz w:val="24"/>
                <w:szCs w:val="24"/>
                <w:lang w:val="en-US" w:eastAsia="zh-CN"/>
              </w:rPr>
              <w:t>B12预算执行率</w:t>
            </w:r>
          </w:p>
        </w:tc>
        <w:tc>
          <w:tcPr>
            <w:tcW w:w="1336" w:type="dxa"/>
            <w:vAlign w:val="center"/>
          </w:tcPr>
          <w:p>
            <w:pPr>
              <w:widowControl w:val="0"/>
              <w:spacing w:after="0" w:line="19" w:lineRule="atLeast"/>
              <w:jc w:val="center"/>
              <w:outlineLvl w:val="9"/>
              <w:rPr>
                <w:rFonts w:hint="eastAsia" w:ascii="仿宋" w:hAnsi="仿宋" w:eastAsia="仿宋" w:cs="仿宋"/>
                <w:bCs/>
                <w:color w:val="auto"/>
                <w:spacing w:val="0"/>
                <w:sz w:val="24"/>
                <w:szCs w:val="24"/>
                <w:lang w:eastAsia="zh-CN"/>
              </w:rPr>
            </w:pPr>
            <w:r>
              <w:rPr>
                <w:rFonts w:hint="eastAsia" w:ascii="仿宋" w:hAnsi="仿宋" w:eastAsia="仿宋" w:cs="仿宋"/>
                <w:bCs/>
                <w:color w:val="auto"/>
                <w:spacing w:val="0"/>
                <w:sz w:val="24"/>
                <w:szCs w:val="24"/>
                <w:lang w:val="en-US" w:eastAsia="zh-CN"/>
              </w:rPr>
              <w:t>5</w:t>
            </w:r>
          </w:p>
        </w:tc>
        <w:tc>
          <w:tcPr>
            <w:tcW w:w="1729" w:type="dxa"/>
            <w:vAlign w:val="center"/>
          </w:tcPr>
          <w:p>
            <w:pPr>
              <w:widowControl w:val="0"/>
              <w:spacing w:after="0" w:line="19" w:lineRule="atLeast"/>
              <w:jc w:val="center"/>
              <w:outlineLvl w:val="9"/>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5</w:t>
            </w:r>
          </w:p>
        </w:tc>
        <w:tc>
          <w:tcPr>
            <w:tcW w:w="2247" w:type="dxa"/>
            <w:vAlign w:val="center"/>
          </w:tcPr>
          <w:p>
            <w:pPr>
              <w:widowControl w:val="0"/>
              <w:spacing w:after="0" w:line="19" w:lineRule="atLeast"/>
              <w:jc w:val="center"/>
              <w:outlineLvl w:val="9"/>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仿宋" w:hAnsi="仿宋" w:eastAsia="仿宋" w:cs="仿宋"/>
                <w:color w:val="auto"/>
                <w:spacing w:val="0"/>
                <w:kern w:val="2"/>
                <w:sz w:val="24"/>
                <w:szCs w:val="24"/>
                <w:lang w:val="en-US" w:eastAsia="zh-CN" w:bidi="ar-SA"/>
              </w:rPr>
            </w:pPr>
            <w:r>
              <w:rPr>
                <w:rFonts w:hint="eastAsia" w:ascii="仿宋" w:hAnsi="仿宋" w:eastAsia="仿宋" w:cs="仿宋"/>
                <w:color w:val="auto"/>
                <w:spacing w:val="0"/>
                <w:sz w:val="24"/>
                <w:szCs w:val="24"/>
                <w:lang w:val="en-US" w:eastAsia="zh-CN"/>
              </w:rPr>
              <w:t>B1</w:t>
            </w:r>
            <w:r>
              <w:rPr>
                <w:rFonts w:hint="eastAsia" w:ascii="仿宋" w:hAnsi="仿宋" w:eastAsia="仿宋" w:cs="仿宋"/>
                <w:color w:val="auto"/>
                <w:spacing w:val="0"/>
                <w:sz w:val="24"/>
                <w:szCs w:val="24"/>
              </w:rPr>
              <w:t>3</w:t>
            </w:r>
            <w:r>
              <w:rPr>
                <w:rFonts w:hint="eastAsia" w:ascii="仿宋" w:hAnsi="仿宋" w:eastAsia="仿宋" w:cs="仿宋"/>
                <w:color w:val="auto"/>
                <w:spacing w:val="0"/>
                <w:sz w:val="24"/>
                <w:szCs w:val="24"/>
                <w:lang w:eastAsia="zh-CN"/>
              </w:rPr>
              <w:t>资金使用合规性</w:t>
            </w:r>
          </w:p>
        </w:tc>
        <w:tc>
          <w:tcPr>
            <w:tcW w:w="1336" w:type="dxa"/>
            <w:vAlign w:val="center"/>
          </w:tcPr>
          <w:p>
            <w:pPr>
              <w:widowControl w:val="0"/>
              <w:spacing w:after="0" w:line="19" w:lineRule="atLeast"/>
              <w:jc w:val="center"/>
              <w:outlineLvl w:val="9"/>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5</w:t>
            </w:r>
          </w:p>
        </w:tc>
        <w:tc>
          <w:tcPr>
            <w:tcW w:w="1729" w:type="dxa"/>
            <w:vAlign w:val="center"/>
          </w:tcPr>
          <w:p>
            <w:pPr>
              <w:widowControl w:val="0"/>
              <w:spacing w:after="0" w:line="19" w:lineRule="atLeast"/>
              <w:jc w:val="center"/>
              <w:outlineLvl w:val="9"/>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2</w:t>
            </w:r>
          </w:p>
        </w:tc>
        <w:tc>
          <w:tcPr>
            <w:tcW w:w="2247" w:type="dxa"/>
            <w:vAlign w:val="center"/>
          </w:tcPr>
          <w:p>
            <w:pPr>
              <w:widowControl w:val="0"/>
              <w:spacing w:after="0" w:line="19" w:lineRule="atLeast"/>
              <w:jc w:val="center"/>
              <w:outlineLvl w:val="9"/>
              <w:rPr>
                <w:rFonts w:hint="eastAsia" w:ascii="仿宋" w:hAnsi="仿宋" w:eastAsia="仿宋" w:cs="仿宋"/>
                <w:bCs/>
                <w:color w:val="auto"/>
                <w:spacing w:val="0"/>
                <w:sz w:val="24"/>
                <w:szCs w:val="24"/>
                <w:lang w:val="en-US" w:eastAsia="zh-CN"/>
              </w:rPr>
            </w:pPr>
            <w:r>
              <w:rPr>
                <w:rFonts w:hint="eastAsia" w:ascii="仿宋" w:hAnsi="仿宋" w:eastAsia="仿宋" w:cs="仿宋"/>
                <w:bCs/>
                <w:color w:val="auto"/>
                <w:spacing w:val="0"/>
                <w:sz w:val="24"/>
                <w:szCs w:val="24"/>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6" w:type="dxa"/>
            <w:vAlign w:val="center"/>
          </w:tcPr>
          <w:p>
            <w:pPr>
              <w:widowControl w:val="0"/>
              <w:spacing w:after="0" w:line="19" w:lineRule="atLeast"/>
              <w:jc w:val="center"/>
              <w:outlineLvl w:val="9"/>
              <w:rPr>
                <w:rFonts w:hint="eastAsia" w:ascii="仿宋" w:hAnsi="仿宋" w:eastAsia="仿宋" w:cs="仿宋"/>
                <w:b/>
                <w:bCs w:val="0"/>
                <w:color w:val="auto"/>
                <w:spacing w:val="0"/>
                <w:sz w:val="24"/>
                <w:szCs w:val="24"/>
              </w:rPr>
            </w:pPr>
            <w:r>
              <w:rPr>
                <w:rFonts w:hint="eastAsia" w:ascii="仿宋" w:hAnsi="仿宋" w:eastAsia="仿宋" w:cs="仿宋"/>
                <w:b/>
                <w:bCs w:val="0"/>
                <w:color w:val="auto"/>
                <w:spacing w:val="0"/>
                <w:sz w:val="24"/>
                <w:szCs w:val="24"/>
                <w:lang w:val="en-US" w:eastAsia="zh-CN"/>
              </w:rPr>
              <w:t>B1</w:t>
            </w:r>
            <w:r>
              <w:rPr>
                <w:rFonts w:hint="eastAsia" w:ascii="仿宋" w:hAnsi="仿宋" w:eastAsia="仿宋" w:cs="仿宋"/>
                <w:b/>
                <w:bCs w:val="0"/>
                <w:color w:val="auto"/>
                <w:spacing w:val="0"/>
                <w:sz w:val="24"/>
                <w:szCs w:val="24"/>
              </w:rPr>
              <w:t>资金落实合计</w:t>
            </w:r>
          </w:p>
        </w:tc>
        <w:tc>
          <w:tcPr>
            <w:tcW w:w="1336" w:type="dxa"/>
            <w:vAlign w:val="center"/>
          </w:tcPr>
          <w:p>
            <w:pPr>
              <w:widowControl w:val="0"/>
              <w:spacing w:after="0" w:line="19" w:lineRule="atLeast"/>
              <w:jc w:val="center"/>
              <w:outlineLvl w:val="9"/>
              <w:rPr>
                <w:rFonts w:hint="eastAsia" w:ascii="仿宋" w:hAnsi="仿宋" w:eastAsia="仿宋" w:cs="仿宋"/>
                <w:b/>
                <w:bCs w:val="0"/>
                <w:color w:val="auto"/>
                <w:spacing w:val="0"/>
                <w:sz w:val="24"/>
                <w:szCs w:val="24"/>
                <w:lang w:val="en-US" w:eastAsia="zh-CN"/>
              </w:rPr>
            </w:pPr>
            <w:r>
              <w:rPr>
                <w:rFonts w:hint="eastAsia" w:ascii="仿宋" w:hAnsi="仿宋" w:eastAsia="仿宋" w:cs="仿宋"/>
                <w:b/>
                <w:bCs w:val="0"/>
                <w:color w:val="auto"/>
                <w:spacing w:val="0"/>
                <w:sz w:val="24"/>
                <w:szCs w:val="24"/>
                <w:lang w:val="en-US" w:eastAsia="zh-CN"/>
              </w:rPr>
              <w:t>15</w:t>
            </w:r>
          </w:p>
        </w:tc>
        <w:tc>
          <w:tcPr>
            <w:tcW w:w="1729" w:type="dxa"/>
            <w:vAlign w:val="center"/>
          </w:tcPr>
          <w:p>
            <w:pPr>
              <w:widowControl w:val="0"/>
              <w:spacing w:after="0" w:line="19" w:lineRule="atLeast"/>
              <w:jc w:val="center"/>
              <w:outlineLvl w:val="9"/>
              <w:rPr>
                <w:rFonts w:hint="eastAsia" w:ascii="仿宋" w:hAnsi="仿宋" w:eastAsia="仿宋" w:cs="仿宋"/>
                <w:b/>
                <w:bCs w:val="0"/>
                <w:color w:val="auto"/>
                <w:spacing w:val="0"/>
                <w:sz w:val="24"/>
                <w:szCs w:val="24"/>
                <w:lang w:val="en-US" w:eastAsia="zh-CN"/>
              </w:rPr>
            </w:pPr>
            <w:r>
              <w:rPr>
                <w:rFonts w:hint="eastAsia" w:ascii="仿宋" w:hAnsi="仿宋" w:eastAsia="仿宋" w:cs="仿宋"/>
                <w:b/>
                <w:bCs w:val="0"/>
                <w:color w:val="auto"/>
                <w:spacing w:val="0"/>
                <w:sz w:val="24"/>
                <w:szCs w:val="24"/>
                <w:lang w:val="en-US" w:eastAsia="zh-CN"/>
              </w:rPr>
              <w:t>12</w:t>
            </w:r>
            <w:r>
              <w:rPr>
                <w:rFonts w:hint="eastAsia" w:ascii="仿宋" w:hAnsi="仿宋" w:eastAsia="仿宋" w:cs="仿宋"/>
                <w:b/>
                <w:bCs w:val="0"/>
                <w:color w:val="auto"/>
                <w:spacing w:val="0"/>
                <w:sz w:val="24"/>
                <w:szCs w:val="24"/>
                <w:lang w:val="en-US" w:eastAsia="zh-CN"/>
              </w:rPr>
              <w:fldChar w:fldCharType="begin"/>
            </w:r>
            <w:r>
              <w:rPr>
                <w:rFonts w:hint="eastAsia" w:ascii="仿宋" w:hAnsi="仿宋" w:eastAsia="仿宋" w:cs="仿宋"/>
                <w:b/>
                <w:bCs w:val="0"/>
                <w:color w:val="auto"/>
                <w:spacing w:val="0"/>
                <w:sz w:val="24"/>
                <w:szCs w:val="24"/>
                <w:lang w:val="en-US" w:eastAsia="zh-CN"/>
              </w:rPr>
              <w:instrText xml:space="preserve"> = sum(C2:C4) \* MERGEFORMAT </w:instrText>
            </w:r>
            <w:r>
              <w:rPr>
                <w:rFonts w:hint="eastAsia" w:ascii="仿宋" w:hAnsi="仿宋" w:eastAsia="仿宋" w:cs="仿宋"/>
                <w:b/>
                <w:bCs w:val="0"/>
                <w:color w:val="auto"/>
                <w:spacing w:val="0"/>
                <w:sz w:val="24"/>
                <w:szCs w:val="24"/>
                <w:lang w:val="en-US" w:eastAsia="zh-CN"/>
              </w:rPr>
              <w:fldChar w:fldCharType="separate"/>
            </w:r>
            <w:r>
              <w:rPr>
                <w:rFonts w:hint="eastAsia" w:ascii="仿宋" w:hAnsi="仿宋" w:eastAsia="仿宋" w:cs="仿宋"/>
                <w:b/>
                <w:bCs w:val="0"/>
                <w:color w:val="auto"/>
                <w:spacing w:val="0"/>
                <w:sz w:val="24"/>
                <w:szCs w:val="24"/>
                <w:lang w:val="en-US" w:eastAsia="zh-CN"/>
              </w:rPr>
              <w:fldChar w:fldCharType="end"/>
            </w:r>
          </w:p>
        </w:tc>
        <w:tc>
          <w:tcPr>
            <w:tcW w:w="2247" w:type="dxa"/>
            <w:vAlign w:val="center"/>
          </w:tcPr>
          <w:p>
            <w:pPr>
              <w:widowControl w:val="0"/>
              <w:spacing w:after="0" w:line="19" w:lineRule="atLeast"/>
              <w:jc w:val="center"/>
              <w:outlineLvl w:val="9"/>
              <w:rPr>
                <w:rFonts w:hint="eastAsia" w:ascii="仿宋" w:hAnsi="仿宋" w:eastAsia="仿宋" w:cs="仿宋"/>
                <w:b/>
                <w:bCs w:val="0"/>
                <w:color w:val="auto"/>
                <w:spacing w:val="0"/>
                <w:sz w:val="24"/>
                <w:szCs w:val="24"/>
                <w:lang w:val="en-US" w:eastAsia="zh-CN"/>
              </w:rPr>
            </w:pPr>
            <w:r>
              <w:rPr>
                <w:rFonts w:hint="eastAsia" w:ascii="仿宋" w:hAnsi="仿宋" w:eastAsia="仿宋" w:cs="仿宋"/>
                <w:b/>
                <w:bCs w:val="0"/>
                <w:color w:val="auto"/>
                <w:spacing w:val="0"/>
                <w:sz w:val="24"/>
                <w:szCs w:val="24"/>
                <w:lang w:val="en-US" w:eastAsia="zh-CN"/>
              </w:rPr>
              <w:t>80</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b/>
          <w:bCs/>
          <w:color w:val="auto"/>
          <w:spacing w:val="0"/>
          <w:sz w:val="32"/>
          <w:szCs w:val="32"/>
        </w:rPr>
      </w:pPr>
      <w:r>
        <w:rPr>
          <w:rFonts w:hint="eastAsia" w:ascii="仿宋" w:hAnsi="仿宋" w:eastAsia="仿宋" w:cs="仿宋"/>
          <w:b/>
          <w:bCs/>
          <w:color w:val="auto"/>
          <w:spacing w:val="0"/>
          <w:sz w:val="32"/>
          <w:szCs w:val="32"/>
          <w:lang w:val="en-US" w:eastAsia="zh-CN"/>
        </w:rPr>
        <w:t>B</w:t>
      </w:r>
      <w:r>
        <w:rPr>
          <w:rFonts w:hint="eastAsia" w:ascii="仿宋" w:hAnsi="仿宋" w:eastAsia="仿宋" w:cs="仿宋"/>
          <w:b/>
          <w:bCs/>
          <w:color w:val="auto"/>
          <w:spacing w:val="0"/>
          <w:sz w:val="32"/>
          <w:szCs w:val="32"/>
        </w:rPr>
        <w:t>1</w:t>
      </w:r>
      <w:r>
        <w:rPr>
          <w:rFonts w:hint="eastAsia" w:ascii="仿宋" w:hAnsi="仿宋" w:eastAsia="仿宋" w:cs="仿宋"/>
          <w:b/>
          <w:bCs/>
          <w:color w:val="auto"/>
          <w:spacing w:val="0"/>
          <w:sz w:val="32"/>
          <w:szCs w:val="32"/>
          <w:lang w:val="en-US" w:eastAsia="zh-CN"/>
        </w:rPr>
        <w:t>1</w:t>
      </w:r>
      <w:r>
        <w:rPr>
          <w:rFonts w:hint="eastAsia" w:ascii="仿宋" w:hAnsi="仿宋" w:eastAsia="仿宋" w:cs="仿宋"/>
          <w:b/>
          <w:bCs/>
          <w:color w:val="auto"/>
          <w:spacing w:val="0"/>
          <w:sz w:val="32"/>
          <w:szCs w:val="32"/>
        </w:rPr>
        <w:t>资金到位率（</w:t>
      </w:r>
      <w:r>
        <w:rPr>
          <w:rFonts w:hint="eastAsia" w:ascii="仿宋" w:hAnsi="仿宋" w:eastAsia="仿宋" w:cs="仿宋"/>
          <w:b/>
          <w:bCs/>
          <w:color w:val="auto"/>
          <w:spacing w:val="0"/>
          <w:sz w:val="32"/>
          <w:szCs w:val="32"/>
          <w:lang w:val="en-US" w:eastAsia="zh-CN"/>
        </w:rPr>
        <w:t>5</w:t>
      </w:r>
      <w:r>
        <w:rPr>
          <w:rFonts w:hint="eastAsia" w:ascii="仿宋" w:hAnsi="仿宋" w:eastAsia="仿宋" w:cs="仿宋"/>
          <w:b/>
          <w:bCs/>
          <w:color w:val="auto"/>
          <w:spacing w:val="0"/>
          <w:sz w:val="32"/>
          <w:szCs w:val="32"/>
        </w:rPr>
        <w:t>分）</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本指标主要考察实际到位资金与预算</w:t>
      </w:r>
      <w:r>
        <w:rPr>
          <w:rFonts w:hint="eastAsia" w:ascii="仿宋" w:hAnsi="仿宋" w:eastAsia="仿宋" w:cs="仿宋"/>
          <w:color w:val="auto"/>
          <w:spacing w:val="0"/>
          <w:sz w:val="32"/>
          <w:szCs w:val="32"/>
          <w:lang w:eastAsia="zh-CN"/>
        </w:rPr>
        <w:t>安排</w:t>
      </w:r>
      <w:r>
        <w:rPr>
          <w:rFonts w:hint="eastAsia" w:ascii="仿宋" w:hAnsi="仿宋" w:eastAsia="仿宋" w:cs="仿宋"/>
          <w:color w:val="auto"/>
          <w:spacing w:val="0"/>
          <w:sz w:val="32"/>
          <w:szCs w:val="32"/>
        </w:rPr>
        <w:t>资金的比率，用以反映和考核资金落实情况对项目实施的总体保障程度。</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lang w:val="en-US" w:eastAsia="zh-CN"/>
        </w:rPr>
        <w:t>评价组通过</w:t>
      </w:r>
      <w:r>
        <w:rPr>
          <w:rFonts w:hint="eastAsia" w:ascii="仿宋" w:hAnsi="仿宋" w:eastAsia="仿宋" w:cs="仿宋"/>
          <w:color w:val="auto"/>
          <w:spacing w:val="0"/>
          <w:sz w:val="32"/>
          <w:szCs w:val="32"/>
        </w:rPr>
        <w:t>对项目单位</w:t>
      </w:r>
      <w:r>
        <w:rPr>
          <w:rFonts w:hint="eastAsia" w:ascii="仿宋" w:hAnsi="仿宋" w:eastAsia="仿宋" w:cs="仿宋"/>
          <w:color w:val="auto"/>
          <w:spacing w:val="0"/>
          <w:sz w:val="32"/>
          <w:szCs w:val="32"/>
          <w:lang w:eastAsia="zh-CN"/>
        </w:rPr>
        <w:t>提供的资料、资金文件、</w:t>
      </w:r>
      <w:r>
        <w:rPr>
          <w:rFonts w:hint="eastAsia" w:ascii="仿宋" w:hAnsi="仿宋" w:eastAsia="仿宋" w:cs="仿宋"/>
          <w:color w:val="auto"/>
          <w:spacing w:val="0"/>
          <w:sz w:val="32"/>
          <w:szCs w:val="32"/>
        </w:rPr>
        <w:t>财务账簿进行核实，</w:t>
      </w:r>
      <w:r>
        <w:rPr>
          <w:rFonts w:hint="eastAsia" w:ascii="仿宋" w:hAnsi="仿宋" w:eastAsia="仿宋" w:cs="仿宋"/>
          <w:color w:val="auto"/>
          <w:spacing w:val="0"/>
          <w:sz w:val="32"/>
          <w:szCs w:val="32"/>
          <w:lang w:eastAsia="zh-CN"/>
        </w:rPr>
        <w:t>根据平财农（2020）87号文件、平财农（2021）45号文件、</w:t>
      </w:r>
      <w:r>
        <w:rPr>
          <w:rFonts w:hint="eastAsia" w:ascii="仿宋" w:hAnsi="仿宋" w:eastAsia="仿宋" w:cs="仿宋"/>
          <w:color w:val="auto"/>
          <w:spacing w:val="0"/>
          <w:sz w:val="32"/>
          <w:szCs w:val="32"/>
          <w:lang w:val="en-US" w:eastAsia="zh-CN"/>
        </w:rPr>
        <w:t>平财农（2021）127号</w:t>
      </w:r>
      <w:r>
        <w:rPr>
          <w:rFonts w:hint="eastAsia" w:ascii="仿宋" w:hAnsi="仿宋" w:eastAsia="仿宋" w:cs="仿宋"/>
          <w:color w:val="auto"/>
          <w:spacing w:val="0"/>
          <w:sz w:val="32"/>
          <w:szCs w:val="32"/>
          <w:lang w:eastAsia="zh-CN"/>
        </w:rPr>
        <w:t>文件、</w:t>
      </w:r>
      <w:r>
        <w:rPr>
          <w:rFonts w:hint="eastAsia" w:ascii="仿宋" w:hAnsi="仿宋" w:eastAsia="仿宋" w:cs="仿宋"/>
          <w:color w:val="auto"/>
          <w:spacing w:val="0"/>
          <w:sz w:val="32"/>
          <w:szCs w:val="32"/>
          <w:lang w:val="en-US" w:eastAsia="zh-CN"/>
        </w:rPr>
        <w:t>平财农指（2022）12号</w:t>
      </w:r>
      <w:r>
        <w:rPr>
          <w:rFonts w:hint="eastAsia" w:ascii="仿宋" w:hAnsi="仿宋" w:eastAsia="仿宋" w:cs="仿宋"/>
          <w:color w:val="auto"/>
          <w:spacing w:val="0"/>
          <w:sz w:val="32"/>
          <w:szCs w:val="32"/>
          <w:lang w:eastAsia="zh-CN"/>
        </w:rPr>
        <w:t>文件</w:t>
      </w:r>
      <w:r>
        <w:rPr>
          <w:rFonts w:hint="eastAsia" w:ascii="仿宋" w:hAnsi="仿宋" w:eastAsia="仿宋" w:cs="仿宋"/>
          <w:color w:val="auto"/>
          <w:spacing w:val="0"/>
          <w:sz w:val="32"/>
          <w:szCs w:val="32"/>
          <w:lang w:val="en-US" w:eastAsia="zh-CN"/>
        </w:rPr>
        <w:t>、平财农（2022）81号文件、</w:t>
      </w:r>
      <w:r>
        <w:rPr>
          <w:rFonts w:hint="eastAsia" w:ascii="仿宋" w:hAnsi="仿宋" w:eastAsia="仿宋" w:cs="仿宋"/>
          <w:color w:val="auto"/>
          <w:spacing w:val="0"/>
          <w:sz w:val="32"/>
          <w:szCs w:val="32"/>
          <w:lang w:eastAsia="zh-CN"/>
        </w:rPr>
        <w:t>平财农（2022）94号文件等</w:t>
      </w:r>
      <w:r>
        <w:rPr>
          <w:rFonts w:hint="eastAsia" w:ascii="仿宋" w:hAnsi="仿宋" w:eastAsia="仿宋" w:cs="仿宋"/>
          <w:color w:val="auto"/>
          <w:spacing w:val="0"/>
          <w:sz w:val="32"/>
          <w:szCs w:val="32"/>
          <w:lang w:val="en-US" w:eastAsia="zh-CN"/>
        </w:rPr>
        <w:t>，共计下达项目资金34880.00万元，资金</w:t>
      </w:r>
      <w:r>
        <w:rPr>
          <w:rFonts w:hint="eastAsia" w:ascii="仿宋" w:hAnsi="仿宋" w:eastAsia="仿宋" w:cs="仿宋"/>
          <w:color w:val="auto"/>
          <w:spacing w:val="0"/>
          <w:sz w:val="32"/>
          <w:szCs w:val="32"/>
        </w:rPr>
        <w:t>到位率为100%。</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根据确定的评分标准和评分办法，该项指标</w:t>
      </w:r>
      <w:r>
        <w:rPr>
          <w:rFonts w:hint="eastAsia" w:ascii="仿宋" w:hAnsi="仿宋" w:eastAsia="仿宋" w:cs="仿宋"/>
          <w:color w:val="auto"/>
          <w:spacing w:val="0"/>
          <w:sz w:val="32"/>
          <w:szCs w:val="32"/>
          <w:lang w:eastAsia="zh-CN"/>
        </w:rPr>
        <w:t>共</w:t>
      </w:r>
      <w:r>
        <w:rPr>
          <w:rFonts w:hint="eastAsia" w:ascii="仿宋" w:hAnsi="仿宋" w:eastAsia="仿宋" w:cs="仿宋"/>
          <w:color w:val="auto"/>
          <w:spacing w:val="0"/>
          <w:sz w:val="32"/>
          <w:szCs w:val="32"/>
          <w:lang w:val="en-US" w:eastAsia="zh-CN"/>
        </w:rPr>
        <w:t>5分</w:t>
      </w:r>
      <w:r>
        <w:rPr>
          <w:rFonts w:hint="eastAsia" w:ascii="仿宋" w:hAnsi="仿宋" w:eastAsia="仿宋" w:cs="仿宋"/>
          <w:color w:val="auto"/>
          <w:spacing w:val="0"/>
          <w:sz w:val="32"/>
          <w:szCs w:val="32"/>
        </w:rPr>
        <w:t>，</w:t>
      </w:r>
      <w:r>
        <w:rPr>
          <w:rFonts w:hint="eastAsia" w:ascii="仿宋" w:hAnsi="仿宋" w:eastAsia="仿宋" w:cs="仿宋"/>
          <w:color w:val="auto"/>
          <w:spacing w:val="0"/>
          <w:sz w:val="32"/>
          <w:szCs w:val="32"/>
          <w:lang w:val="en-US" w:eastAsia="zh-CN"/>
        </w:rPr>
        <w:t>扣0分，</w:t>
      </w:r>
      <w:r>
        <w:rPr>
          <w:rFonts w:hint="eastAsia" w:ascii="仿宋" w:hAnsi="仿宋" w:eastAsia="仿宋" w:cs="仿宋"/>
          <w:color w:val="auto"/>
          <w:spacing w:val="0"/>
          <w:sz w:val="32"/>
          <w:szCs w:val="32"/>
        </w:rPr>
        <w:t>得</w:t>
      </w:r>
      <w:r>
        <w:rPr>
          <w:rFonts w:hint="eastAsia" w:ascii="仿宋" w:hAnsi="仿宋" w:eastAsia="仿宋" w:cs="仿宋"/>
          <w:color w:val="auto"/>
          <w:spacing w:val="0"/>
          <w:sz w:val="32"/>
          <w:szCs w:val="32"/>
          <w:lang w:val="en-US" w:eastAsia="zh-CN"/>
        </w:rPr>
        <w:t>5</w:t>
      </w:r>
      <w:r>
        <w:rPr>
          <w:rFonts w:hint="eastAsia" w:ascii="仿宋" w:hAnsi="仿宋" w:eastAsia="仿宋" w:cs="仿宋"/>
          <w:color w:val="auto"/>
          <w:spacing w:val="0"/>
          <w:sz w:val="32"/>
          <w:szCs w:val="32"/>
        </w:rPr>
        <w:t>分，得分率为100%。</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b/>
          <w:bCs/>
          <w:color w:val="auto"/>
          <w:spacing w:val="0"/>
          <w:sz w:val="32"/>
          <w:szCs w:val="32"/>
          <w:lang w:val="en-US" w:eastAsia="zh-CN"/>
        </w:rPr>
      </w:pPr>
      <w:r>
        <w:rPr>
          <w:rFonts w:hint="eastAsia" w:ascii="仿宋" w:hAnsi="仿宋" w:eastAsia="仿宋" w:cs="仿宋"/>
          <w:b/>
          <w:bCs/>
          <w:color w:val="auto"/>
          <w:spacing w:val="0"/>
          <w:sz w:val="32"/>
          <w:szCs w:val="32"/>
          <w:lang w:val="en-US" w:eastAsia="zh-CN"/>
        </w:rPr>
        <w:t>B12预算执行率（5分）</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rPr>
        <w:t>本指标主要考察</w:t>
      </w:r>
      <w:r>
        <w:rPr>
          <w:rFonts w:hint="eastAsia" w:ascii="仿宋" w:hAnsi="仿宋" w:eastAsia="仿宋" w:cs="仿宋"/>
          <w:color w:val="auto"/>
          <w:spacing w:val="0"/>
          <w:sz w:val="32"/>
          <w:szCs w:val="32"/>
          <w:lang w:eastAsia="zh-CN"/>
        </w:rPr>
        <w:t>实际支出资金与实际到位资金的比率，</w:t>
      </w:r>
      <w:r>
        <w:rPr>
          <w:rFonts w:hint="eastAsia" w:ascii="仿宋" w:hAnsi="仿宋" w:eastAsia="仿宋" w:cs="仿宋"/>
          <w:color w:val="auto"/>
          <w:spacing w:val="0"/>
          <w:sz w:val="32"/>
          <w:szCs w:val="32"/>
        </w:rPr>
        <w:t>用以反映和考核</w:t>
      </w:r>
      <w:r>
        <w:rPr>
          <w:rFonts w:hint="eastAsia" w:ascii="仿宋" w:hAnsi="仿宋" w:eastAsia="仿宋" w:cs="仿宋"/>
          <w:color w:val="auto"/>
          <w:spacing w:val="0"/>
          <w:sz w:val="32"/>
          <w:szCs w:val="32"/>
          <w:lang w:eastAsia="zh-CN"/>
        </w:rPr>
        <w:t>项目资金执行情况。</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lang w:eastAsia="zh-CN"/>
        </w:rPr>
        <w:t>经对项目实施单位提供的相关资料及</w:t>
      </w:r>
      <w:r>
        <w:rPr>
          <w:rFonts w:hint="eastAsia" w:ascii="仿宋" w:hAnsi="仿宋" w:eastAsia="仿宋" w:cs="仿宋"/>
          <w:color w:val="auto"/>
          <w:spacing w:val="0"/>
          <w:sz w:val="32"/>
          <w:szCs w:val="32"/>
        </w:rPr>
        <w:t>财务账簿进行核实，</w:t>
      </w:r>
      <w:r>
        <w:rPr>
          <w:rFonts w:hint="eastAsia" w:ascii="仿宋" w:hAnsi="仿宋" w:eastAsia="仿宋" w:cs="仿宋"/>
          <w:color w:val="auto"/>
          <w:spacing w:val="0"/>
          <w:sz w:val="32"/>
          <w:szCs w:val="32"/>
          <w:lang w:eastAsia="zh-CN"/>
        </w:rPr>
        <w:t>截至</w:t>
      </w:r>
      <w:r>
        <w:rPr>
          <w:rFonts w:hint="eastAsia" w:ascii="仿宋" w:hAnsi="仿宋" w:eastAsia="仿宋" w:cs="仿宋"/>
          <w:color w:val="auto"/>
          <w:spacing w:val="0"/>
          <w:sz w:val="32"/>
          <w:szCs w:val="32"/>
          <w:lang w:val="en-US" w:eastAsia="zh-CN"/>
        </w:rPr>
        <w:t>绩效评价日，该</w:t>
      </w:r>
      <w:r>
        <w:rPr>
          <w:rFonts w:hint="eastAsia" w:ascii="仿宋" w:hAnsi="仿宋" w:eastAsia="仿宋" w:cs="仿宋"/>
          <w:color w:val="auto"/>
          <w:spacing w:val="0"/>
          <w:sz w:val="32"/>
          <w:szCs w:val="32"/>
        </w:rPr>
        <w:t>项目</w:t>
      </w:r>
      <w:r>
        <w:rPr>
          <w:rFonts w:hint="eastAsia" w:ascii="仿宋" w:hAnsi="仿宋" w:eastAsia="仿宋" w:cs="仿宋"/>
          <w:color w:val="auto"/>
          <w:spacing w:val="0"/>
          <w:sz w:val="32"/>
          <w:szCs w:val="32"/>
          <w:lang w:val="en-US" w:eastAsia="zh-CN"/>
        </w:rPr>
        <w:t>实际</w:t>
      </w:r>
      <w:r>
        <w:rPr>
          <w:rFonts w:hint="eastAsia" w:ascii="仿宋" w:hAnsi="仿宋" w:eastAsia="仿宋" w:cs="仿宋"/>
          <w:color w:val="auto"/>
          <w:spacing w:val="0"/>
          <w:sz w:val="32"/>
          <w:szCs w:val="32"/>
        </w:rPr>
        <w:t>到位资金为</w:t>
      </w:r>
      <w:r>
        <w:rPr>
          <w:rFonts w:hint="eastAsia" w:ascii="仿宋" w:hAnsi="仿宋" w:eastAsia="仿宋" w:cs="仿宋"/>
          <w:color w:val="auto"/>
          <w:spacing w:val="0"/>
          <w:sz w:val="32"/>
          <w:szCs w:val="32"/>
          <w:lang w:val="en-US" w:eastAsia="zh-CN"/>
        </w:rPr>
        <w:t>34880.00万</w:t>
      </w:r>
      <w:r>
        <w:rPr>
          <w:rFonts w:hint="eastAsia" w:ascii="仿宋" w:hAnsi="仿宋" w:eastAsia="仿宋" w:cs="仿宋"/>
          <w:color w:val="auto"/>
          <w:spacing w:val="0"/>
          <w:sz w:val="32"/>
          <w:szCs w:val="32"/>
        </w:rPr>
        <w:t>元，</w:t>
      </w:r>
      <w:r>
        <w:rPr>
          <w:rFonts w:hint="eastAsia" w:ascii="仿宋" w:hAnsi="仿宋" w:eastAsia="仿宋" w:cs="仿宋"/>
          <w:color w:val="auto"/>
          <w:spacing w:val="0"/>
          <w:sz w:val="32"/>
          <w:szCs w:val="32"/>
          <w:lang w:val="en-US" w:eastAsia="zh-CN"/>
        </w:rPr>
        <w:t>实际</w:t>
      </w:r>
      <w:r>
        <w:rPr>
          <w:rFonts w:hint="eastAsia" w:ascii="仿宋" w:hAnsi="仿宋" w:eastAsia="仿宋" w:cs="仿宋"/>
          <w:color w:val="auto"/>
          <w:spacing w:val="0"/>
          <w:sz w:val="32"/>
          <w:szCs w:val="32"/>
          <w:lang w:eastAsia="zh-CN"/>
        </w:rPr>
        <w:t>支付</w:t>
      </w:r>
      <w:r>
        <w:rPr>
          <w:rFonts w:hint="eastAsia" w:ascii="仿宋" w:hAnsi="仿宋" w:eastAsia="仿宋" w:cs="仿宋"/>
          <w:color w:val="auto"/>
          <w:spacing w:val="0"/>
          <w:sz w:val="32"/>
          <w:szCs w:val="32"/>
        </w:rPr>
        <w:t>资金为</w:t>
      </w:r>
      <w:r>
        <w:rPr>
          <w:rFonts w:hint="eastAsia" w:ascii="仿宋" w:hAnsi="仿宋" w:eastAsia="仿宋" w:cs="仿宋"/>
          <w:color w:val="auto"/>
          <w:spacing w:val="0"/>
          <w:sz w:val="32"/>
          <w:szCs w:val="32"/>
          <w:lang w:val="en-US" w:eastAsia="zh-CN"/>
        </w:rPr>
        <w:fldChar w:fldCharType="begin"/>
      </w:r>
      <w:r>
        <w:rPr>
          <w:rFonts w:hint="eastAsia" w:ascii="仿宋" w:hAnsi="仿宋" w:eastAsia="仿宋" w:cs="仿宋"/>
          <w:color w:val="auto"/>
          <w:spacing w:val="0"/>
          <w:sz w:val="32"/>
          <w:szCs w:val="32"/>
          <w:lang w:val="en-US" w:eastAsia="zh-CN"/>
        </w:rPr>
        <w:instrText xml:space="preserve"> = sum(C2:C49) \* MERGEFORMAT </w:instrText>
      </w:r>
      <w:r>
        <w:rPr>
          <w:rFonts w:hint="eastAsia" w:ascii="仿宋" w:hAnsi="仿宋" w:eastAsia="仿宋" w:cs="仿宋"/>
          <w:color w:val="auto"/>
          <w:spacing w:val="0"/>
          <w:sz w:val="32"/>
          <w:szCs w:val="32"/>
          <w:lang w:val="en-US" w:eastAsia="zh-CN"/>
        </w:rPr>
        <w:fldChar w:fldCharType="separate"/>
      </w:r>
      <w:r>
        <w:rPr>
          <w:rFonts w:hint="eastAsia" w:ascii="仿宋" w:hAnsi="仿宋" w:eastAsia="仿宋" w:cs="仿宋"/>
          <w:color w:val="auto"/>
          <w:spacing w:val="0"/>
          <w:sz w:val="32"/>
          <w:szCs w:val="32"/>
          <w:lang w:val="en-US" w:eastAsia="zh-CN"/>
        </w:rPr>
        <w:t>334,698,372.69</w:t>
      </w:r>
      <w:r>
        <w:rPr>
          <w:rFonts w:hint="eastAsia" w:ascii="仿宋" w:hAnsi="仿宋" w:eastAsia="仿宋" w:cs="仿宋"/>
          <w:color w:val="auto"/>
          <w:spacing w:val="0"/>
          <w:sz w:val="32"/>
          <w:szCs w:val="32"/>
          <w:lang w:val="en-US" w:eastAsia="zh-CN"/>
        </w:rPr>
        <w:fldChar w:fldCharType="end"/>
      </w:r>
      <w:r>
        <w:rPr>
          <w:rFonts w:hint="eastAsia" w:ascii="仿宋" w:hAnsi="仿宋" w:eastAsia="仿宋" w:cs="仿宋"/>
          <w:color w:val="auto"/>
          <w:spacing w:val="0"/>
          <w:sz w:val="32"/>
          <w:szCs w:val="32"/>
        </w:rPr>
        <w:t>元，</w:t>
      </w:r>
      <w:r>
        <w:rPr>
          <w:rFonts w:hint="eastAsia" w:ascii="仿宋" w:hAnsi="仿宋" w:eastAsia="仿宋" w:cs="仿宋"/>
          <w:color w:val="auto"/>
          <w:spacing w:val="0"/>
          <w:sz w:val="32"/>
          <w:szCs w:val="32"/>
          <w:lang w:eastAsia="zh-CN"/>
        </w:rPr>
        <w:t>预算执行率</w:t>
      </w:r>
      <w:r>
        <w:rPr>
          <w:rFonts w:hint="eastAsia" w:ascii="仿宋" w:hAnsi="仿宋" w:eastAsia="仿宋" w:cs="仿宋"/>
          <w:color w:val="auto"/>
          <w:spacing w:val="0"/>
          <w:sz w:val="32"/>
          <w:szCs w:val="32"/>
        </w:rPr>
        <w:t>为</w:t>
      </w:r>
      <w:r>
        <w:rPr>
          <w:rFonts w:hint="eastAsia" w:ascii="仿宋" w:hAnsi="仿宋" w:eastAsia="仿宋" w:cs="仿宋"/>
          <w:color w:val="auto"/>
          <w:spacing w:val="0"/>
          <w:sz w:val="32"/>
          <w:szCs w:val="32"/>
          <w:lang w:val="en-US" w:eastAsia="zh-CN"/>
        </w:rPr>
        <w:t>95.96</w:t>
      </w:r>
      <w:r>
        <w:rPr>
          <w:rFonts w:hint="eastAsia" w:ascii="仿宋" w:hAnsi="仿宋" w:eastAsia="仿宋" w:cs="仿宋"/>
          <w:color w:val="auto"/>
          <w:spacing w:val="0"/>
          <w:sz w:val="32"/>
          <w:szCs w:val="32"/>
        </w:rPr>
        <w:t>%</w:t>
      </w:r>
      <w:r>
        <w:rPr>
          <w:rFonts w:hint="eastAsia" w:ascii="仿宋" w:hAnsi="仿宋" w:eastAsia="仿宋" w:cs="仿宋"/>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eastAsia="zh-CN"/>
        </w:rPr>
        <w:t>根据确定的评分标准和评分办法，该项指标共</w:t>
      </w:r>
      <w:r>
        <w:rPr>
          <w:rFonts w:hint="eastAsia" w:ascii="仿宋" w:hAnsi="仿宋" w:eastAsia="仿宋" w:cs="仿宋"/>
          <w:color w:val="auto"/>
          <w:spacing w:val="0"/>
          <w:sz w:val="32"/>
          <w:szCs w:val="32"/>
          <w:lang w:val="en-US" w:eastAsia="zh-CN"/>
        </w:rPr>
        <w:t>5分，扣0分，</w:t>
      </w:r>
      <w:r>
        <w:rPr>
          <w:rFonts w:hint="eastAsia" w:ascii="仿宋" w:hAnsi="仿宋" w:eastAsia="仿宋" w:cs="仿宋"/>
          <w:color w:val="auto"/>
          <w:spacing w:val="0"/>
          <w:sz w:val="32"/>
          <w:szCs w:val="32"/>
          <w:lang w:eastAsia="zh-CN"/>
        </w:rPr>
        <w:t>得</w:t>
      </w:r>
      <w:r>
        <w:rPr>
          <w:rFonts w:hint="eastAsia" w:ascii="仿宋" w:hAnsi="仿宋" w:eastAsia="仿宋" w:cs="仿宋"/>
          <w:color w:val="auto"/>
          <w:spacing w:val="0"/>
          <w:sz w:val="32"/>
          <w:szCs w:val="32"/>
          <w:lang w:val="en-US" w:eastAsia="zh-CN"/>
        </w:rPr>
        <w:t>5</w:t>
      </w:r>
      <w:r>
        <w:rPr>
          <w:rFonts w:hint="eastAsia" w:ascii="仿宋" w:hAnsi="仿宋" w:eastAsia="仿宋" w:cs="仿宋"/>
          <w:color w:val="auto"/>
          <w:spacing w:val="0"/>
          <w:sz w:val="32"/>
          <w:szCs w:val="32"/>
          <w:lang w:eastAsia="zh-CN"/>
        </w:rPr>
        <w:t>分，得分率为</w:t>
      </w:r>
      <w:r>
        <w:rPr>
          <w:rFonts w:hint="eastAsia" w:ascii="仿宋" w:hAnsi="仿宋" w:eastAsia="仿宋" w:cs="仿宋"/>
          <w:color w:val="auto"/>
          <w:spacing w:val="0"/>
          <w:sz w:val="32"/>
          <w:szCs w:val="32"/>
          <w:lang w:val="en-US" w:eastAsia="zh-CN"/>
        </w:rPr>
        <w:t>100</w:t>
      </w:r>
      <w:r>
        <w:rPr>
          <w:rFonts w:hint="eastAsia" w:ascii="仿宋" w:hAnsi="仿宋" w:eastAsia="仿宋" w:cs="仿宋"/>
          <w:color w:val="auto"/>
          <w:spacing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b/>
          <w:bCs/>
          <w:color w:val="auto"/>
          <w:spacing w:val="0"/>
          <w:sz w:val="32"/>
          <w:szCs w:val="32"/>
        </w:rPr>
      </w:pPr>
      <w:r>
        <w:rPr>
          <w:rFonts w:hint="eastAsia" w:ascii="仿宋" w:hAnsi="仿宋" w:eastAsia="仿宋" w:cs="仿宋"/>
          <w:b/>
          <w:bCs/>
          <w:color w:val="auto"/>
          <w:spacing w:val="0"/>
          <w:sz w:val="32"/>
          <w:szCs w:val="32"/>
          <w:lang w:val="en-US" w:eastAsia="zh-CN"/>
        </w:rPr>
        <w:t>B13</w:t>
      </w:r>
      <w:r>
        <w:rPr>
          <w:rFonts w:hint="eastAsia" w:ascii="仿宋" w:hAnsi="仿宋" w:eastAsia="仿宋" w:cs="仿宋"/>
          <w:b/>
          <w:bCs/>
          <w:color w:val="auto"/>
          <w:spacing w:val="0"/>
          <w:sz w:val="32"/>
          <w:szCs w:val="32"/>
        </w:rPr>
        <w:t>资金使用合规性（</w:t>
      </w:r>
      <w:r>
        <w:rPr>
          <w:rFonts w:hint="eastAsia" w:ascii="仿宋" w:hAnsi="仿宋" w:eastAsia="仿宋" w:cs="仿宋"/>
          <w:b/>
          <w:bCs/>
          <w:color w:val="auto"/>
          <w:spacing w:val="0"/>
          <w:sz w:val="32"/>
          <w:szCs w:val="32"/>
          <w:lang w:val="en-US" w:eastAsia="zh-CN"/>
        </w:rPr>
        <w:t>5</w:t>
      </w:r>
      <w:r>
        <w:rPr>
          <w:rFonts w:hint="eastAsia" w:ascii="仿宋" w:hAnsi="仿宋" w:eastAsia="仿宋" w:cs="仿宋"/>
          <w:b/>
          <w:bCs/>
          <w:color w:val="auto"/>
          <w:spacing w:val="0"/>
          <w:sz w:val="32"/>
          <w:szCs w:val="32"/>
        </w:rPr>
        <w:t>分）</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本指标主要考察项目资金的使用</w:t>
      </w:r>
      <w:r>
        <w:rPr>
          <w:rFonts w:hint="eastAsia" w:ascii="仿宋" w:hAnsi="仿宋" w:eastAsia="仿宋" w:cs="仿宋"/>
          <w:color w:val="auto"/>
          <w:spacing w:val="0"/>
          <w:sz w:val="32"/>
          <w:szCs w:val="32"/>
          <w:lang w:eastAsia="zh-CN"/>
        </w:rPr>
        <w:t>是否</w:t>
      </w:r>
      <w:r>
        <w:rPr>
          <w:rFonts w:hint="eastAsia" w:ascii="仿宋" w:hAnsi="仿宋" w:eastAsia="仿宋" w:cs="仿宋"/>
          <w:color w:val="auto"/>
          <w:spacing w:val="0"/>
          <w:sz w:val="32"/>
          <w:szCs w:val="32"/>
        </w:rPr>
        <w:t>符合国家财经法规和财务管理制度以及有关专项债券资金管理办法的规定；专项债券资金是否严格按照</w:t>
      </w:r>
      <w:r>
        <w:rPr>
          <w:rFonts w:hint="eastAsia" w:ascii="仿宋" w:hAnsi="仿宋" w:eastAsia="仿宋" w:cs="仿宋"/>
          <w:color w:val="auto"/>
          <w:spacing w:val="0"/>
          <w:sz w:val="32"/>
          <w:szCs w:val="32"/>
          <w:lang w:eastAsia="zh-CN"/>
        </w:rPr>
        <w:t>资金</w:t>
      </w:r>
      <w:r>
        <w:rPr>
          <w:rFonts w:hint="eastAsia" w:ascii="仿宋" w:hAnsi="仿宋" w:eastAsia="仿宋" w:cs="仿宋"/>
          <w:color w:val="auto"/>
          <w:spacing w:val="0"/>
          <w:sz w:val="32"/>
          <w:szCs w:val="32"/>
        </w:rPr>
        <w:t>管理办法</w:t>
      </w:r>
      <w:r>
        <w:rPr>
          <w:rFonts w:hint="eastAsia" w:ascii="仿宋" w:hAnsi="仿宋" w:eastAsia="仿宋" w:cs="仿宋"/>
          <w:color w:val="auto"/>
          <w:spacing w:val="0"/>
          <w:sz w:val="32"/>
          <w:szCs w:val="32"/>
          <w:lang w:eastAsia="zh-CN"/>
        </w:rPr>
        <w:t>直接</w:t>
      </w:r>
      <w:r>
        <w:rPr>
          <w:rFonts w:hint="eastAsia" w:ascii="仿宋" w:hAnsi="仿宋" w:eastAsia="仿宋" w:cs="仿宋"/>
          <w:color w:val="auto"/>
          <w:spacing w:val="0"/>
          <w:sz w:val="32"/>
          <w:szCs w:val="32"/>
        </w:rPr>
        <w:t>拨付至项目施工单位；资金的拨付是否有完整的审批程序和手续；是否符合项目预算批复或合同规定的用途；是否存在截留、挤占、挪用、虚列支出等情况，用以反映和考核资金使用规范情况。</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rPr>
        <w:t>通过对</w:t>
      </w:r>
      <w:r>
        <w:rPr>
          <w:rFonts w:hint="eastAsia" w:ascii="仿宋" w:hAnsi="仿宋" w:eastAsia="仿宋" w:cs="仿宋"/>
          <w:color w:val="auto"/>
          <w:spacing w:val="0"/>
          <w:sz w:val="32"/>
          <w:szCs w:val="32"/>
          <w:lang w:eastAsia="zh-CN"/>
        </w:rPr>
        <w:t>项目单位</w:t>
      </w:r>
      <w:r>
        <w:rPr>
          <w:rFonts w:hint="eastAsia" w:ascii="仿宋" w:hAnsi="仿宋" w:eastAsia="仿宋" w:cs="仿宋"/>
          <w:color w:val="auto"/>
          <w:spacing w:val="0"/>
          <w:sz w:val="32"/>
          <w:szCs w:val="32"/>
        </w:rPr>
        <w:t>财务资料核查，项目资金的使用符合国家财经法规和财务管理制度以及有关专项债券资金管理办法的规定</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rPr>
        <w:t>专项债券资金</w:t>
      </w:r>
      <w:r>
        <w:rPr>
          <w:rFonts w:hint="eastAsia" w:ascii="仿宋" w:hAnsi="仿宋" w:eastAsia="仿宋" w:cs="仿宋"/>
          <w:color w:val="auto"/>
          <w:spacing w:val="0"/>
          <w:sz w:val="32"/>
          <w:szCs w:val="32"/>
          <w:lang w:eastAsia="zh-CN"/>
        </w:rPr>
        <w:t>在使用过程中存在没有形成实际支出的资金拨至三方监管户或其他实有户，未</w:t>
      </w:r>
      <w:r>
        <w:rPr>
          <w:rFonts w:hint="eastAsia" w:ascii="仿宋" w:hAnsi="仿宋" w:eastAsia="仿宋" w:cs="仿宋"/>
          <w:color w:val="auto"/>
          <w:spacing w:val="0"/>
          <w:sz w:val="32"/>
          <w:szCs w:val="32"/>
        </w:rPr>
        <w:t>严格按照资金管理办法</w:t>
      </w:r>
      <w:r>
        <w:rPr>
          <w:rFonts w:hint="eastAsia" w:ascii="仿宋" w:hAnsi="仿宋" w:eastAsia="仿宋" w:cs="仿宋"/>
          <w:color w:val="auto"/>
          <w:spacing w:val="0"/>
          <w:sz w:val="32"/>
          <w:szCs w:val="32"/>
          <w:lang w:eastAsia="zh-CN"/>
        </w:rPr>
        <w:t>直接</w:t>
      </w:r>
      <w:r>
        <w:rPr>
          <w:rFonts w:hint="eastAsia" w:ascii="仿宋" w:hAnsi="仿宋" w:eastAsia="仿宋" w:cs="仿宋"/>
          <w:color w:val="auto"/>
          <w:spacing w:val="0"/>
          <w:sz w:val="32"/>
          <w:szCs w:val="32"/>
        </w:rPr>
        <w:t>拨付至项目</w:t>
      </w:r>
      <w:r>
        <w:rPr>
          <w:rFonts w:hint="eastAsia" w:ascii="仿宋" w:hAnsi="仿宋" w:eastAsia="仿宋" w:cs="仿宋"/>
          <w:color w:val="auto"/>
          <w:spacing w:val="0"/>
          <w:sz w:val="32"/>
          <w:szCs w:val="32"/>
          <w:lang w:eastAsia="zh-CN"/>
        </w:rPr>
        <w:t>施工</w:t>
      </w:r>
      <w:r>
        <w:rPr>
          <w:rFonts w:hint="eastAsia" w:ascii="仿宋" w:hAnsi="仿宋" w:eastAsia="仿宋" w:cs="仿宋"/>
          <w:color w:val="auto"/>
          <w:spacing w:val="0"/>
          <w:sz w:val="32"/>
          <w:szCs w:val="32"/>
        </w:rPr>
        <w:t>单位</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rPr>
        <w:t>资金的拨付有完整的审批程序和手续；</w:t>
      </w:r>
      <w:r>
        <w:rPr>
          <w:rFonts w:hint="eastAsia" w:ascii="仿宋" w:hAnsi="仿宋" w:eastAsia="仿宋" w:cs="仿宋"/>
          <w:color w:val="auto"/>
          <w:spacing w:val="0"/>
          <w:sz w:val="32"/>
          <w:szCs w:val="32"/>
          <w:lang w:eastAsia="zh-CN"/>
        </w:rPr>
        <w:t>基本</w:t>
      </w:r>
      <w:r>
        <w:rPr>
          <w:rFonts w:hint="eastAsia" w:ascii="仿宋" w:hAnsi="仿宋" w:eastAsia="仿宋" w:cs="仿宋"/>
          <w:color w:val="auto"/>
          <w:spacing w:val="0"/>
          <w:sz w:val="32"/>
          <w:szCs w:val="32"/>
        </w:rPr>
        <w:t>符合项目预算批复或合同规定的用途</w:t>
      </w:r>
      <w:r>
        <w:rPr>
          <w:rFonts w:hint="eastAsia" w:ascii="仿宋" w:hAnsi="仿宋" w:eastAsia="仿宋" w:cs="仿宋"/>
          <w:color w:val="auto"/>
          <w:spacing w:val="0"/>
          <w:sz w:val="32"/>
          <w:szCs w:val="32"/>
          <w:lang w:eastAsia="zh-CN"/>
        </w:rPr>
        <w:t>，部分资金没有按照合同规定的节点支付相关费用</w:t>
      </w:r>
      <w:r>
        <w:rPr>
          <w:rFonts w:hint="eastAsia" w:ascii="仿宋" w:hAnsi="仿宋" w:eastAsia="仿宋" w:cs="仿宋"/>
          <w:color w:val="auto"/>
          <w:spacing w:val="0"/>
          <w:sz w:val="32"/>
          <w:szCs w:val="32"/>
        </w:rPr>
        <w:t>；支出资金</w:t>
      </w:r>
      <w:r>
        <w:rPr>
          <w:rFonts w:hint="eastAsia" w:ascii="仿宋" w:hAnsi="仿宋" w:eastAsia="仿宋" w:cs="仿宋"/>
          <w:color w:val="auto"/>
          <w:spacing w:val="0"/>
          <w:sz w:val="32"/>
          <w:szCs w:val="32"/>
          <w:lang w:eastAsia="zh-CN"/>
        </w:rPr>
        <w:t>不</w:t>
      </w:r>
      <w:r>
        <w:rPr>
          <w:rFonts w:hint="eastAsia" w:ascii="仿宋" w:hAnsi="仿宋" w:eastAsia="仿宋" w:cs="仿宋"/>
          <w:color w:val="auto"/>
          <w:spacing w:val="0"/>
          <w:sz w:val="32"/>
          <w:szCs w:val="32"/>
        </w:rPr>
        <w:t>存在截留、挤占、挪用、虚列支出等情况</w:t>
      </w:r>
      <w:r>
        <w:rPr>
          <w:rFonts w:hint="eastAsia" w:ascii="仿宋" w:hAnsi="仿宋" w:eastAsia="仿宋" w:cs="仿宋"/>
          <w:color w:val="auto"/>
          <w:spacing w:val="0"/>
          <w:sz w:val="32"/>
          <w:szCs w:val="32"/>
          <w:lang w:eastAsia="zh-CN"/>
        </w:rPr>
        <w:t>。但仍存在未按照实际施工进度支付工程款，如：截至2023年</w:t>
      </w:r>
      <w:r>
        <w:rPr>
          <w:rFonts w:hint="eastAsia" w:ascii="仿宋" w:hAnsi="仿宋" w:eastAsia="仿宋" w:cs="仿宋"/>
          <w:color w:val="auto"/>
          <w:spacing w:val="0"/>
          <w:sz w:val="32"/>
          <w:szCs w:val="32"/>
          <w:lang w:val="en-US" w:eastAsia="zh-CN"/>
        </w:rPr>
        <w:t>7月底监理月报显示，三级站以上主体工程二标段累计完成合同金额的45.99%，但实际工程款已支付合同金额的81%。</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b/>
          <w:bCs/>
          <w:color w:val="auto"/>
          <w:spacing w:val="0"/>
          <w:sz w:val="32"/>
          <w:szCs w:val="32"/>
          <w:lang w:val="en-US" w:eastAsia="zh-CN"/>
        </w:rPr>
      </w:pPr>
      <w:r>
        <w:rPr>
          <w:rFonts w:hint="eastAsia" w:ascii="仿宋" w:hAnsi="仿宋" w:eastAsia="仿宋" w:cs="仿宋"/>
          <w:color w:val="auto"/>
          <w:spacing w:val="0"/>
          <w:sz w:val="32"/>
          <w:szCs w:val="32"/>
        </w:rPr>
        <w:t>根据确定的评分标准和评分办法，该项指标</w:t>
      </w:r>
      <w:r>
        <w:rPr>
          <w:rFonts w:hint="eastAsia" w:ascii="仿宋" w:hAnsi="仿宋" w:eastAsia="仿宋" w:cs="仿宋"/>
          <w:color w:val="auto"/>
          <w:spacing w:val="0"/>
          <w:sz w:val="32"/>
          <w:szCs w:val="32"/>
          <w:lang w:eastAsia="zh-CN"/>
        </w:rPr>
        <w:t>共</w:t>
      </w:r>
      <w:r>
        <w:rPr>
          <w:rFonts w:hint="eastAsia" w:ascii="仿宋" w:hAnsi="仿宋" w:eastAsia="仿宋" w:cs="仿宋"/>
          <w:color w:val="auto"/>
          <w:spacing w:val="0"/>
          <w:sz w:val="32"/>
          <w:szCs w:val="32"/>
          <w:lang w:val="en-US" w:eastAsia="zh-CN"/>
        </w:rPr>
        <w:t>5分，扣3分，</w:t>
      </w:r>
      <w:r>
        <w:rPr>
          <w:rFonts w:hint="eastAsia" w:ascii="仿宋" w:hAnsi="仿宋" w:eastAsia="仿宋" w:cs="仿宋"/>
          <w:color w:val="auto"/>
          <w:spacing w:val="0"/>
          <w:sz w:val="32"/>
          <w:szCs w:val="32"/>
        </w:rPr>
        <w:t>得分</w:t>
      </w:r>
      <w:r>
        <w:rPr>
          <w:rFonts w:hint="eastAsia" w:ascii="仿宋" w:hAnsi="仿宋" w:eastAsia="仿宋" w:cs="仿宋"/>
          <w:color w:val="auto"/>
          <w:spacing w:val="0"/>
          <w:sz w:val="32"/>
          <w:szCs w:val="32"/>
          <w:lang w:val="en-US" w:eastAsia="zh-CN"/>
        </w:rPr>
        <w:t>2</w:t>
      </w:r>
      <w:r>
        <w:rPr>
          <w:rFonts w:hint="eastAsia" w:ascii="仿宋" w:hAnsi="仿宋" w:eastAsia="仿宋" w:cs="仿宋"/>
          <w:color w:val="auto"/>
          <w:spacing w:val="0"/>
          <w:sz w:val="32"/>
          <w:szCs w:val="32"/>
        </w:rPr>
        <w:t>分，得分率为</w:t>
      </w:r>
      <w:r>
        <w:rPr>
          <w:rFonts w:hint="eastAsia" w:ascii="仿宋" w:hAnsi="仿宋" w:eastAsia="仿宋" w:cs="仿宋"/>
          <w:color w:val="auto"/>
          <w:spacing w:val="0"/>
          <w:sz w:val="32"/>
          <w:szCs w:val="32"/>
          <w:lang w:val="en-US" w:eastAsia="zh-CN"/>
        </w:rPr>
        <w:t>40</w:t>
      </w:r>
      <w:r>
        <w:rPr>
          <w:rFonts w:hint="eastAsia" w:ascii="仿宋" w:hAnsi="仿宋" w:eastAsia="仿宋" w:cs="仿宋"/>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before="157" w:beforeLines="50" w:after="0" w:line="600" w:lineRule="exact"/>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b/>
          <w:bCs/>
          <w:color w:val="auto"/>
          <w:spacing w:val="0"/>
          <w:sz w:val="32"/>
          <w:szCs w:val="32"/>
          <w:lang w:val="en-US" w:eastAsia="zh-CN"/>
        </w:rPr>
        <w:t>B2：</w:t>
      </w:r>
      <w:r>
        <w:rPr>
          <w:rFonts w:hint="eastAsia" w:ascii="仿宋" w:hAnsi="仿宋" w:eastAsia="仿宋" w:cs="仿宋"/>
          <w:b/>
          <w:bCs/>
          <w:color w:val="auto"/>
          <w:spacing w:val="0"/>
          <w:sz w:val="32"/>
          <w:szCs w:val="32"/>
          <w:lang w:eastAsia="zh-CN"/>
        </w:rPr>
        <w:t>组织实施</w:t>
      </w:r>
    </w:p>
    <w:p>
      <w:pPr>
        <w:keepNext w:val="0"/>
        <w:keepLines w:val="0"/>
        <w:pageBreakBefore w:val="0"/>
        <w:widowControl w:val="0"/>
        <w:kinsoku/>
        <w:wordWrap/>
        <w:overflowPunct/>
        <w:topLinePunct w:val="0"/>
        <w:autoSpaceDE/>
        <w:autoSpaceDN/>
        <w:bidi w:val="0"/>
        <w:adjustRightInd/>
        <w:snapToGrid/>
        <w:spacing w:after="0" w:line="600" w:lineRule="exact"/>
        <w:jc w:val="center"/>
        <w:textAlignment w:val="auto"/>
        <w:outlineLvl w:val="9"/>
        <w:rPr>
          <w:rFonts w:hint="eastAsia" w:ascii="仿宋" w:hAnsi="仿宋" w:eastAsia="仿宋" w:cs="仿宋"/>
          <w:b/>
          <w:bCs/>
          <w:color w:val="auto"/>
          <w:spacing w:val="0"/>
          <w:sz w:val="32"/>
          <w:szCs w:val="32"/>
          <w:lang w:eastAsia="zh-CN"/>
        </w:rPr>
      </w:pPr>
      <w:r>
        <w:rPr>
          <w:rFonts w:hint="eastAsia" w:ascii="仿宋" w:hAnsi="仿宋" w:eastAsia="仿宋" w:cs="仿宋"/>
          <w:b/>
          <w:bCs/>
          <w:color w:val="auto"/>
          <w:spacing w:val="0"/>
          <w:sz w:val="32"/>
          <w:szCs w:val="32"/>
          <w:lang w:eastAsia="zh-CN"/>
        </w:rPr>
        <w:t>组织实施指标得分情况</w:t>
      </w:r>
    </w:p>
    <w:tbl>
      <w:tblPr>
        <w:tblStyle w:val="20"/>
        <w:tblpPr w:leftFromText="180" w:rightFromText="180" w:vertAnchor="text" w:horzAnchor="page" w:tblpX="2162" w:tblpY="112"/>
        <w:tblOverlap w:val="never"/>
        <w:tblW w:w="7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0"/>
        <w:gridCol w:w="1003"/>
        <w:gridCol w:w="962"/>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blHeader/>
        </w:trPr>
        <w:tc>
          <w:tcPr>
            <w:tcW w:w="44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b/>
                <w:bCs/>
                <w:color w:val="auto"/>
                <w:spacing w:val="0"/>
                <w:sz w:val="28"/>
                <w:szCs w:val="28"/>
                <w:lang w:val="en-US" w:eastAsia="zh-CN"/>
              </w:rPr>
            </w:pPr>
            <w:r>
              <w:rPr>
                <w:rFonts w:hint="eastAsia" w:ascii="仿宋" w:hAnsi="仿宋" w:eastAsia="仿宋" w:cs="仿宋"/>
                <w:b/>
                <w:bCs/>
                <w:color w:val="auto"/>
                <w:spacing w:val="0"/>
                <w:sz w:val="28"/>
                <w:szCs w:val="28"/>
                <w:lang w:val="en-US" w:eastAsia="zh-CN"/>
              </w:rPr>
              <w:t>评分指标</w:t>
            </w:r>
          </w:p>
        </w:tc>
        <w:tc>
          <w:tcPr>
            <w:tcW w:w="100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b/>
                <w:bCs/>
                <w:color w:val="auto"/>
                <w:spacing w:val="0"/>
                <w:sz w:val="28"/>
                <w:szCs w:val="28"/>
              </w:rPr>
            </w:pPr>
            <w:r>
              <w:rPr>
                <w:rFonts w:hint="eastAsia" w:ascii="仿宋" w:hAnsi="仿宋" w:eastAsia="仿宋" w:cs="仿宋"/>
                <w:b/>
                <w:bCs/>
                <w:color w:val="auto"/>
                <w:spacing w:val="0"/>
                <w:sz w:val="28"/>
                <w:szCs w:val="28"/>
              </w:rPr>
              <w:t>权重</w:t>
            </w:r>
          </w:p>
        </w:tc>
        <w:tc>
          <w:tcPr>
            <w:tcW w:w="96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b/>
                <w:bCs/>
                <w:color w:val="auto"/>
                <w:spacing w:val="0"/>
                <w:sz w:val="28"/>
                <w:szCs w:val="28"/>
              </w:rPr>
            </w:pPr>
            <w:r>
              <w:rPr>
                <w:rFonts w:hint="eastAsia" w:ascii="仿宋" w:hAnsi="仿宋" w:eastAsia="仿宋" w:cs="仿宋"/>
                <w:b/>
                <w:bCs/>
                <w:color w:val="auto"/>
                <w:spacing w:val="0"/>
                <w:sz w:val="28"/>
                <w:szCs w:val="28"/>
              </w:rPr>
              <w:t>得</w:t>
            </w:r>
            <w:r>
              <w:rPr>
                <w:rFonts w:hint="eastAsia" w:ascii="仿宋" w:hAnsi="仿宋" w:eastAsia="仿宋" w:cs="仿宋"/>
                <w:b/>
                <w:bCs/>
                <w:color w:val="auto"/>
                <w:spacing w:val="0"/>
                <w:sz w:val="28"/>
                <w:szCs w:val="28"/>
                <w:lang w:val="en-US" w:eastAsia="zh-CN"/>
              </w:rPr>
              <w:t>分</w:t>
            </w:r>
          </w:p>
        </w:tc>
        <w:tc>
          <w:tcPr>
            <w:tcW w:w="14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b/>
                <w:bCs/>
                <w:color w:val="auto"/>
                <w:spacing w:val="0"/>
                <w:sz w:val="28"/>
                <w:szCs w:val="28"/>
                <w:lang w:val="en-US" w:eastAsia="zh-CN"/>
              </w:rPr>
            </w:pPr>
            <w:r>
              <w:rPr>
                <w:rFonts w:hint="eastAsia" w:ascii="仿宋" w:hAnsi="仿宋" w:eastAsia="仿宋" w:cs="仿宋"/>
                <w:b/>
                <w:bCs/>
                <w:color w:val="auto"/>
                <w:spacing w:val="0"/>
                <w:sz w:val="28"/>
                <w:szCs w:val="28"/>
              </w:rPr>
              <w:t>得分率</w:t>
            </w:r>
            <w:r>
              <w:rPr>
                <w:rFonts w:hint="eastAsia" w:ascii="仿宋" w:hAnsi="仿宋" w:eastAsia="仿宋" w:cs="仿宋"/>
                <w:b/>
                <w:bCs/>
                <w:color w:val="auto"/>
                <w:spacing w:val="0"/>
                <w:sz w:val="28"/>
                <w:szCs w:val="2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4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B21组织机构健全性</w:t>
            </w:r>
          </w:p>
        </w:tc>
        <w:tc>
          <w:tcPr>
            <w:tcW w:w="100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3</w:t>
            </w:r>
          </w:p>
        </w:tc>
        <w:tc>
          <w:tcPr>
            <w:tcW w:w="96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3</w:t>
            </w:r>
          </w:p>
        </w:tc>
        <w:tc>
          <w:tcPr>
            <w:tcW w:w="14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4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B22管理制度健全性</w:t>
            </w:r>
          </w:p>
        </w:tc>
        <w:tc>
          <w:tcPr>
            <w:tcW w:w="100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6</w:t>
            </w:r>
          </w:p>
        </w:tc>
        <w:tc>
          <w:tcPr>
            <w:tcW w:w="96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4</w:t>
            </w:r>
          </w:p>
        </w:tc>
        <w:tc>
          <w:tcPr>
            <w:tcW w:w="14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4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 xml:space="preserve">B23制度执行有效性 </w:t>
            </w:r>
          </w:p>
        </w:tc>
        <w:tc>
          <w:tcPr>
            <w:tcW w:w="100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6</w:t>
            </w:r>
          </w:p>
        </w:tc>
        <w:tc>
          <w:tcPr>
            <w:tcW w:w="96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4</w:t>
            </w:r>
          </w:p>
        </w:tc>
        <w:tc>
          <w:tcPr>
            <w:tcW w:w="14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4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B24专项债券信息披露的规范性</w:t>
            </w:r>
          </w:p>
        </w:tc>
        <w:tc>
          <w:tcPr>
            <w:tcW w:w="100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4</w:t>
            </w:r>
          </w:p>
        </w:tc>
        <w:tc>
          <w:tcPr>
            <w:tcW w:w="96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3.13</w:t>
            </w:r>
          </w:p>
        </w:tc>
        <w:tc>
          <w:tcPr>
            <w:tcW w:w="14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78.25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4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B25合同管理规范性</w:t>
            </w:r>
          </w:p>
        </w:tc>
        <w:tc>
          <w:tcPr>
            <w:tcW w:w="100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3</w:t>
            </w:r>
          </w:p>
        </w:tc>
        <w:tc>
          <w:tcPr>
            <w:tcW w:w="96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2.65</w:t>
            </w:r>
          </w:p>
        </w:tc>
        <w:tc>
          <w:tcPr>
            <w:tcW w:w="14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88.33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4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B26招投标程序合规性</w:t>
            </w:r>
          </w:p>
        </w:tc>
        <w:tc>
          <w:tcPr>
            <w:tcW w:w="100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3</w:t>
            </w:r>
          </w:p>
        </w:tc>
        <w:tc>
          <w:tcPr>
            <w:tcW w:w="96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2.45</w:t>
            </w:r>
          </w:p>
        </w:tc>
        <w:tc>
          <w:tcPr>
            <w:tcW w:w="14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color w:val="auto"/>
                <w:spacing w:val="0"/>
                <w:sz w:val="24"/>
                <w:szCs w:val="24"/>
                <w:lang w:val="en-US" w:eastAsia="zh-CN"/>
              </w:rPr>
            </w:pPr>
            <w:r>
              <w:rPr>
                <w:rFonts w:hint="eastAsia" w:ascii="仿宋" w:hAnsi="仿宋" w:eastAsia="仿宋" w:cs="仿宋"/>
                <w:color w:val="auto"/>
                <w:spacing w:val="0"/>
                <w:sz w:val="24"/>
                <w:szCs w:val="24"/>
                <w:lang w:val="en-US" w:eastAsia="zh-CN"/>
              </w:rPr>
              <w:t>81.67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4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b/>
                <w:bCs/>
                <w:color w:val="auto"/>
                <w:spacing w:val="0"/>
                <w:sz w:val="24"/>
                <w:szCs w:val="24"/>
                <w:lang w:eastAsia="zh-CN"/>
              </w:rPr>
            </w:pPr>
            <w:r>
              <w:rPr>
                <w:rFonts w:hint="eastAsia" w:ascii="仿宋" w:hAnsi="仿宋" w:eastAsia="仿宋" w:cs="仿宋"/>
                <w:b/>
                <w:bCs/>
                <w:color w:val="auto"/>
                <w:spacing w:val="0"/>
                <w:sz w:val="24"/>
                <w:szCs w:val="24"/>
                <w:lang w:val="en-US" w:eastAsia="zh-CN"/>
              </w:rPr>
              <w:t>B2</w:t>
            </w:r>
            <w:r>
              <w:rPr>
                <w:rFonts w:hint="eastAsia" w:ascii="仿宋" w:hAnsi="仿宋" w:eastAsia="仿宋" w:cs="仿宋"/>
                <w:b/>
                <w:bCs/>
                <w:color w:val="auto"/>
                <w:spacing w:val="0"/>
                <w:sz w:val="24"/>
                <w:szCs w:val="24"/>
                <w:lang w:eastAsia="zh-CN"/>
              </w:rPr>
              <w:t>组织实施合计</w:t>
            </w:r>
          </w:p>
        </w:tc>
        <w:tc>
          <w:tcPr>
            <w:tcW w:w="100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b/>
                <w:bCs/>
                <w:color w:val="auto"/>
                <w:spacing w:val="0"/>
                <w:sz w:val="24"/>
                <w:szCs w:val="24"/>
                <w:lang w:val="en-US" w:eastAsia="zh-CN"/>
              </w:rPr>
            </w:pPr>
            <w:r>
              <w:rPr>
                <w:rFonts w:hint="eastAsia" w:ascii="仿宋" w:hAnsi="仿宋" w:eastAsia="仿宋" w:cs="仿宋"/>
                <w:b/>
                <w:bCs/>
                <w:color w:val="auto"/>
                <w:spacing w:val="0"/>
                <w:sz w:val="24"/>
                <w:szCs w:val="24"/>
                <w:lang w:val="en-US" w:eastAsia="zh-CN"/>
              </w:rPr>
              <w:t>25</w:t>
            </w:r>
          </w:p>
        </w:tc>
        <w:tc>
          <w:tcPr>
            <w:tcW w:w="96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b/>
                <w:bCs/>
                <w:color w:val="auto"/>
                <w:spacing w:val="0"/>
                <w:sz w:val="24"/>
                <w:szCs w:val="24"/>
                <w:lang w:val="en-US" w:eastAsia="zh-CN"/>
              </w:rPr>
            </w:pPr>
            <w:r>
              <w:rPr>
                <w:rFonts w:hint="eastAsia" w:ascii="仿宋" w:hAnsi="仿宋" w:eastAsia="仿宋" w:cs="仿宋"/>
                <w:b/>
                <w:bCs/>
                <w:color w:val="auto"/>
                <w:spacing w:val="0"/>
                <w:sz w:val="24"/>
                <w:szCs w:val="24"/>
                <w:lang w:val="en-US" w:eastAsia="zh-CN"/>
              </w:rPr>
              <w:fldChar w:fldCharType="begin"/>
            </w:r>
            <w:r>
              <w:rPr>
                <w:rFonts w:hint="eastAsia" w:ascii="仿宋" w:hAnsi="仿宋" w:eastAsia="仿宋" w:cs="仿宋"/>
                <w:b/>
                <w:bCs/>
                <w:color w:val="auto"/>
                <w:spacing w:val="0"/>
                <w:sz w:val="24"/>
                <w:szCs w:val="24"/>
                <w:lang w:val="en-US" w:eastAsia="zh-CN"/>
              </w:rPr>
              <w:instrText xml:space="preserve"> = sum(C2:C7) \* MERGEFORMAT </w:instrText>
            </w:r>
            <w:r>
              <w:rPr>
                <w:rFonts w:hint="eastAsia" w:ascii="仿宋" w:hAnsi="仿宋" w:eastAsia="仿宋" w:cs="仿宋"/>
                <w:b/>
                <w:bCs/>
                <w:color w:val="auto"/>
                <w:spacing w:val="0"/>
                <w:sz w:val="24"/>
                <w:szCs w:val="24"/>
                <w:lang w:val="en-US" w:eastAsia="zh-CN"/>
              </w:rPr>
              <w:fldChar w:fldCharType="separate"/>
            </w:r>
            <w:r>
              <w:rPr>
                <w:rFonts w:hint="eastAsia" w:ascii="仿宋" w:hAnsi="仿宋" w:eastAsia="仿宋" w:cs="仿宋"/>
                <w:b/>
                <w:bCs/>
                <w:color w:val="auto"/>
                <w:spacing w:val="0"/>
                <w:sz w:val="24"/>
                <w:szCs w:val="24"/>
                <w:lang w:val="en-US" w:eastAsia="zh-CN"/>
              </w:rPr>
              <w:t>19.23</w:t>
            </w:r>
            <w:r>
              <w:rPr>
                <w:rFonts w:hint="eastAsia" w:ascii="仿宋" w:hAnsi="仿宋" w:eastAsia="仿宋" w:cs="仿宋"/>
                <w:b/>
                <w:bCs/>
                <w:color w:val="auto"/>
                <w:spacing w:val="0"/>
                <w:sz w:val="24"/>
                <w:szCs w:val="24"/>
                <w:lang w:val="en-US" w:eastAsia="zh-CN"/>
              </w:rPr>
              <w:fldChar w:fldCharType="end"/>
            </w:r>
          </w:p>
        </w:tc>
        <w:tc>
          <w:tcPr>
            <w:tcW w:w="14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outlineLvl w:val="9"/>
              <w:rPr>
                <w:rFonts w:hint="eastAsia" w:ascii="仿宋" w:hAnsi="仿宋" w:eastAsia="仿宋" w:cs="仿宋"/>
                <w:b/>
                <w:bCs/>
                <w:color w:val="auto"/>
                <w:spacing w:val="0"/>
                <w:sz w:val="24"/>
                <w:szCs w:val="24"/>
                <w:lang w:val="en-US" w:eastAsia="zh-CN"/>
              </w:rPr>
            </w:pPr>
            <w:r>
              <w:rPr>
                <w:rFonts w:hint="eastAsia" w:ascii="仿宋" w:hAnsi="仿宋" w:eastAsia="仿宋" w:cs="仿宋"/>
                <w:b/>
                <w:bCs/>
                <w:color w:val="auto"/>
                <w:spacing w:val="0"/>
                <w:sz w:val="24"/>
                <w:szCs w:val="24"/>
                <w:lang w:val="en-US" w:eastAsia="zh-CN"/>
              </w:rPr>
              <w:t>76.92</w:t>
            </w:r>
          </w:p>
        </w:tc>
      </w:tr>
    </w:tbl>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b/>
          <w:bCs/>
          <w:color w:val="auto"/>
          <w:spacing w:val="0"/>
          <w:sz w:val="32"/>
          <w:szCs w:val="32"/>
          <w:lang w:val="en-US" w:eastAsia="zh-CN"/>
        </w:rPr>
        <w:t>B21组织机构健全性（3分）</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lang w:eastAsia="zh-CN"/>
        </w:rPr>
        <w:t>本指标主要考察项目单位组织机构的建设情况，用以反映和考核机构设置及职责分工对项目顺利实施的保障情况。</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lang w:eastAsia="zh-CN"/>
        </w:rPr>
        <w:t>通过查阅项目相关资料，项目</w:t>
      </w:r>
      <w:r>
        <w:rPr>
          <w:rFonts w:hint="eastAsia" w:ascii="仿宋" w:hAnsi="仿宋" w:eastAsia="仿宋" w:cs="仿宋"/>
          <w:color w:val="auto"/>
          <w:spacing w:val="0"/>
          <w:sz w:val="32"/>
          <w:szCs w:val="32"/>
        </w:rPr>
        <w:t>建设</w:t>
      </w:r>
      <w:r>
        <w:rPr>
          <w:rFonts w:hint="eastAsia" w:ascii="仿宋" w:hAnsi="仿宋" w:eastAsia="仿宋" w:cs="仿宋"/>
          <w:color w:val="auto"/>
          <w:spacing w:val="0"/>
          <w:sz w:val="32"/>
          <w:szCs w:val="32"/>
          <w:lang w:eastAsia="zh-CN"/>
        </w:rPr>
        <w:t>已成立以县委副县长为组长的项目领导小组，领导组下设办公室并兼有协调组、办公室、工程组、质检组、财务组，为项目正常进行做好全面保障。</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b/>
          <w:bCs/>
          <w:color w:val="auto"/>
          <w:spacing w:val="0"/>
          <w:sz w:val="32"/>
          <w:szCs w:val="32"/>
          <w:lang w:val="en-US" w:eastAsia="zh-CN"/>
        </w:rPr>
      </w:pPr>
      <w:r>
        <w:rPr>
          <w:rFonts w:hint="eastAsia" w:ascii="仿宋" w:hAnsi="仿宋" w:eastAsia="仿宋" w:cs="仿宋"/>
          <w:color w:val="auto"/>
          <w:spacing w:val="0"/>
          <w:sz w:val="32"/>
          <w:szCs w:val="32"/>
          <w:highlight w:val="none"/>
        </w:rPr>
        <w:t>根据确定的评分标准和评分办法，该项指标共</w:t>
      </w:r>
      <w:r>
        <w:rPr>
          <w:rFonts w:hint="eastAsia" w:ascii="仿宋" w:hAnsi="仿宋" w:eastAsia="仿宋" w:cs="仿宋"/>
          <w:color w:val="auto"/>
          <w:spacing w:val="0"/>
          <w:sz w:val="32"/>
          <w:szCs w:val="32"/>
          <w:highlight w:val="none"/>
          <w:lang w:val="en-US" w:eastAsia="zh-CN"/>
        </w:rPr>
        <w:t>3</w:t>
      </w:r>
      <w:r>
        <w:rPr>
          <w:rFonts w:hint="eastAsia" w:ascii="仿宋" w:hAnsi="仿宋" w:eastAsia="仿宋" w:cs="仿宋"/>
          <w:color w:val="auto"/>
          <w:spacing w:val="0"/>
          <w:sz w:val="32"/>
          <w:szCs w:val="32"/>
          <w:highlight w:val="none"/>
        </w:rPr>
        <w:t>分</w:t>
      </w:r>
      <w:r>
        <w:rPr>
          <w:rFonts w:hint="eastAsia" w:ascii="仿宋" w:hAnsi="仿宋" w:eastAsia="仿宋" w:cs="仿宋"/>
          <w:color w:val="auto"/>
          <w:spacing w:val="0"/>
          <w:sz w:val="32"/>
          <w:szCs w:val="32"/>
          <w:highlight w:val="none"/>
          <w:lang w:val="en-US" w:eastAsia="zh-CN"/>
        </w:rPr>
        <w:t>，扣0分，</w:t>
      </w:r>
      <w:r>
        <w:rPr>
          <w:rFonts w:hint="eastAsia" w:ascii="仿宋" w:hAnsi="仿宋" w:eastAsia="仿宋" w:cs="仿宋"/>
          <w:color w:val="auto"/>
          <w:spacing w:val="0"/>
          <w:sz w:val="32"/>
          <w:szCs w:val="32"/>
          <w:highlight w:val="none"/>
        </w:rPr>
        <w:t>得</w:t>
      </w:r>
      <w:r>
        <w:rPr>
          <w:rFonts w:hint="eastAsia" w:ascii="仿宋" w:hAnsi="仿宋" w:eastAsia="仿宋" w:cs="仿宋"/>
          <w:color w:val="auto"/>
          <w:spacing w:val="0"/>
          <w:sz w:val="32"/>
          <w:szCs w:val="32"/>
          <w:highlight w:val="none"/>
          <w:lang w:val="en-US" w:eastAsia="zh-CN"/>
        </w:rPr>
        <w:t>3</w:t>
      </w:r>
      <w:r>
        <w:rPr>
          <w:rFonts w:hint="eastAsia" w:ascii="仿宋" w:hAnsi="仿宋" w:eastAsia="仿宋" w:cs="仿宋"/>
          <w:color w:val="auto"/>
          <w:spacing w:val="0"/>
          <w:sz w:val="32"/>
          <w:szCs w:val="32"/>
          <w:highlight w:val="none"/>
        </w:rPr>
        <w:t>分，得分率为</w:t>
      </w:r>
      <w:r>
        <w:rPr>
          <w:rFonts w:hint="eastAsia" w:ascii="仿宋" w:hAnsi="仿宋" w:eastAsia="仿宋" w:cs="仿宋"/>
          <w:color w:val="auto"/>
          <w:spacing w:val="0"/>
          <w:sz w:val="32"/>
          <w:szCs w:val="32"/>
          <w:highlight w:val="none"/>
          <w:lang w:val="en-US" w:eastAsia="zh-CN"/>
        </w:rPr>
        <w:t>100</w:t>
      </w:r>
      <w:r>
        <w:rPr>
          <w:rFonts w:hint="eastAsia" w:ascii="仿宋" w:hAnsi="仿宋" w:eastAsia="仿宋" w:cs="仿宋"/>
          <w:color w:val="auto"/>
          <w:spacing w:val="0"/>
          <w:sz w:val="32"/>
          <w:szCs w:val="32"/>
          <w:highlight w:val="none"/>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b/>
          <w:bCs/>
          <w:color w:val="auto"/>
          <w:spacing w:val="0"/>
          <w:sz w:val="32"/>
          <w:szCs w:val="32"/>
        </w:rPr>
      </w:pPr>
      <w:r>
        <w:rPr>
          <w:rFonts w:hint="eastAsia" w:ascii="仿宋" w:hAnsi="仿宋" w:eastAsia="仿宋" w:cs="仿宋"/>
          <w:b/>
          <w:bCs/>
          <w:color w:val="auto"/>
          <w:spacing w:val="0"/>
          <w:sz w:val="32"/>
          <w:szCs w:val="32"/>
          <w:lang w:val="en-US" w:eastAsia="zh-CN"/>
        </w:rPr>
        <w:t>B22管理制度健全性</w:t>
      </w:r>
      <w:r>
        <w:rPr>
          <w:rFonts w:hint="eastAsia" w:ascii="仿宋" w:hAnsi="仿宋" w:eastAsia="仿宋" w:cs="仿宋"/>
          <w:b/>
          <w:bCs/>
          <w:color w:val="auto"/>
          <w:spacing w:val="0"/>
          <w:sz w:val="32"/>
          <w:szCs w:val="32"/>
        </w:rPr>
        <w:t>（</w:t>
      </w:r>
      <w:r>
        <w:rPr>
          <w:rFonts w:hint="eastAsia" w:ascii="仿宋" w:hAnsi="仿宋" w:eastAsia="仿宋" w:cs="仿宋"/>
          <w:b/>
          <w:bCs/>
          <w:color w:val="auto"/>
          <w:spacing w:val="0"/>
          <w:sz w:val="32"/>
          <w:szCs w:val="32"/>
          <w:lang w:val="en-US" w:eastAsia="zh-CN"/>
        </w:rPr>
        <w:t>6</w:t>
      </w:r>
      <w:r>
        <w:rPr>
          <w:rFonts w:hint="eastAsia" w:ascii="仿宋" w:hAnsi="仿宋" w:eastAsia="仿宋" w:cs="仿宋"/>
          <w:b/>
          <w:bCs/>
          <w:color w:val="auto"/>
          <w:spacing w:val="0"/>
          <w:sz w:val="32"/>
          <w:szCs w:val="32"/>
        </w:rPr>
        <w:t>分）</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本指标主要</w:t>
      </w:r>
      <w:r>
        <w:rPr>
          <w:rFonts w:hint="eastAsia" w:ascii="仿宋" w:hAnsi="仿宋" w:eastAsia="仿宋" w:cs="仿宋"/>
          <w:color w:val="auto"/>
          <w:spacing w:val="0"/>
          <w:sz w:val="32"/>
          <w:szCs w:val="32"/>
          <w:lang w:eastAsia="zh-CN"/>
        </w:rPr>
        <w:t>考察</w:t>
      </w:r>
      <w:r>
        <w:rPr>
          <w:rFonts w:hint="eastAsia" w:ascii="仿宋" w:hAnsi="仿宋" w:eastAsia="仿宋" w:cs="仿宋"/>
          <w:color w:val="auto"/>
          <w:spacing w:val="0"/>
          <w:sz w:val="32"/>
          <w:szCs w:val="32"/>
        </w:rPr>
        <w:t>项目单位财务部门是否制定专项债券资金使用计划和资金管理办法；所制定的财务管理制度及规定是否合法、合规、完整；所制定的业务管理制度及规定是否合法、合规、完整，用以反映和考核财务和业务管理制度对项目顺利实施的保障情况。</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rPr>
        <w:t>评价组</w:t>
      </w:r>
      <w:r>
        <w:rPr>
          <w:rFonts w:hint="eastAsia" w:ascii="仿宋" w:hAnsi="仿宋" w:eastAsia="仿宋" w:cs="仿宋"/>
          <w:color w:val="auto"/>
          <w:spacing w:val="0"/>
          <w:sz w:val="32"/>
          <w:szCs w:val="32"/>
          <w:lang w:val="en-US" w:eastAsia="zh-CN"/>
        </w:rPr>
        <w:t>通过</w:t>
      </w:r>
      <w:r>
        <w:rPr>
          <w:rFonts w:hint="eastAsia" w:ascii="仿宋" w:hAnsi="仿宋" w:eastAsia="仿宋" w:cs="仿宋"/>
          <w:color w:val="auto"/>
          <w:spacing w:val="0"/>
          <w:sz w:val="32"/>
          <w:szCs w:val="32"/>
        </w:rPr>
        <w:t>查阅项目</w:t>
      </w:r>
      <w:r>
        <w:rPr>
          <w:rFonts w:hint="eastAsia" w:ascii="仿宋" w:hAnsi="仿宋" w:eastAsia="仿宋" w:cs="仿宋"/>
          <w:color w:val="auto"/>
          <w:spacing w:val="0"/>
          <w:sz w:val="32"/>
          <w:szCs w:val="32"/>
          <w:lang w:eastAsia="zh-CN"/>
        </w:rPr>
        <w:t>资料，项目单位平陆县水利局已</w:t>
      </w:r>
      <w:r>
        <w:rPr>
          <w:rFonts w:hint="eastAsia" w:ascii="仿宋" w:hAnsi="仿宋" w:eastAsia="仿宋" w:cs="仿宋"/>
          <w:color w:val="auto"/>
          <w:spacing w:val="0"/>
          <w:sz w:val="32"/>
          <w:szCs w:val="32"/>
          <w:lang w:val="en-US" w:eastAsia="zh-CN"/>
        </w:rPr>
        <w:t>制定相关的《项目部职责及制度》、</w:t>
      </w:r>
      <w:r>
        <w:rPr>
          <w:rFonts w:hint="eastAsia" w:ascii="仿宋" w:hAnsi="仿宋" w:eastAsia="仿宋" w:cs="仿宋"/>
          <w:color w:val="auto"/>
          <w:spacing w:val="0"/>
          <w:sz w:val="32"/>
          <w:szCs w:val="32"/>
          <w:lang w:eastAsia="zh-CN"/>
        </w:rPr>
        <w:t>《财务管理工作制度》、《项目资金管理制度》、《工程质量管理制度》、《工程质量、安全、进度施工奖罚制度》、《档案管理制度》等</w:t>
      </w:r>
      <w:r>
        <w:rPr>
          <w:rFonts w:hint="eastAsia" w:ascii="仿宋" w:hAnsi="仿宋" w:eastAsia="仿宋" w:cs="仿宋"/>
          <w:color w:val="auto"/>
          <w:spacing w:val="0"/>
          <w:sz w:val="32"/>
          <w:szCs w:val="32"/>
        </w:rPr>
        <w:t>，</w:t>
      </w:r>
      <w:r>
        <w:rPr>
          <w:rFonts w:hint="eastAsia" w:ascii="仿宋" w:hAnsi="仿宋" w:eastAsia="仿宋" w:cs="仿宋"/>
          <w:color w:val="auto"/>
          <w:spacing w:val="0"/>
          <w:sz w:val="32"/>
          <w:szCs w:val="32"/>
          <w:lang w:eastAsia="zh-CN"/>
        </w:rPr>
        <w:t>但缺少相关的专项债券资金使用计划和资金管理办法，</w:t>
      </w:r>
      <w:r>
        <w:rPr>
          <w:rFonts w:hint="eastAsia" w:ascii="仿宋" w:hAnsi="仿宋" w:eastAsia="仿宋" w:cs="仿宋"/>
          <w:color w:val="auto"/>
          <w:spacing w:val="0"/>
          <w:sz w:val="32"/>
          <w:szCs w:val="32"/>
        </w:rPr>
        <w:t>所制定的</w:t>
      </w:r>
      <w:r>
        <w:rPr>
          <w:rFonts w:hint="eastAsia" w:ascii="仿宋" w:hAnsi="仿宋" w:eastAsia="仿宋" w:cs="仿宋"/>
          <w:color w:val="auto"/>
          <w:spacing w:val="0"/>
          <w:sz w:val="32"/>
          <w:szCs w:val="32"/>
          <w:lang w:eastAsia="zh-CN"/>
        </w:rPr>
        <w:t>相关</w:t>
      </w:r>
      <w:r>
        <w:rPr>
          <w:rFonts w:hint="eastAsia" w:ascii="仿宋" w:hAnsi="仿宋" w:eastAsia="仿宋" w:cs="仿宋"/>
          <w:color w:val="auto"/>
          <w:spacing w:val="0"/>
          <w:sz w:val="32"/>
          <w:szCs w:val="32"/>
        </w:rPr>
        <w:t>管理制度及规定</w:t>
      </w:r>
      <w:r>
        <w:rPr>
          <w:rFonts w:hint="eastAsia" w:ascii="仿宋" w:hAnsi="仿宋" w:eastAsia="仿宋" w:cs="仿宋"/>
          <w:color w:val="auto"/>
          <w:spacing w:val="0"/>
          <w:sz w:val="32"/>
          <w:szCs w:val="32"/>
          <w:lang w:eastAsia="zh-CN"/>
        </w:rPr>
        <w:t>不够完整、细化。</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highlight w:val="none"/>
        </w:rPr>
      </w:pPr>
      <w:r>
        <w:rPr>
          <w:rFonts w:hint="eastAsia" w:ascii="仿宋" w:hAnsi="仿宋" w:eastAsia="仿宋" w:cs="仿宋"/>
          <w:color w:val="auto"/>
          <w:spacing w:val="0"/>
          <w:sz w:val="32"/>
          <w:szCs w:val="32"/>
          <w:highlight w:val="none"/>
        </w:rPr>
        <w:t>根据确定的评分标准和评分办法，该项指标共</w:t>
      </w:r>
      <w:r>
        <w:rPr>
          <w:rFonts w:hint="eastAsia" w:ascii="仿宋" w:hAnsi="仿宋" w:eastAsia="仿宋" w:cs="仿宋"/>
          <w:color w:val="auto"/>
          <w:spacing w:val="0"/>
          <w:sz w:val="32"/>
          <w:szCs w:val="32"/>
          <w:highlight w:val="none"/>
          <w:lang w:val="en-US" w:eastAsia="zh-CN"/>
        </w:rPr>
        <w:t>6</w:t>
      </w:r>
      <w:r>
        <w:rPr>
          <w:rFonts w:hint="eastAsia" w:ascii="仿宋" w:hAnsi="仿宋" w:eastAsia="仿宋" w:cs="仿宋"/>
          <w:color w:val="auto"/>
          <w:spacing w:val="0"/>
          <w:sz w:val="32"/>
          <w:szCs w:val="32"/>
          <w:highlight w:val="none"/>
        </w:rPr>
        <w:t>分</w:t>
      </w:r>
      <w:r>
        <w:rPr>
          <w:rFonts w:hint="eastAsia" w:ascii="仿宋" w:hAnsi="仿宋" w:eastAsia="仿宋" w:cs="仿宋"/>
          <w:color w:val="auto"/>
          <w:spacing w:val="0"/>
          <w:sz w:val="32"/>
          <w:szCs w:val="32"/>
          <w:highlight w:val="none"/>
          <w:lang w:val="en-US" w:eastAsia="zh-CN"/>
        </w:rPr>
        <w:t>，扣2分，</w:t>
      </w:r>
      <w:r>
        <w:rPr>
          <w:rFonts w:hint="eastAsia" w:ascii="仿宋" w:hAnsi="仿宋" w:eastAsia="仿宋" w:cs="仿宋"/>
          <w:color w:val="auto"/>
          <w:spacing w:val="0"/>
          <w:sz w:val="32"/>
          <w:szCs w:val="32"/>
          <w:highlight w:val="none"/>
        </w:rPr>
        <w:t>得</w:t>
      </w:r>
      <w:r>
        <w:rPr>
          <w:rFonts w:hint="eastAsia" w:ascii="仿宋" w:hAnsi="仿宋" w:eastAsia="仿宋" w:cs="仿宋"/>
          <w:color w:val="auto"/>
          <w:spacing w:val="0"/>
          <w:sz w:val="32"/>
          <w:szCs w:val="32"/>
          <w:highlight w:val="none"/>
          <w:lang w:val="en-US" w:eastAsia="zh-CN"/>
        </w:rPr>
        <w:t>4</w:t>
      </w:r>
      <w:r>
        <w:rPr>
          <w:rFonts w:hint="eastAsia" w:ascii="仿宋" w:hAnsi="仿宋" w:eastAsia="仿宋" w:cs="仿宋"/>
          <w:color w:val="auto"/>
          <w:spacing w:val="0"/>
          <w:sz w:val="32"/>
          <w:szCs w:val="32"/>
          <w:highlight w:val="none"/>
        </w:rPr>
        <w:t>分，得分率为</w:t>
      </w:r>
      <w:r>
        <w:rPr>
          <w:rFonts w:hint="eastAsia" w:ascii="仿宋" w:hAnsi="仿宋" w:eastAsia="仿宋" w:cs="仿宋"/>
          <w:color w:val="auto"/>
          <w:spacing w:val="0"/>
          <w:sz w:val="32"/>
          <w:szCs w:val="32"/>
          <w:highlight w:val="none"/>
          <w:lang w:val="en-US" w:eastAsia="zh-CN"/>
        </w:rPr>
        <w:t>66.67</w:t>
      </w:r>
      <w:r>
        <w:rPr>
          <w:rFonts w:hint="eastAsia" w:ascii="仿宋" w:hAnsi="仿宋" w:eastAsia="仿宋" w:cs="仿宋"/>
          <w:color w:val="auto"/>
          <w:spacing w:val="0"/>
          <w:sz w:val="32"/>
          <w:szCs w:val="32"/>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b/>
          <w:bCs/>
          <w:color w:val="auto"/>
          <w:spacing w:val="0"/>
          <w:sz w:val="32"/>
          <w:szCs w:val="32"/>
          <w:highlight w:val="none"/>
          <w:lang w:val="en-US" w:eastAsia="zh-CN"/>
        </w:rPr>
      </w:pPr>
      <w:r>
        <w:rPr>
          <w:rFonts w:hint="eastAsia" w:ascii="仿宋" w:hAnsi="仿宋" w:eastAsia="仿宋" w:cs="仿宋"/>
          <w:b/>
          <w:bCs/>
          <w:color w:val="auto"/>
          <w:spacing w:val="0"/>
          <w:sz w:val="32"/>
          <w:szCs w:val="32"/>
          <w:highlight w:val="none"/>
          <w:lang w:val="en-US" w:eastAsia="zh-CN"/>
        </w:rPr>
        <w:t>B23制度执行有效性（6分）</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b w:val="0"/>
          <w:bCs w:val="0"/>
          <w:color w:val="auto"/>
          <w:spacing w:val="0"/>
          <w:sz w:val="32"/>
          <w:szCs w:val="32"/>
          <w:highlight w:val="none"/>
          <w:lang w:val="en-US" w:eastAsia="zh-CN"/>
        </w:rPr>
      </w:pPr>
      <w:r>
        <w:rPr>
          <w:rFonts w:hint="eastAsia" w:ascii="仿宋" w:hAnsi="仿宋" w:eastAsia="仿宋" w:cs="仿宋"/>
          <w:color w:val="auto"/>
          <w:spacing w:val="0"/>
          <w:sz w:val="32"/>
          <w:szCs w:val="32"/>
          <w:highlight w:val="none"/>
        </w:rPr>
        <w:t>本指标主要考察项目是否遵循相关法律法规和相关管理规定；项目合同书、验收报告、技术鉴定等资料是否齐全并及时归档；项目实施的人员条件、场地设备、信息支撑等</w:t>
      </w:r>
      <w:r>
        <w:rPr>
          <w:rFonts w:hint="eastAsia" w:ascii="仿宋" w:hAnsi="仿宋" w:eastAsia="仿宋" w:cs="仿宋"/>
          <w:color w:val="auto"/>
          <w:spacing w:val="-11"/>
          <w:sz w:val="32"/>
          <w:szCs w:val="32"/>
          <w:highlight w:val="none"/>
        </w:rPr>
        <w:t>是否落实到位，用以反映和考核相关管理制度的有效执行情</w:t>
      </w:r>
      <w:r>
        <w:rPr>
          <w:rFonts w:hint="eastAsia" w:ascii="仿宋" w:hAnsi="仿宋" w:eastAsia="仿宋" w:cs="仿宋"/>
          <w:color w:val="auto"/>
          <w:spacing w:val="0"/>
          <w:sz w:val="32"/>
          <w:szCs w:val="32"/>
          <w:highlight w:val="none"/>
        </w:rPr>
        <w:t>况。</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b w:val="0"/>
          <w:bCs w:val="0"/>
          <w:color w:val="auto"/>
          <w:spacing w:val="0"/>
          <w:sz w:val="32"/>
          <w:szCs w:val="32"/>
          <w:highlight w:val="none"/>
          <w:lang w:val="en-US" w:eastAsia="zh-CN"/>
        </w:rPr>
      </w:pPr>
      <w:r>
        <w:rPr>
          <w:rFonts w:hint="eastAsia" w:ascii="仿宋" w:hAnsi="仿宋" w:eastAsia="仿宋" w:cs="仿宋"/>
          <w:color w:val="auto"/>
          <w:spacing w:val="0"/>
          <w:sz w:val="32"/>
          <w:szCs w:val="32"/>
        </w:rPr>
        <w:t>评价组</w:t>
      </w:r>
      <w:r>
        <w:rPr>
          <w:rFonts w:hint="eastAsia" w:ascii="仿宋" w:hAnsi="仿宋" w:eastAsia="仿宋" w:cs="仿宋"/>
          <w:color w:val="auto"/>
          <w:spacing w:val="0"/>
          <w:sz w:val="32"/>
          <w:szCs w:val="32"/>
          <w:lang w:val="en-US" w:eastAsia="zh-CN"/>
        </w:rPr>
        <w:t>通过</w:t>
      </w:r>
      <w:r>
        <w:rPr>
          <w:rFonts w:hint="eastAsia" w:ascii="仿宋" w:hAnsi="仿宋" w:eastAsia="仿宋" w:cs="仿宋"/>
          <w:color w:val="auto"/>
          <w:spacing w:val="0"/>
          <w:sz w:val="32"/>
          <w:szCs w:val="32"/>
        </w:rPr>
        <w:t>查阅项目</w:t>
      </w:r>
      <w:r>
        <w:rPr>
          <w:rFonts w:hint="eastAsia" w:ascii="仿宋" w:hAnsi="仿宋" w:eastAsia="仿宋" w:cs="仿宋"/>
          <w:color w:val="auto"/>
          <w:spacing w:val="0"/>
          <w:sz w:val="32"/>
          <w:szCs w:val="32"/>
          <w:lang w:eastAsia="zh-CN"/>
        </w:rPr>
        <w:t>资料</w:t>
      </w:r>
      <w:r>
        <w:rPr>
          <w:rFonts w:hint="eastAsia" w:ascii="仿宋" w:hAnsi="仿宋" w:eastAsia="仿宋" w:cs="仿宋"/>
          <w:b w:val="0"/>
          <w:bCs w:val="0"/>
          <w:color w:val="auto"/>
          <w:spacing w:val="0"/>
          <w:sz w:val="32"/>
          <w:szCs w:val="32"/>
          <w:highlight w:val="none"/>
          <w:lang w:val="en-US" w:eastAsia="zh-CN"/>
        </w:rPr>
        <w:t>，项目实施遵守相关法律法规及相关规定；项目实施的人员条件、场地设备、信息支撑等落实到位；</w:t>
      </w:r>
      <w:r>
        <w:rPr>
          <w:rFonts w:hint="eastAsia" w:ascii="仿宋" w:hAnsi="仿宋" w:eastAsia="仿宋" w:cs="仿宋"/>
          <w:color w:val="auto"/>
          <w:spacing w:val="0"/>
          <w:sz w:val="32"/>
          <w:szCs w:val="32"/>
          <w:highlight w:val="none"/>
        </w:rPr>
        <w:t>项目</w:t>
      </w:r>
      <w:r>
        <w:rPr>
          <w:rFonts w:hint="eastAsia" w:ascii="仿宋" w:hAnsi="仿宋" w:eastAsia="仿宋" w:cs="仿宋"/>
          <w:color w:val="auto"/>
          <w:spacing w:val="0"/>
          <w:sz w:val="32"/>
          <w:szCs w:val="32"/>
          <w:highlight w:val="none"/>
          <w:lang w:eastAsia="zh-CN"/>
        </w:rPr>
        <w:t>有关</w:t>
      </w:r>
      <w:r>
        <w:rPr>
          <w:rFonts w:hint="eastAsia" w:ascii="仿宋" w:hAnsi="仿宋" w:eastAsia="仿宋" w:cs="仿宋"/>
          <w:color w:val="auto"/>
          <w:spacing w:val="0"/>
          <w:sz w:val="32"/>
          <w:szCs w:val="32"/>
          <w:highlight w:val="none"/>
        </w:rPr>
        <w:t>合同书</w:t>
      </w:r>
      <w:r>
        <w:rPr>
          <w:rFonts w:hint="eastAsia" w:ascii="仿宋" w:hAnsi="仿宋" w:eastAsia="仿宋" w:cs="仿宋"/>
          <w:color w:val="auto"/>
          <w:spacing w:val="0"/>
          <w:sz w:val="32"/>
          <w:szCs w:val="32"/>
          <w:highlight w:val="none"/>
          <w:lang w:eastAsia="zh-CN"/>
        </w:rPr>
        <w:t>资料齐全，由于项目仍在建设期，暂没有进行分部工程验收、单位工程，仅在</w:t>
      </w:r>
      <w:r>
        <w:rPr>
          <w:rFonts w:hint="eastAsia" w:ascii="仿宋" w:hAnsi="仿宋" w:eastAsia="仿宋" w:cs="仿宋"/>
          <w:b w:val="0"/>
          <w:bCs w:val="0"/>
          <w:color w:val="auto"/>
          <w:spacing w:val="0"/>
          <w:sz w:val="32"/>
          <w:szCs w:val="32"/>
          <w:highlight w:val="none"/>
          <w:lang w:val="en-US" w:eastAsia="zh-CN"/>
        </w:rPr>
        <w:t>监理月报、阶段性总结报告中对单元工程验收等；现有档案资料也未及时收集、装订，项目档案资料管理有待提高。</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b/>
          <w:bCs/>
          <w:color w:val="auto"/>
          <w:spacing w:val="0"/>
          <w:sz w:val="32"/>
          <w:szCs w:val="32"/>
          <w:highlight w:val="none"/>
          <w:lang w:val="en-US" w:eastAsia="zh-CN"/>
        </w:rPr>
      </w:pPr>
      <w:r>
        <w:rPr>
          <w:rFonts w:hint="eastAsia" w:ascii="仿宋" w:hAnsi="仿宋" w:eastAsia="仿宋" w:cs="仿宋"/>
          <w:color w:val="auto"/>
          <w:spacing w:val="0"/>
          <w:sz w:val="32"/>
          <w:szCs w:val="32"/>
          <w:lang w:eastAsia="zh-CN"/>
        </w:rPr>
        <w:t>根据确定的评分标准和评分办法，该项指标共</w:t>
      </w:r>
      <w:r>
        <w:rPr>
          <w:rFonts w:hint="eastAsia" w:ascii="仿宋" w:hAnsi="仿宋" w:eastAsia="仿宋" w:cs="仿宋"/>
          <w:color w:val="auto"/>
          <w:spacing w:val="0"/>
          <w:sz w:val="32"/>
          <w:szCs w:val="32"/>
          <w:lang w:val="en-US" w:eastAsia="zh-CN"/>
        </w:rPr>
        <w:t>6</w:t>
      </w:r>
      <w:r>
        <w:rPr>
          <w:rFonts w:hint="eastAsia" w:ascii="仿宋" w:hAnsi="仿宋" w:eastAsia="仿宋" w:cs="仿宋"/>
          <w:color w:val="auto"/>
          <w:spacing w:val="0"/>
          <w:sz w:val="32"/>
          <w:szCs w:val="32"/>
          <w:lang w:eastAsia="zh-CN"/>
        </w:rPr>
        <w:t>分，</w:t>
      </w:r>
      <w:r>
        <w:rPr>
          <w:rFonts w:hint="eastAsia" w:ascii="仿宋" w:hAnsi="仿宋" w:eastAsia="仿宋" w:cs="仿宋"/>
          <w:color w:val="auto"/>
          <w:spacing w:val="0"/>
          <w:sz w:val="32"/>
          <w:szCs w:val="32"/>
          <w:lang w:val="en-US" w:eastAsia="zh-CN"/>
        </w:rPr>
        <w:t>扣2分，</w:t>
      </w:r>
      <w:r>
        <w:rPr>
          <w:rFonts w:hint="eastAsia" w:ascii="仿宋" w:hAnsi="仿宋" w:eastAsia="仿宋" w:cs="仿宋"/>
          <w:color w:val="auto"/>
          <w:spacing w:val="0"/>
          <w:sz w:val="32"/>
          <w:szCs w:val="32"/>
          <w:lang w:eastAsia="zh-CN"/>
        </w:rPr>
        <w:t>得</w:t>
      </w:r>
      <w:r>
        <w:rPr>
          <w:rFonts w:hint="eastAsia" w:ascii="仿宋" w:hAnsi="仿宋" w:eastAsia="仿宋" w:cs="仿宋"/>
          <w:color w:val="auto"/>
          <w:spacing w:val="0"/>
          <w:sz w:val="32"/>
          <w:szCs w:val="32"/>
          <w:lang w:val="en-US" w:eastAsia="zh-CN"/>
        </w:rPr>
        <w:t>4</w:t>
      </w:r>
      <w:r>
        <w:rPr>
          <w:rFonts w:hint="eastAsia" w:ascii="仿宋" w:hAnsi="仿宋" w:eastAsia="仿宋" w:cs="仿宋"/>
          <w:color w:val="auto"/>
          <w:spacing w:val="0"/>
          <w:sz w:val="32"/>
          <w:szCs w:val="32"/>
          <w:lang w:eastAsia="zh-CN"/>
        </w:rPr>
        <w:t>分，得分率为</w:t>
      </w:r>
      <w:r>
        <w:rPr>
          <w:rFonts w:hint="eastAsia" w:ascii="仿宋" w:hAnsi="仿宋" w:eastAsia="仿宋" w:cs="仿宋"/>
          <w:color w:val="auto"/>
          <w:spacing w:val="0"/>
          <w:sz w:val="32"/>
          <w:szCs w:val="32"/>
          <w:lang w:val="en-US" w:eastAsia="zh-CN"/>
        </w:rPr>
        <w:t>66.67</w:t>
      </w:r>
      <w:r>
        <w:rPr>
          <w:rFonts w:hint="eastAsia" w:ascii="仿宋" w:hAnsi="仿宋" w:eastAsia="仿宋" w:cs="仿宋"/>
          <w:color w:val="auto"/>
          <w:spacing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b/>
          <w:bCs/>
          <w:color w:val="auto"/>
          <w:spacing w:val="0"/>
          <w:sz w:val="32"/>
          <w:szCs w:val="32"/>
          <w:highlight w:val="none"/>
        </w:rPr>
      </w:pPr>
      <w:r>
        <w:rPr>
          <w:rFonts w:hint="eastAsia" w:ascii="仿宋" w:hAnsi="仿宋" w:eastAsia="仿宋" w:cs="仿宋"/>
          <w:b/>
          <w:bCs/>
          <w:color w:val="auto"/>
          <w:spacing w:val="0"/>
          <w:sz w:val="32"/>
          <w:szCs w:val="32"/>
          <w:highlight w:val="none"/>
          <w:lang w:val="en-US" w:eastAsia="zh-CN"/>
        </w:rPr>
        <w:t>B24专项债券信息披露的规范性</w:t>
      </w:r>
      <w:r>
        <w:rPr>
          <w:rFonts w:hint="eastAsia" w:ascii="仿宋" w:hAnsi="仿宋" w:eastAsia="仿宋" w:cs="仿宋"/>
          <w:b/>
          <w:bCs/>
          <w:color w:val="auto"/>
          <w:spacing w:val="0"/>
          <w:sz w:val="32"/>
          <w:szCs w:val="32"/>
          <w:highlight w:val="none"/>
        </w:rPr>
        <w:t>（</w:t>
      </w:r>
      <w:r>
        <w:rPr>
          <w:rFonts w:hint="eastAsia" w:ascii="仿宋" w:hAnsi="仿宋" w:eastAsia="仿宋" w:cs="仿宋"/>
          <w:b/>
          <w:bCs/>
          <w:color w:val="auto"/>
          <w:spacing w:val="0"/>
          <w:sz w:val="32"/>
          <w:szCs w:val="32"/>
          <w:highlight w:val="none"/>
          <w:lang w:val="en-US" w:eastAsia="zh-CN"/>
        </w:rPr>
        <w:t>4</w:t>
      </w:r>
      <w:r>
        <w:rPr>
          <w:rFonts w:hint="eastAsia" w:ascii="仿宋" w:hAnsi="仿宋" w:eastAsia="仿宋" w:cs="仿宋"/>
          <w:b/>
          <w:bCs/>
          <w:color w:val="auto"/>
          <w:spacing w:val="0"/>
          <w:sz w:val="32"/>
          <w:szCs w:val="32"/>
          <w:highlight w:val="none"/>
        </w:rPr>
        <w:t>分）</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highlight w:val="none"/>
        </w:rPr>
      </w:pPr>
      <w:r>
        <w:rPr>
          <w:rFonts w:hint="eastAsia" w:ascii="仿宋" w:hAnsi="仿宋" w:eastAsia="仿宋" w:cs="仿宋"/>
          <w:color w:val="auto"/>
          <w:spacing w:val="0"/>
          <w:sz w:val="32"/>
          <w:szCs w:val="32"/>
          <w:highlight w:val="none"/>
        </w:rPr>
        <w:t>本指标主要考察</w:t>
      </w:r>
      <w:r>
        <w:rPr>
          <w:rFonts w:hint="eastAsia" w:ascii="仿宋" w:hAnsi="仿宋" w:eastAsia="仿宋" w:cs="仿宋"/>
          <w:color w:val="auto"/>
          <w:spacing w:val="0"/>
          <w:sz w:val="32"/>
          <w:szCs w:val="32"/>
          <w:highlight w:val="none"/>
          <w:lang w:eastAsia="zh-CN"/>
        </w:rPr>
        <w:t>项目是否</w:t>
      </w:r>
      <w:r>
        <w:rPr>
          <w:rFonts w:hint="eastAsia" w:ascii="仿宋" w:hAnsi="仿宋" w:eastAsia="仿宋" w:cs="仿宋"/>
          <w:color w:val="auto"/>
          <w:spacing w:val="0"/>
          <w:sz w:val="32"/>
          <w:szCs w:val="32"/>
          <w:highlight w:val="none"/>
        </w:rPr>
        <w:t>在门户网站等及时披露专项债券</w:t>
      </w:r>
      <w:r>
        <w:rPr>
          <w:rFonts w:hint="eastAsia" w:ascii="仿宋" w:hAnsi="仿宋" w:eastAsia="仿宋" w:cs="仿宋"/>
          <w:color w:val="auto"/>
          <w:spacing w:val="0"/>
          <w:sz w:val="32"/>
          <w:szCs w:val="32"/>
        </w:rPr>
        <w:t>对应的项目</w:t>
      </w:r>
      <w:r>
        <w:rPr>
          <w:rFonts w:hint="eastAsia" w:ascii="仿宋" w:hAnsi="仿宋" w:eastAsia="仿宋" w:cs="仿宋"/>
          <w:color w:val="auto"/>
          <w:spacing w:val="0"/>
          <w:sz w:val="32"/>
          <w:szCs w:val="32"/>
          <w:lang w:eastAsia="zh-CN"/>
        </w:rPr>
        <w:t>资金使用情况、项目建设进度及运营情况、</w:t>
      </w:r>
      <w:r>
        <w:rPr>
          <w:rFonts w:hint="eastAsia" w:ascii="仿宋" w:hAnsi="仿宋" w:eastAsia="仿宋" w:cs="仿宋"/>
          <w:color w:val="auto"/>
          <w:spacing w:val="0"/>
          <w:sz w:val="32"/>
          <w:szCs w:val="32"/>
        </w:rPr>
        <w:t>预期收益和</w:t>
      </w:r>
      <w:r>
        <w:rPr>
          <w:rFonts w:hint="eastAsia" w:ascii="仿宋" w:hAnsi="仿宋" w:eastAsia="仿宋" w:cs="仿宋"/>
          <w:color w:val="auto"/>
          <w:spacing w:val="0"/>
          <w:sz w:val="32"/>
          <w:szCs w:val="32"/>
          <w:lang w:eastAsia="zh-CN"/>
        </w:rPr>
        <w:t>对应形成的资产情况等信息</w:t>
      </w:r>
      <w:r>
        <w:rPr>
          <w:rFonts w:hint="eastAsia" w:ascii="仿宋" w:hAnsi="仿宋" w:eastAsia="仿宋" w:cs="仿宋"/>
          <w:color w:val="auto"/>
          <w:spacing w:val="0"/>
          <w:sz w:val="32"/>
          <w:szCs w:val="32"/>
          <w:highlight w:val="none"/>
        </w:rPr>
        <w:t>，用以反映</w:t>
      </w:r>
      <w:r>
        <w:rPr>
          <w:rFonts w:hint="eastAsia" w:ascii="仿宋" w:hAnsi="仿宋" w:eastAsia="仿宋" w:cs="仿宋"/>
          <w:color w:val="auto"/>
          <w:spacing w:val="0"/>
          <w:sz w:val="32"/>
          <w:szCs w:val="32"/>
          <w:highlight w:val="none"/>
          <w:lang w:eastAsia="zh-CN"/>
        </w:rPr>
        <w:t>债券</w:t>
      </w:r>
      <w:r>
        <w:rPr>
          <w:rFonts w:hint="eastAsia" w:ascii="仿宋" w:hAnsi="仿宋" w:eastAsia="仿宋" w:cs="仿宋"/>
          <w:color w:val="auto"/>
          <w:spacing w:val="0"/>
          <w:sz w:val="32"/>
          <w:szCs w:val="32"/>
          <w:highlight w:val="none"/>
        </w:rPr>
        <w:t>信息披露的规范情况。</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rPr>
        <w:t>绩效评价组</w:t>
      </w:r>
      <w:r>
        <w:rPr>
          <w:rFonts w:hint="eastAsia" w:ascii="仿宋" w:hAnsi="仿宋" w:eastAsia="仿宋" w:cs="仿宋"/>
          <w:color w:val="auto"/>
          <w:spacing w:val="0"/>
          <w:sz w:val="32"/>
          <w:szCs w:val="32"/>
          <w:lang w:eastAsia="zh-CN"/>
        </w:rPr>
        <w:t>通过查询相关门户网站等资料</w:t>
      </w:r>
      <w:r>
        <w:rPr>
          <w:rFonts w:hint="eastAsia" w:ascii="仿宋" w:hAnsi="仿宋" w:eastAsia="仿宋" w:cs="仿宋"/>
          <w:color w:val="auto"/>
          <w:spacing w:val="0"/>
          <w:sz w:val="32"/>
          <w:szCs w:val="32"/>
        </w:rPr>
        <w:t>，</w:t>
      </w:r>
      <w:r>
        <w:rPr>
          <w:rFonts w:hint="eastAsia" w:ascii="仿宋" w:hAnsi="仿宋" w:eastAsia="仿宋" w:cs="仿宋"/>
          <w:color w:val="auto"/>
          <w:spacing w:val="0"/>
          <w:sz w:val="32"/>
          <w:szCs w:val="32"/>
          <w:lang w:eastAsia="zh-CN"/>
        </w:rPr>
        <w:t>平陆县水利局</w:t>
      </w:r>
      <w:r>
        <w:rPr>
          <w:rFonts w:hint="eastAsia" w:ascii="仿宋" w:hAnsi="仿宋" w:eastAsia="仿宋" w:cs="仿宋"/>
          <w:color w:val="auto"/>
          <w:spacing w:val="0"/>
          <w:sz w:val="32"/>
          <w:szCs w:val="32"/>
        </w:rPr>
        <w:t>在</w:t>
      </w:r>
      <w:r>
        <w:rPr>
          <w:rFonts w:hint="eastAsia" w:ascii="仿宋" w:hAnsi="仿宋" w:eastAsia="仿宋" w:cs="仿宋"/>
          <w:color w:val="auto"/>
          <w:spacing w:val="0"/>
          <w:sz w:val="32"/>
          <w:szCs w:val="32"/>
          <w:lang w:eastAsia="zh-CN"/>
        </w:rPr>
        <w:t>平陆县人民政府门户网站对《</w:t>
      </w:r>
      <w:r>
        <w:rPr>
          <w:rFonts w:hint="eastAsia" w:ascii="仿宋" w:hAnsi="仿宋" w:eastAsia="仿宋" w:cs="仿宋"/>
          <w:color w:val="auto"/>
          <w:spacing w:val="0"/>
          <w:sz w:val="32"/>
          <w:szCs w:val="32"/>
          <w:lang w:val="en-US" w:eastAsia="zh-CN"/>
        </w:rPr>
        <w:t>2022年地方政府债务信息</w:t>
      </w:r>
      <w:r>
        <w:rPr>
          <w:rFonts w:hint="eastAsia" w:ascii="仿宋" w:hAnsi="仿宋" w:eastAsia="仿宋" w:cs="仿宋"/>
          <w:color w:val="auto"/>
          <w:spacing w:val="0"/>
          <w:sz w:val="32"/>
          <w:szCs w:val="32"/>
          <w:lang w:eastAsia="zh-CN"/>
        </w:rPr>
        <w:t>》进行公开该项目</w:t>
      </w:r>
      <w:r>
        <w:rPr>
          <w:rFonts w:hint="eastAsia" w:ascii="仿宋" w:hAnsi="仿宋" w:eastAsia="仿宋" w:cs="仿宋"/>
          <w:color w:val="auto"/>
          <w:spacing w:val="0"/>
          <w:sz w:val="32"/>
          <w:szCs w:val="32"/>
        </w:rPr>
        <w:t>专项债券对应的项目</w:t>
      </w:r>
      <w:r>
        <w:rPr>
          <w:rFonts w:hint="eastAsia" w:ascii="仿宋" w:hAnsi="仿宋" w:eastAsia="仿宋" w:cs="仿宋"/>
          <w:color w:val="auto"/>
          <w:spacing w:val="0"/>
          <w:sz w:val="32"/>
          <w:szCs w:val="32"/>
          <w:lang w:eastAsia="zh-CN"/>
        </w:rPr>
        <w:t>资金使用情况、项目建设进度及运营情况、</w:t>
      </w:r>
      <w:r>
        <w:rPr>
          <w:rFonts w:hint="eastAsia" w:ascii="仿宋" w:hAnsi="仿宋" w:eastAsia="仿宋" w:cs="仿宋"/>
          <w:color w:val="auto"/>
          <w:spacing w:val="0"/>
          <w:sz w:val="32"/>
          <w:szCs w:val="32"/>
        </w:rPr>
        <w:t>预期收益和</w:t>
      </w:r>
      <w:r>
        <w:rPr>
          <w:rFonts w:hint="eastAsia" w:ascii="仿宋" w:hAnsi="仿宋" w:eastAsia="仿宋" w:cs="仿宋"/>
          <w:color w:val="auto"/>
          <w:spacing w:val="0"/>
          <w:sz w:val="32"/>
          <w:szCs w:val="32"/>
          <w:lang w:eastAsia="zh-CN"/>
        </w:rPr>
        <w:t>对应形成的资产情况，但缺少该项目</w:t>
      </w:r>
      <w:r>
        <w:rPr>
          <w:rFonts w:hint="eastAsia" w:ascii="仿宋" w:hAnsi="仿宋" w:eastAsia="仿宋" w:cs="仿宋"/>
          <w:color w:val="auto"/>
          <w:spacing w:val="0"/>
          <w:sz w:val="32"/>
          <w:szCs w:val="32"/>
          <w:lang w:val="en-US" w:eastAsia="zh-CN"/>
        </w:rPr>
        <w:t>2021年地方专项债券7000.00万元的相关信息公示</w:t>
      </w:r>
      <w:r>
        <w:rPr>
          <w:rFonts w:hint="eastAsia" w:ascii="仿宋" w:hAnsi="仿宋" w:eastAsia="仿宋" w:cs="仿宋"/>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580" w:lineRule="exact"/>
        <w:ind w:firstLine="640" w:firstLineChars="200"/>
        <w:jc w:val="both"/>
        <w:textAlignment w:val="auto"/>
        <w:outlineLvl w:val="9"/>
        <w:rPr>
          <w:rFonts w:hint="eastAsia" w:ascii="仿宋" w:hAnsi="仿宋" w:eastAsia="仿宋" w:cs="仿宋"/>
          <w:b/>
          <w:color w:val="auto"/>
          <w:spacing w:val="0"/>
          <w:sz w:val="32"/>
          <w:szCs w:val="32"/>
          <w:lang w:val="en-US" w:eastAsia="zh-CN"/>
        </w:rPr>
      </w:pPr>
      <w:r>
        <w:rPr>
          <w:rFonts w:hint="eastAsia" w:ascii="仿宋" w:hAnsi="仿宋" w:eastAsia="仿宋" w:cs="仿宋"/>
          <w:color w:val="auto"/>
          <w:spacing w:val="0"/>
          <w:sz w:val="32"/>
          <w:szCs w:val="32"/>
          <w:lang w:eastAsia="zh-CN"/>
        </w:rPr>
        <w:t>根据确定的评分标准和评分办法，该项指标共</w:t>
      </w:r>
      <w:r>
        <w:rPr>
          <w:rFonts w:hint="eastAsia" w:ascii="仿宋" w:hAnsi="仿宋" w:eastAsia="仿宋" w:cs="仿宋"/>
          <w:color w:val="auto"/>
          <w:spacing w:val="0"/>
          <w:sz w:val="32"/>
          <w:szCs w:val="32"/>
          <w:lang w:val="en-US" w:eastAsia="zh-CN"/>
        </w:rPr>
        <w:t>4</w:t>
      </w:r>
      <w:r>
        <w:rPr>
          <w:rFonts w:hint="eastAsia" w:ascii="仿宋" w:hAnsi="仿宋" w:eastAsia="仿宋" w:cs="仿宋"/>
          <w:color w:val="auto"/>
          <w:spacing w:val="0"/>
          <w:sz w:val="32"/>
          <w:szCs w:val="32"/>
          <w:lang w:eastAsia="zh-CN"/>
        </w:rPr>
        <w:t>分，</w:t>
      </w:r>
      <w:r>
        <w:rPr>
          <w:rFonts w:hint="eastAsia" w:ascii="仿宋" w:hAnsi="仿宋" w:eastAsia="仿宋" w:cs="仿宋"/>
          <w:color w:val="auto"/>
          <w:spacing w:val="0"/>
          <w:sz w:val="32"/>
          <w:szCs w:val="32"/>
          <w:lang w:val="en-US" w:eastAsia="zh-CN"/>
        </w:rPr>
        <w:t>扣0.87分，</w:t>
      </w:r>
      <w:r>
        <w:rPr>
          <w:rFonts w:hint="eastAsia" w:ascii="仿宋" w:hAnsi="仿宋" w:eastAsia="仿宋" w:cs="仿宋"/>
          <w:color w:val="auto"/>
          <w:spacing w:val="0"/>
          <w:sz w:val="32"/>
          <w:szCs w:val="32"/>
          <w:lang w:eastAsia="zh-CN"/>
        </w:rPr>
        <w:t>得</w:t>
      </w:r>
      <w:r>
        <w:rPr>
          <w:rFonts w:hint="eastAsia" w:ascii="仿宋" w:hAnsi="仿宋" w:eastAsia="仿宋" w:cs="仿宋"/>
          <w:color w:val="auto"/>
          <w:spacing w:val="0"/>
          <w:sz w:val="32"/>
          <w:szCs w:val="32"/>
          <w:lang w:val="en-US" w:eastAsia="zh-CN"/>
        </w:rPr>
        <w:t>3.13</w:t>
      </w:r>
      <w:r>
        <w:rPr>
          <w:rFonts w:hint="eastAsia" w:ascii="仿宋" w:hAnsi="仿宋" w:eastAsia="仿宋" w:cs="仿宋"/>
          <w:color w:val="auto"/>
          <w:spacing w:val="0"/>
          <w:sz w:val="32"/>
          <w:szCs w:val="32"/>
          <w:lang w:eastAsia="zh-CN"/>
        </w:rPr>
        <w:t>分，得分率为</w:t>
      </w:r>
      <w:r>
        <w:rPr>
          <w:rFonts w:hint="eastAsia" w:ascii="仿宋" w:hAnsi="仿宋" w:eastAsia="仿宋" w:cs="仿宋"/>
          <w:color w:val="auto"/>
          <w:spacing w:val="0"/>
          <w:sz w:val="32"/>
          <w:szCs w:val="32"/>
          <w:lang w:val="en-US" w:eastAsia="zh-CN"/>
        </w:rPr>
        <w:t>78.25</w:t>
      </w:r>
      <w:r>
        <w:rPr>
          <w:rFonts w:hint="eastAsia" w:ascii="仿宋" w:hAnsi="仿宋" w:eastAsia="仿宋" w:cs="仿宋"/>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580" w:lineRule="exact"/>
        <w:ind w:firstLine="643" w:firstLineChars="200"/>
        <w:jc w:val="both"/>
        <w:textAlignment w:val="auto"/>
        <w:outlineLvl w:val="9"/>
        <w:rPr>
          <w:rFonts w:hint="eastAsia" w:ascii="仿宋" w:hAnsi="仿宋" w:eastAsia="仿宋" w:cs="仿宋"/>
          <w:b/>
          <w:bCs/>
          <w:color w:val="auto"/>
          <w:spacing w:val="0"/>
          <w:sz w:val="32"/>
          <w:szCs w:val="32"/>
        </w:rPr>
      </w:pPr>
      <w:bookmarkStart w:id="139" w:name="_Toc514083342"/>
      <w:r>
        <w:rPr>
          <w:rFonts w:hint="eastAsia" w:ascii="仿宋" w:hAnsi="仿宋" w:eastAsia="仿宋" w:cs="仿宋"/>
          <w:b/>
          <w:bCs/>
          <w:color w:val="auto"/>
          <w:spacing w:val="0"/>
          <w:sz w:val="32"/>
          <w:szCs w:val="32"/>
          <w:highlight w:val="none"/>
          <w:lang w:val="en-US" w:eastAsia="zh-CN"/>
        </w:rPr>
        <w:t>B25合同管理规范性（3分）</w:t>
      </w:r>
    </w:p>
    <w:p>
      <w:pPr>
        <w:keepNext w:val="0"/>
        <w:keepLines w:val="0"/>
        <w:pageBreakBefore w:val="0"/>
        <w:widowControl w:val="0"/>
        <w:kinsoku/>
        <w:wordWrap/>
        <w:overflowPunct/>
        <w:topLinePunct w:val="0"/>
        <w:autoSpaceDE/>
        <w:autoSpaceDN/>
        <w:bidi w:val="0"/>
        <w:adjustRightInd/>
        <w:snapToGrid/>
        <w:spacing w:before="95" w:beforeLines="30" w:after="95" w:afterLines="30" w:line="580" w:lineRule="exact"/>
        <w:ind w:firstLine="640" w:firstLineChars="200"/>
        <w:jc w:val="both"/>
        <w:textAlignment w:val="auto"/>
        <w:outlineLvl w:val="9"/>
        <w:rPr>
          <w:rFonts w:hint="eastAsia" w:ascii="仿宋" w:hAnsi="仿宋" w:eastAsia="仿宋" w:cs="仿宋"/>
          <w:color w:val="auto"/>
          <w:spacing w:val="0"/>
          <w:sz w:val="32"/>
          <w:szCs w:val="32"/>
          <w:highlight w:val="none"/>
        </w:rPr>
      </w:pPr>
      <w:r>
        <w:rPr>
          <w:rFonts w:hint="eastAsia" w:ascii="仿宋" w:hAnsi="仿宋" w:eastAsia="仿宋" w:cs="仿宋"/>
          <w:color w:val="auto"/>
          <w:spacing w:val="0"/>
          <w:sz w:val="32"/>
          <w:szCs w:val="32"/>
          <w:highlight w:val="none"/>
        </w:rPr>
        <w:t>本指标主要考察项目合同签订是否规范，合同要素是否齐全无偏差</w:t>
      </w:r>
      <w:r>
        <w:rPr>
          <w:rFonts w:hint="eastAsia" w:ascii="仿宋" w:hAnsi="仿宋" w:eastAsia="仿宋" w:cs="仿宋"/>
          <w:color w:val="auto"/>
          <w:spacing w:val="0"/>
          <w:sz w:val="32"/>
          <w:szCs w:val="32"/>
          <w:highlight w:val="none"/>
          <w:lang w:eastAsia="zh-CN"/>
        </w:rPr>
        <w:t>，</w:t>
      </w:r>
      <w:r>
        <w:rPr>
          <w:rFonts w:hint="eastAsia" w:ascii="仿宋" w:hAnsi="仿宋" w:eastAsia="仿宋" w:cs="仿宋"/>
          <w:color w:val="auto"/>
          <w:spacing w:val="0"/>
          <w:sz w:val="32"/>
          <w:szCs w:val="32"/>
          <w:highlight w:val="none"/>
        </w:rPr>
        <w:t>用以反映</w:t>
      </w:r>
      <w:r>
        <w:rPr>
          <w:rFonts w:hint="eastAsia" w:ascii="仿宋" w:hAnsi="仿宋" w:eastAsia="仿宋" w:cs="仿宋"/>
          <w:color w:val="auto"/>
          <w:spacing w:val="0"/>
          <w:sz w:val="32"/>
          <w:szCs w:val="32"/>
          <w:highlight w:val="none"/>
          <w:lang w:eastAsia="zh-CN"/>
        </w:rPr>
        <w:t>合同管理的规范程度</w:t>
      </w:r>
      <w:r>
        <w:rPr>
          <w:rFonts w:hint="eastAsia" w:ascii="仿宋" w:hAnsi="仿宋" w:eastAsia="仿宋" w:cs="仿宋"/>
          <w:color w:val="auto"/>
          <w:spacing w:val="0"/>
          <w:sz w:val="32"/>
          <w:szCs w:val="32"/>
          <w:highlight w:val="none"/>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580" w:lineRule="exact"/>
        <w:ind w:firstLine="640" w:firstLineChars="200"/>
        <w:jc w:val="both"/>
        <w:textAlignment w:val="auto"/>
        <w:outlineLvl w:val="9"/>
        <w:rPr>
          <w:rFonts w:hint="eastAsia" w:ascii="仿宋" w:hAnsi="仿宋" w:eastAsia="仿宋" w:cs="仿宋"/>
          <w:b/>
          <w:bCs/>
          <w:color w:val="auto"/>
          <w:spacing w:val="0"/>
          <w:sz w:val="32"/>
          <w:szCs w:val="32"/>
        </w:rPr>
      </w:pPr>
      <w:r>
        <w:rPr>
          <w:rFonts w:hint="eastAsia" w:ascii="仿宋" w:hAnsi="仿宋" w:eastAsia="仿宋" w:cs="仿宋"/>
          <w:color w:val="auto"/>
          <w:spacing w:val="0"/>
          <w:sz w:val="32"/>
          <w:szCs w:val="32"/>
        </w:rPr>
        <w:t>评价组</w:t>
      </w:r>
      <w:r>
        <w:rPr>
          <w:rFonts w:hint="eastAsia" w:ascii="仿宋" w:hAnsi="仿宋" w:eastAsia="仿宋" w:cs="仿宋"/>
          <w:color w:val="auto"/>
          <w:spacing w:val="0"/>
          <w:sz w:val="32"/>
          <w:szCs w:val="32"/>
          <w:lang w:val="en-US" w:eastAsia="zh-CN"/>
        </w:rPr>
        <w:t>通过</w:t>
      </w:r>
      <w:r>
        <w:rPr>
          <w:rFonts w:hint="eastAsia" w:ascii="仿宋" w:hAnsi="仿宋" w:eastAsia="仿宋" w:cs="仿宋"/>
          <w:color w:val="auto"/>
          <w:spacing w:val="0"/>
          <w:sz w:val="32"/>
          <w:szCs w:val="32"/>
        </w:rPr>
        <w:t>查阅</w:t>
      </w:r>
      <w:r>
        <w:rPr>
          <w:rFonts w:hint="eastAsia" w:ascii="仿宋" w:hAnsi="仿宋" w:eastAsia="仿宋" w:cs="仿宋"/>
          <w:color w:val="auto"/>
          <w:spacing w:val="0"/>
          <w:sz w:val="32"/>
          <w:szCs w:val="32"/>
          <w:lang w:eastAsia="zh-CN"/>
        </w:rPr>
        <w:t>相关合同资料，截至绩效评价日，本项目通过招投标等形式签订合同累计</w:t>
      </w:r>
      <w:r>
        <w:rPr>
          <w:rFonts w:hint="eastAsia" w:ascii="仿宋" w:hAnsi="仿宋" w:eastAsia="仿宋" w:cs="仿宋"/>
          <w:color w:val="auto"/>
          <w:spacing w:val="0"/>
          <w:sz w:val="32"/>
          <w:szCs w:val="32"/>
          <w:lang w:val="en-US" w:eastAsia="zh-CN"/>
        </w:rPr>
        <w:t>35</w:t>
      </w:r>
      <w:r>
        <w:rPr>
          <w:rFonts w:hint="eastAsia" w:ascii="仿宋" w:hAnsi="仿宋" w:eastAsia="仿宋" w:cs="仿宋"/>
          <w:color w:val="auto"/>
          <w:spacing w:val="0"/>
          <w:sz w:val="32"/>
          <w:szCs w:val="32"/>
          <w:lang w:eastAsia="zh-CN"/>
        </w:rPr>
        <w:t>份。经查阅相关资料，项目签署合同基本规范，合同条款符合招标（采购）精神，各项合同文件条款基本完备，但仍存在部分合同没有合同签订日期问题。</w:t>
      </w:r>
    </w:p>
    <w:p>
      <w:pPr>
        <w:keepNext w:val="0"/>
        <w:keepLines w:val="0"/>
        <w:pageBreakBefore w:val="0"/>
        <w:widowControl w:val="0"/>
        <w:kinsoku/>
        <w:wordWrap/>
        <w:overflowPunct/>
        <w:topLinePunct w:val="0"/>
        <w:autoSpaceDE/>
        <w:autoSpaceDN/>
        <w:bidi w:val="0"/>
        <w:adjustRightInd/>
        <w:snapToGrid/>
        <w:spacing w:before="95" w:beforeLines="30" w:after="95" w:afterLines="30" w:line="580" w:lineRule="exact"/>
        <w:ind w:firstLine="640" w:firstLineChars="200"/>
        <w:jc w:val="both"/>
        <w:textAlignment w:val="auto"/>
        <w:outlineLvl w:val="9"/>
        <w:rPr>
          <w:rFonts w:hint="eastAsia" w:ascii="仿宋" w:hAnsi="仿宋" w:eastAsia="仿宋" w:cs="仿宋"/>
          <w:b/>
          <w:bCs/>
          <w:color w:val="auto"/>
          <w:spacing w:val="0"/>
          <w:sz w:val="32"/>
          <w:szCs w:val="32"/>
        </w:rPr>
      </w:pPr>
      <w:r>
        <w:rPr>
          <w:rFonts w:hint="eastAsia" w:ascii="仿宋" w:hAnsi="仿宋" w:eastAsia="仿宋" w:cs="仿宋"/>
          <w:color w:val="auto"/>
          <w:spacing w:val="0"/>
          <w:sz w:val="32"/>
          <w:szCs w:val="32"/>
          <w:lang w:eastAsia="zh-CN"/>
        </w:rPr>
        <w:t>根据确定的评分标准和评分办法，该项指标共</w:t>
      </w:r>
      <w:r>
        <w:rPr>
          <w:rFonts w:hint="eastAsia" w:ascii="仿宋" w:hAnsi="仿宋" w:eastAsia="仿宋" w:cs="仿宋"/>
          <w:color w:val="auto"/>
          <w:spacing w:val="0"/>
          <w:sz w:val="32"/>
          <w:szCs w:val="32"/>
          <w:lang w:val="en-US" w:eastAsia="zh-CN"/>
        </w:rPr>
        <w:t>3</w:t>
      </w:r>
      <w:r>
        <w:rPr>
          <w:rFonts w:hint="eastAsia" w:ascii="仿宋" w:hAnsi="仿宋" w:eastAsia="仿宋" w:cs="仿宋"/>
          <w:color w:val="auto"/>
          <w:spacing w:val="0"/>
          <w:sz w:val="32"/>
          <w:szCs w:val="32"/>
          <w:lang w:eastAsia="zh-CN"/>
        </w:rPr>
        <w:t>分，</w:t>
      </w:r>
      <w:r>
        <w:rPr>
          <w:rFonts w:hint="eastAsia" w:ascii="仿宋" w:hAnsi="仿宋" w:eastAsia="仿宋" w:cs="仿宋"/>
          <w:color w:val="auto"/>
          <w:spacing w:val="0"/>
          <w:sz w:val="32"/>
          <w:szCs w:val="32"/>
          <w:lang w:val="en-US" w:eastAsia="zh-CN"/>
        </w:rPr>
        <w:t>扣0.35分，</w:t>
      </w:r>
      <w:r>
        <w:rPr>
          <w:rFonts w:hint="eastAsia" w:ascii="仿宋" w:hAnsi="仿宋" w:eastAsia="仿宋" w:cs="仿宋"/>
          <w:color w:val="auto"/>
          <w:spacing w:val="0"/>
          <w:sz w:val="32"/>
          <w:szCs w:val="32"/>
          <w:lang w:eastAsia="zh-CN"/>
        </w:rPr>
        <w:t>得</w:t>
      </w:r>
      <w:r>
        <w:rPr>
          <w:rFonts w:hint="eastAsia" w:ascii="仿宋" w:hAnsi="仿宋" w:eastAsia="仿宋" w:cs="仿宋"/>
          <w:color w:val="auto"/>
          <w:spacing w:val="0"/>
          <w:sz w:val="32"/>
          <w:szCs w:val="32"/>
          <w:lang w:val="en-US" w:eastAsia="zh-CN"/>
        </w:rPr>
        <w:t>2.65</w:t>
      </w:r>
      <w:r>
        <w:rPr>
          <w:rFonts w:hint="eastAsia" w:ascii="仿宋" w:hAnsi="仿宋" w:eastAsia="仿宋" w:cs="仿宋"/>
          <w:color w:val="auto"/>
          <w:spacing w:val="0"/>
          <w:sz w:val="32"/>
          <w:szCs w:val="32"/>
          <w:lang w:eastAsia="zh-CN"/>
        </w:rPr>
        <w:t>分，得分率为</w:t>
      </w:r>
      <w:r>
        <w:rPr>
          <w:rFonts w:hint="eastAsia" w:ascii="仿宋" w:hAnsi="仿宋" w:eastAsia="仿宋" w:cs="仿宋"/>
          <w:color w:val="auto"/>
          <w:spacing w:val="0"/>
          <w:sz w:val="32"/>
          <w:szCs w:val="32"/>
          <w:lang w:val="en-US" w:eastAsia="zh-CN"/>
        </w:rPr>
        <w:t>88.33</w:t>
      </w:r>
      <w:r>
        <w:rPr>
          <w:rFonts w:hint="eastAsia" w:ascii="仿宋" w:hAnsi="仿宋" w:eastAsia="仿宋" w:cs="仿宋"/>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580" w:lineRule="exact"/>
        <w:ind w:firstLine="643" w:firstLineChars="200"/>
        <w:jc w:val="both"/>
        <w:textAlignment w:val="auto"/>
        <w:outlineLvl w:val="9"/>
        <w:rPr>
          <w:rFonts w:hint="eastAsia" w:ascii="仿宋" w:hAnsi="仿宋" w:eastAsia="仿宋" w:cs="仿宋"/>
          <w:b/>
          <w:bCs/>
          <w:color w:val="auto"/>
          <w:spacing w:val="0"/>
          <w:sz w:val="32"/>
          <w:szCs w:val="32"/>
        </w:rPr>
      </w:pPr>
      <w:r>
        <w:rPr>
          <w:rFonts w:hint="eastAsia" w:ascii="仿宋" w:hAnsi="仿宋" w:eastAsia="仿宋" w:cs="仿宋"/>
          <w:b/>
          <w:bCs/>
          <w:color w:val="auto"/>
          <w:spacing w:val="0"/>
          <w:sz w:val="32"/>
          <w:szCs w:val="32"/>
          <w:highlight w:val="none"/>
          <w:lang w:val="en-US" w:eastAsia="zh-CN"/>
        </w:rPr>
        <w:t>B26招投标程序合规性（3分）</w:t>
      </w:r>
    </w:p>
    <w:p>
      <w:pPr>
        <w:keepNext w:val="0"/>
        <w:keepLines w:val="0"/>
        <w:pageBreakBefore w:val="0"/>
        <w:widowControl w:val="0"/>
        <w:kinsoku/>
        <w:wordWrap/>
        <w:overflowPunct/>
        <w:topLinePunct w:val="0"/>
        <w:autoSpaceDE/>
        <w:autoSpaceDN/>
        <w:bidi w:val="0"/>
        <w:adjustRightInd/>
        <w:snapToGrid/>
        <w:spacing w:before="95" w:beforeLines="30" w:after="95" w:afterLines="30" w:line="580" w:lineRule="exact"/>
        <w:ind w:firstLine="640" w:firstLineChars="200"/>
        <w:jc w:val="both"/>
        <w:textAlignment w:val="auto"/>
        <w:outlineLvl w:val="9"/>
        <w:rPr>
          <w:rFonts w:hint="eastAsia" w:ascii="仿宋" w:hAnsi="仿宋" w:eastAsia="仿宋" w:cs="仿宋"/>
          <w:color w:val="auto"/>
          <w:spacing w:val="0"/>
          <w:sz w:val="32"/>
          <w:szCs w:val="32"/>
          <w:highlight w:val="none"/>
        </w:rPr>
      </w:pPr>
      <w:r>
        <w:rPr>
          <w:rFonts w:hint="eastAsia" w:ascii="仿宋" w:hAnsi="仿宋" w:eastAsia="仿宋" w:cs="仿宋"/>
          <w:color w:val="auto"/>
          <w:spacing w:val="0"/>
          <w:sz w:val="32"/>
          <w:szCs w:val="32"/>
          <w:highlight w:val="none"/>
        </w:rPr>
        <w:t>本指标主要考察项目招投标等资料是否齐全</w:t>
      </w:r>
      <w:r>
        <w:rPr>
          <w:rFonts w:hint="eastAsia" w:ascii="仿宋" w:hAnsi="仿宋" w:eastAsia="仿宋" w:cs="仿宋"/>
          <w:color w:val="auto"/>
          <w:spacing w:val="0"/>
          <w:sz w:val="32"/>
          <w:szCs w:val="32"/>
          <w:highlight w:val="none"/>
          <w:lang w:eastAsia="zh-CN"/>
        </w:rPr>
        <w:t>，</w:t>
      </w:r>
      <w:r>
        <w:rPr>
          <w:rFonts w:hint="eastAsia" w:ascii="仿宋" w:hAnsi="仿宋" w:eastAsia="仿宋" w:cs="仿宋"/>
          <w:color w:val="auto"/>
          <w:spacing w:val="0"/>
          <w:sz w:val="32"/>
          <w:szCs w:val="32"/>
          <w:highlight w:val="none"/>
        </w:rPr>
        <w:t>且程序符合相关规定无偏差，用以反映</w:t>
      </w:r>
      <w:r>
        <w:rPr>
          <w:rFonts w:hint="eastAsia" w:ascii="仿宋" w:hAnsi="仿宋" w:eastAsia="仿宋" w:cs="仿宋"/>
          <w:color w:val="auto"/>
          <w:spacing w:val="0"/>
          <w:sz w:val="32"/>
          <w:szCs w:val="32"/>
          <w:highlight w:val="none"/>
          <w:lang w:eastAsia="zh-CN"/>
        </w:rPr>
        <w:t>招投标程序的合规程度</w:t>
      </w:r>
      <w:r>
        <w:rPr>
          <w:rFonts w:hint="eastAsia" w:ascii="仿宋" w:hAnsi="仿宋" w:eastAsia="仿宋" w:cs="仿宋"/>
          <w:color w:val="auto"/>
          <w:spacing w:val="0"/>
          <w:sz w:val="32"/>
          <w:szCs w:val="32"/>
          <w:highlight w:val="none"/>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580" w:lineRule="exact"/>
        <w:ind w:firstLine="640" w:firstLineChars="200"/>
        <w:jc w:val="both"/>
        <w:textAlignment w:val="auto"/>
        <w:outlineLvl w:val="9"/>
        <w:rPr>
          <w:rFonts w:hint="eastAsia" w:ascii="仿宋" w:hAnsi="仿宋" w:eastAsia="仿宋" w:cs="仿宋"/>
          <w:b/>
          <w:bCs/>
          <w:color w:val="auto"/>
          <w:spacing w:val="0"/>
          <w:sz w:val="32"/>
          <w:szCs w:val="32"/>
        </w:rPr>
      </w:pPr>
      <w:r>
        <w:rPr>
          <w:rFonts w:hint="eastAsia" w:ascii="仿宋" w:hAnsi="仿宋" w:eastAsia="仿宋" w:cs="仿宋"/>
          <w:color w:val="auto"/>
          <w:spacing w:val="0"/>
          <w:sz w:val="32"/>
          <w:szCs w:val="32"/>
        </w:rPr>
        <w:t>评价组</w:t>
      </w:r>
      <w:r>
        <w:rPr>
          <w:rFonts w:hint="eastAsia" w:ascii="仿宋" w:hAnsi="仿宋" w:eastAsia="仿宋" w:cs="仿宋"/>
          <w:color w:val="auto"/>
          <w:spacing w:val="0"/>
          <w:sz w:val="32"/>
          <w:szCs w:val="32"/>
          <w:lang w:val="en-US" w:eastAsia="zh-CN"/>
        </w:rPr>
        <w:t>通过</w:t>
      </w:r>
      <w:r>
        <w:rPr>
          <w:rFonts w:hint="eastAsia" w:ascii="仿宋" w:hAnsi="仿宋" w:eastAsia="仿宋" w:cs="仿宋"/>
          <w:color w:val="auto"/>
          <w:spacing w:val="0"/>
          <w:sz w:val="32"/>
          <w:szCs w:val="32"/>
        </w:rPr>
        <w:t>查阅</w:t>
      </w:r>
      <w:r>
        <w:rPr>
          <w:rFonts w:hint="eastAsia" w:ascii="仿宋" w:hAnsi="仿宋" w:eastAsia="仿宋" w:cs="仿宋"/>
          <w:color w:val="auto"/>
          <w:spacing w:val="0"/>
          <w:sz w:val="32"/>
          <w:szCs w:val="32"/>
          <w:lang w:eastAsia="zh-CN"/>
        </w:rPr>
        <w:t>相关项目资料，本项目累计开展了</w:t>
      </w:r>
      <w:r>
        <w:rPr>
          <w:rFonts w:hint="eastAsia" w:ascii="仿宋" w:hAnsi="仿宋" w:eastAsia="仿宋" w:cs="仿宋"/>
          <w:color w:val="auto"/>
          <w:spacing w:val="0"/>
          <w:sz w:val="32"/>
          <w:szCs w:val="32"/>
          <w:lang w:val="en-US" w:eastAsia="zh-CN"/>
        </w:rPr>
        <w:t>8</w:t>
      </w:r>
      <w:r>
        <w:rPr>
          <w:rFonts w:hint="eastAsia" w:ascii="仿宋" w:hAnsi="仿宋" w:eastAsia="仿宋" w:cs="仿宋"/>
          <w:color w:val="auto"/>
          <w:spacing w:val="0"/>
          <w:sz w:val="32"/>
          <w:szCs w:val="32"/>
          <w:lang w:eastAsia="zh-CN"/>
        </w:rPr>
        <w:t xml:space="preserve"> 项公开招投标工作，其中：①运城市部官扬水改扩建工程一级站、二级站</w:t>
      </w:r>
      <w:r>
        <w:rPr>
          <w:rFonts w:hint="eastAsia" w:ascii="仿宋" w:hAnsi="仿宋" w:eastAsia="仿宋" w:cs="仿宋"/>
          <w:color w:val="auto"/>
          <w:spacing w:val="0"/>
          <w:sz w:val="32"/>
          <w:szCs w:val="32"/>
          <w:lang w:val="en-US" w:eastAsia="zh-CN"/>
        </w:rPr>
        <w:t>EPC项目总承包</w:t>
      </w:r>
      <w:r>
        <w:rPr>
          <w:rFonts w:hint="eastAsia" w:ascii="仿宋" w:hAnsi="仿宋" w:eastAsia="仿宋" w:cs="仿宋"/>
          <w:color w:val="auto"/>
          <w:spacing w:val="0"/>
          <w:sz w:val="32"/>
          <w:szCs w:val="32"/>
          <w:lang w:eastAsia="zh-CN"/>
        </w:rPr>
        <w:t>公开招投标工作主要委托明实招标代理有限公司代理招标；②运城市部官扬水改扩建工程三级站及以上主体工程项目共分</w:t>
      </w:r>
      <w:r>
        <w:rPr>
          <w:rFonts w:hint="eastAsia" w:ascii="仿宋" w:hAnsi="仿宋" w:eastAsia="仿宋" w:cs="仿宋"/>
          <w:color w:val="auto"/>
          <w:spacing w:val="0"/>
          <w:sz w:val="32"/>
          <w:szCs w:val="32"/>
          <w:lang w:val="en-US" w:eastAsia="zh-CN"/>
        </w:rPr>
        <w:t>3</w:t>
      </w:r>
      <w:r>
        <w:rPr>
          <w:rFonts w:hint="eastAsia" w:ascii="仿宋" w:hAnsi="仿宋" w:eastAsia="仿宋" w:cs="仿宋"/>
          <w:color w:val="auto"/>
          <w:spacing w:val="0"/>
          <w:sz w:val="32"/>
          <w:szCs w:val="32"/>
          <w:lang w:eastAsia="zh-CN"/>
        </w:rPr>
        <w:t>个标段进行工程施工和设备采购安装，各项招标采购工作均已完成；③山西衡昌工程项目管理有限公司、山西君信德项目管理有限公司等公司代理工程建设其他费用公开招投标工作，包括勘察、设计、施工监理、环境影响评价等等。经评价，本项目施工招标符合规范要求，评分标准设计合理，中标施工单位具有本项目建设相匹配的实力和经验，能够很好地为本项目提供施工服务；设备采购和安装招标符合规范要求，中标单位具有本项目建设相匹配的资质、实力和经验，工程监理、其它各项服务应招尽招，符合招标要求。根据《可行性研究报告》等资料，建设项目招标范围包含：勘察、设计、建安工程、监理、设备、重要材料。但在项目单位与监理单位山西省水利水电工程建设监理有限公司、勘察单位山西晋恒源岩土工程</w:t>
      </w:r>
      <w:r>
        <w:rPr>
          <w:rFonts w:hint="eastAsia" w:ascii="仿宋" w:hAnsi="仿宋" w:eastAsia="仿宋" w:cs="仿宋"/>
          <w:color w:val="auto"/>
          <w:spacing w:val="-6"/>
          <w:sz w:val="32"/>
          <w:szCs w:val="32"/>
          <w:lang w:eastAsia="zh-CN"/>
        </w:rPr>
        <w:t>有限责任公司签订的合同，项目单位未提供有关招投标资料</w:t>
      </w:r>
      <w:r>
        <w:rPr>
          <w:rFonts w:hint="eastAsia" w:ascii="仿宋" w:hAnsi="仿宋" w:eastAsia="仿宋" w:cs="仿宋"/>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580" w:lineRule="exact"/>
        <w:ind w:firstLine="640" w:firstLineChars="200"/>
        <w:jc w:val="both"/>
        <w:textAlignment w:val="auto"/>
        <w:outlineLvl w:val="9"/>
        <w:rPr>
          <w:rFonts w:hint="eastAsia" w:ascii="仿宋" w:hAnsi="仿宋" w:eastAsia="仿宋" w:cs="仿宋"/>
          <w:b/>
          <w:bCs/>
          <w:color w:val="auto"/>
          <w:spacing w:val="0"/>
          <w:sz w:val="32"/>
          <w:szCs w:val="32"/>
        </w:rPr>
      </w:pPr>
      <w:r>
        <w:rPr>
          <w:rFonts w:hint="eastAsia" w:ascii="仿宋" w:hAnsi="仿宋" w:eastAsia="仿宋" w:cs="仿宋"/>
          <w:color w:val="auto"/>
          <w:spacing w:val="0"/>
          <w:sz w:val="32"/>
          <w:szCs w:val="32"/>
          <w:lang w:eastAsia="zh-CN"/>
        </w:rPr>
        <w:t>根据确定的评分标准和评分办法，该项指标共</w:t>
      </w:r>
      <w:r>
        <w:rPr>
          <w:rFonts w:hint="eastAsia" w:ascii="仿宋" w:hAnsi="仿宋" w:eastAsia="仿宋" w:cs="仿宋"/>
          <w:color w:val="auto"/>
          <w:spacing w:val="0"/>
          <w:sz w:val="32"/>
          <w:szCs w:val="32"/>
          <w:lang w:val="en-US" w:eastAsia="zh-CN"/>
        </w:rPr>
        <w:t>3</w:t>
      </w:r>
      <w:r>
        <w:rPr>
          <w:rFonts w:hint="eastAsia" w:ascii="仿宋" w:hAnsi="仿宋" w:eastAsia="仿宋" w:cs="仿宋"/>
          <w:color w:val="auto"/>
          <w:spacing w:val="0"/>
          <w:sz w:val="32"/>
          <w:szCs w:val="32"/>
          <w:lang w:eastAsia="zh-CN"/>
        </w:rPr>
        <w:t>分，</w:t>
      </w:r>
      <w:r>
        <w:rPr>
          <w:rFonts w:hint="eastAsia" w:ascii="仿宋" w:hAnsi="仿宋" w:eastAsia="仿宋" w:cs="仿宋"/>
          <w:color w:val="auto"/>
          <w:spacing w:val="0"/>
          <w:sz w:val="32"/>
          <w:szCs w:val="32"/>
          <w:lang w:val="en-US" w:eastAsia="zh-CN"/>
        </w:rPr>
        <w:t>扣0.55分，</w:t>
      </w:r>
      <w:r>
        <w:rPr>
          <w:rFonts w:hint="eastAsia" w:ascii="仿宋" w:hAnsi="仿宋" w:eastAsia="仿宋" w:cs="仿宋"/>
          <w:color w:val="auto"/>
          <w:spacing w:val="0"/>
          <w:sz w:val="32"/>
          <w:szCs w:val="32"/>
          <w:lang w:eastAsia="zh-CN"/>
        </w:rPr>
        <w:t>得</w:t>
      </w:r>
      <w:r>
        <w:rPr>
          <w:rFonts w:hint="eastAsia" w:ascii="仿宋" w:hAnsi="仿宋" w:eastAsia="仿宋" w:cs="仿宋"/>
          <w:color w:val="auto"/>
          <w:spacing w:val="0"/>
          <w:sz w:val="32"/>
          <w:szCs w:val="32"/>
          <w:lang w:val="en-US" w:eastAsia="zh-CN"/>
        </w:rPr>
        <w:t>2.45</w:t>
      </w:r>
      <w:r>
        <w:rPr>
          <w:rFonts w:hint="eastAsia" w:ascii="仿宋" w:hAnsi="仿宋" w:eastAsia="仿宋" w:cs="仿宋"/>
          <w:color w:val="auto"/>
          <w:spacing w:val="0"/>
          <w:sz w:val="32"/>
          <w:szCs w:val="32"/>
          <w:lang w:eastAsia="zh-CN"/>
        </w:rPr>
        <w:t>分，得分率为</w:t>
      </w:r>
      <w:r>
        <w:rPr>
          <w:rFonts w:hint="eastAsia" w:ascii="仿宋" w:hAnsi="仿宋" w:eastAsia="仿宋" w:cs="仿宋"/>
          <w:color w:val="auto"/>
          <w:spacing w:val="0"/>
          <w:sz w:val="32"/>
          <w:szCs w:val="32"/>
          <w:lang w:val="en-US" w:eastAsia="zh-CN"/>
        </w:rPr>
        <w:t>81.67</w:t>
      </w:r>
      <w:r>
        <w:rPr>
          <w:rFonts w:hint="eastAsia" w:ascii="仿宋" w:hAnsi="仿宋" w:eastAsia="仿宋" w:cs="仿宋"/>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580" w:lineRule="exact"/>
        <w:ind w:firstLine="643" w:firstLineChars="200"/>
        <w:jc w:val="both"/>
        <w:textAlignment w:val="auto"/>
        <w:outlineLvl w:val="2"/>
        <w:rPr>
          <w:rFonts w:hint="eastAsia" w:ascii="仿宋" w:hAnsi="仿宋" w:eastAsia="仿宋" w:cs="仿宋"/>
          <w:color w:val="auto"/>
          <w:spacing w:val="0"/>
          <w:sz w:val="28"/>
          <w:szCs w:val="28"/>
        </w:rPr>
      </w:pPr>
      <w:r>
        <w:rPr>
          <w:rFonts w:hint="eastAsia" w:ascii="仿宋" w:hAnsi="仿宋" w:eastAsia="仿宋" w:cs="仿宋"/>
          <w:b/>
          <w:bCs/>
          <w:color w:val="auto"/>
          <w:spacing w:val="0"/>
          <w:sz w:val="32"/>
          <w:szCs w:val="32"/>
        </w:rPr>
        <w:t>3.产出类指标分析</w:t>
      </w:r>
      <w:bookmarkEnd w:id="139"/>
    </w:p>
    <w:p>
      <w:pPr>
        <w:keepNext w:val="0"/>
        <w:keepLines w:val="0"/>
        <w:pageBreakBefore w:val="0"/>
        <w:widowControl w:val="0"/>
        <w:kinsoku/>
        <w:wordWrap/>
        <w:overflowPunct/>
        <w:topLinePunct w:val="0"/>
        <w:autoSpaceDE/>
        <w:autoSpaceDN/>
        <w:bidi w:val="0"/>
        <w:adjustRightInd/>
        <w:snapToGrid/>
        <w:spacing w:before="95" w:beforeLines="30" w:after="95" w:afterLines="30" w:line="580" w:lineRule="exact"/>
        <w:ind w:firstLine="640" w:firstLineChars="200"/>
        <w:jc w:val="both"/>
        <w:textAlignment w:val="auto"/>
        <w:outlineLvl w:val="9"/>
        <w:rPr>
          <w:rFonts w:hint="eastAsia" w:ascii="仿宋" w:hAnsi="仿宋" w:eastAsia="仿宋" w:cs="仿宋"/>
          <w:i/>
          <w:iCs/>
          <w:color w:val="auto"/>
          <w:spacing w:val="0"/>
          <w:sz w:val="32"/>
          <w:szCs w:val="32"/>
        </w:rPr>
      </w:pPr>
      <w:r>
        <w:rPr>
          <w:rFonts w:hint="eastAsia" w:ascii="仿宋" w:hAnsi="仿宋" w:eastAsia="仿宋" w:cs="仿宋"/>
          <w:i w:val="0"/>
          <w:iCs w:val="0"/>
          <w:color w:val="auto"/>
          <w:spacing w:val="0"/>
          <w:sz w:val="32"/>
          <w:szCs w:val="32"/>
        </w:rPr>
        <w:t>产出类指标主要从项目完成数量、质量、时效</w:t>
      </w:r>
      <w:r>
        <w:rPr>
          <w:rFonts w:hint="eastAsia" w:ascii="仿宋" w:hAnsi="仿宋" w:eastAsia="仿宋" w:cs="仿宋"/>
          <w:i w:val="0"/>
          <w:iCs w:val="0"/>
          <w:color w:val="auto"/>
          <w:spacing w:val="0"/>
          <w:sz w:val="32"/>
          <w:szCs w:val="32"/>
          <w:lang w:eastAsia="zh-CN"/>
        </w:rPr>
        <w:t>等</w:t>
      </w:r>
      <w:r>
        <w:rPr>
          <w:rFonts w:hint="eastAsia" w:ascii="仿宋" w:hAnsi="仿宋" w:eastAsia="仿宋" w:cs="仿宋"/>
          <w:i w:val="0"/>
          <w:iCs w:val="0"/>
          <w:color w:val="auto"/>
          <w:spacing w:val="0"/>
          <w:sz w:val="32"/>
          <w:szCs w:val="32"/>
        </w:rPr>
        <w:t>方面对项目产出情况进行评价。产出类指标权重分</w:t>
      </w:r>
      <w:r>
        <w:rPr>
          <w:rFonts w:hint="eastAsia" w:ascii="仿宋" w:hAnsi="仿宋" w:eastAsia="仿宋" w:cs="仿宋"/>
          <w:i w:val="0"/>
          <w:iCs w:val="0"/>
          <w:color w:val="auto"/>
          <w:spacing w:val="0"/>
          <w:sz w:val="32"/>
          <w:szCs w:val="32"/>
          <w:lang w:eastAsia="zh-CN"/>
        </w:rPr>
        <w:t>值</w:t>
      </w:r>
      <w:r>
        <w:rPr>
          <w:rFonts w:hint="eastAsia" w:ascii="仿宋" w:hAnsi="仿宋" w:eastAsia="仿宋" w:cs="仿宋"/>
          <w:i w:val="0"/>
          <w:iCs w:val="0"/>
          <w:color w:val="auto"/>
          <w:spacing w:val="0"/>
          <w:sz w:val="32"/>
          <w:szCs w:val="32"/>
          <w:lang w:val="en-US" w:eastAsia="zh-CN"/>
        </w:rPr>
        <w:t>28</w:t>
      </w:r>
      <w:r>
        <w:rPr>
          <w:rFonts w:hint="eastAsia" w:ascii="仿宋" w:hAnsi="仿宋" w:eastAsia="仿宋" w:cs="仿宋"/>
          <w:i w:val="0"/>
          <w:iCs w:val="0"/>
          <w:color w:val="auto"/>
          <w:spacing w:val="0"/>
          <w:sz w:val="32"/>
          <w:szCs w:val="32"/>
        </w:rPr>
        <w:t>分，得分</w:t>
      </w:r>
      <w:r>
        <w:rPr>
          <w:rFonts w:hint="eastAsia" w:ascii="仿宋" w:hAnsi="仿宋" w:eastAsia="仿宋" w:cs="仿宋"/>
          <w:i w:val="0"/>
          <w:iCs w:val="0"/>
          <w:color w:val="auto"/>
          <w:spacing w:val="0"/>
          <w:sz w:val="32"/>
          <w:szCs w:val="32"/>
          <w:lang w:val="en-US" w:eastAsia="zh-CN"/>
        </w:rPr>
        <w:t>22.8</w:t>
      </w:r>
      <w:r>
        <w:rPr>
          <w:rFonts w:hint="eastAsia" w:ascii="仿宋" w:hAnsi="仿宋" w:eastAsia="仿宋" w:cs="仿宋"/>
          <w:i w:val="0"/>
          <w:iCs w:val="0"/>
          <w:color w:val="auto"/>
          <w:spacing w:val="0"/>
          <w:sz w:val="32"/>
          <w:szCs w:val="32"/>
        </w:rPr>
        <w:t>分，得分率</w:t>
      </w:r>
      <w:r>
        <w:rPr>
          <w:rFonts w:hint="eastAsia" w:ascii="仿宋" w:hAnsi="仿宋" w:eastAsia="仿宋" w:cs="仿宋"/>
          <w:i w:val="0"/>
          <w:iCs w:val="0"/>
          <w:color w:val="auto"/>
          <w:spacing w:val="0"/>
          <w:sz w:val="32"/>
          <w:szCs w:val="32"/>
          <w:lang w:val="en-US" w:eastAsia="zh-CN"/>
        </w:rPr>
        <w:t>81.43</w:t>
      </w:r>
      <w:r>
        <w:rPr>
          <w:rFonts w:hint="eastAsia" w:ascii="仿宋" w:hAnsi="仿宋" w:eastAsia="仿宋" w:cs="仿宋"/>
          <w:i w:val="0"/>
          <w:iCs w:val="0"/>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before="157" w:beforeLines="50" w:after="0" w:line="600" w:lineRule="exact"/>
        <w:jc w:val="both"/>
        <w:textAlignment w:val="auto"/>
        <w:outlineLvl w:val="9"/>
        <w:rPr>
          <w:rFonts w:hint="eastAsia" w:ascii="仿宋" w:hAnsi="仿宋" w:eastAsia="仿宋" w:cs="仿宋"/>
          <w:b/>
          <w:color w:val="auto"/>
          <w:spacing w:val="0"/>
          <w:kern w:val="0"/>
          <w:sz w:val="24"/>
          <w:szCs w:val="28"/>
        </w:rPr>
      </w:pPr>
      <w:r>
        <w:rPr>
          <w:rFonts w:hint="eastAsia" w:ascii="仿宋" w:hAnsi="仿宋" w:eastAsia="仿宋" w:cs="仿宋"/>
          <w:b/>
          <w:bCs/>
          <w:color w:val="auto"/>
          <w:spacing w:val="0"/>
          <w:sz w:val="32"/>
          <w:szCs w:val="32"/>
          <w:lang w:val="en-US" w:eastAsia="zh-CN"/>
        </w:rPr>
        <w:t>C</w:t>
      </w:r>
      <w:r>
        <w:rPr>
          <w:rFonts w:hint="eastAsia" w:ascii="仿宋" w:hAnsi="仿宋" w:eastAsia="仿宋" w:cs="仿宋"/>
          <w:b/>
          <w:bCs/>
          <w:color w:val="auto"/>
          <w:spacing w:val="0"/>
          <w:sz w:val="32"/>
          <w:szCs w:val="32"/>
        </w:rPr>
        <w:t>1：数量指标</w:t>
      </w:r>
    </w:p>
    <w:p>
      <w:pPr>
        <w:keepNext w:val="0"/>
        <w:keepLines w:val="0"/>
        <w:pageBreakBefore w:val="0"/>
        <w:widowControl/>
        <w:kinsoku/>
        <w:wordWrap/>
        <w:overflowPunct/>
        <w:topLinePunct w:val="0"/>
        <w:autoSpaceDE/>
        <w:autoSpaceDN/>
        <w:bidi w:val="0"/>
        <w:adjustRightInd/>
        <w:snapToGrid/>
        <w:spacing w:before="200" w:after="80"/>
        <w:ind w:firstLine="281" w:firstLineChars="100"/>
        <w:jc w:val="center"/>
        <w:textAlignment w:val="auto"/>
        <w:outlineLvl w:val="9"/>
        <w:rPr>
          <w:rFonts w:hint="eastAsia" w:ascii="仿宋" w:hAnsi="仿宋" w:eastAsia="仿宋" w:cs="仿宋"/>
          <w:b/>
          <w:i w:val="0"/>
          <w:iCs w:val="0"/>
          <w:color w:val="auto"/>
          <w:spacing w:val="0"/>
          <w:kern w:val="0"/>
          <w:sz w:val="28"/>
          <w:szCs w:val="32"/>
          <w:lang w:val="en-US" w:eastAsia="zh-CN"/>
        </w:rPr>
      </w:pPr>
      <w:r>
        <w:rPr>
          <w:rFonts w:hint="eastAsia" w:ascii="仿宋" w:hAnsi="仿宋" w:eastAsia="仿宋" w:cs="仿宋"/>
          <w:b/>
          <w:i w:val="0"/>
          <w:iCs w:val="0"/>
          <w:color w:val="auto"/>
          <w:spacing w:val="0"/>
          <w:kern w:val="0"/>
          <w:sz w:val="28"/>
          <w:szCs w:val="32"/>
        </w:rPr>
        <w:t>数量指标得分情况</w:t>
      </w:r>
    </w:p>
    <w:tbl>
      <w:tblPr>
        <w:tblStyle w:val="116"/>
        <w:tblW w:w="8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2"/>
        <w:gridCol w:w="1530"/>
        <w:gridCol w:w="1410"/>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562" w:type="dxa"/>
            <w:vAlign w:val="center"/>
          </w:tcPr>
          <w:p>
            <w:pPr>
              <w:widowControl w:val="0"/>
              <w:spacing w:after="0" w:line="320" w:lineRule="exact"/>
              <w:jc w:val="center"/>
              <w:outlineLvl w:val="9"/>
              <w:rPr>
                <w:rFonts w:hint="eastAsia" w:ascii="仿宋" w:hAnsi="仿宋" w:eastAsia="仿宋" w:cs="仿宋"/>
                <w:b/>
                <w:i w:val="0"/>
                <w:iCs w:val="0"/>
                <w:color w:val="auto"/>
                <w:spacing w:val="0"/>
                <w:kern w:val="0"/>
                <w:sz w:val="28"/>
                <w:szCs w:val="21"/>
              </w:rPr>
            </w:pPr>
            <w:r>
              <w:rPr>
                <w:rFonts w:hint="eastAsia" w:ascii="仿宋" w:hAnsi="仿宋" w:eastAsia="仿宋" w:cs="仿宋"/>
                <w:b/>
                <w:i w:val="0"/>
                <w:iCs w:val="0"/>
                <w:color w:val="auto"/>
                <w:spacing w:val="0"/>
                <w:kern w:val="0"/>
                <w:sz w:val="28"/>
                <w:szCs w:val="21"/>
              </w:rPr>
              <w:t>评分指标</w:t>
            </w:r>
          </w:p>
        </w:tc>
        <w:tc>
          <w:tcPr>
            <w:tcW w:w="1530" w:type="dxa"/>
            <w:vAlign w:val="center"/>
          </w:tcPr>
          <w:p>
            <w:pPr>
              <w:widowControl w:val="0"/>
              <w:spacing w:after="0" w:line="320" w:lineRule="exact"/>
              <w:jc w:val="center"/>
              <w:outlineLvl w:val="9"/>
              <w:rPr>
                <w:rFonts w:hint="eastAsia" w:ascii="仿宋" w:hAnsi="仿宋" w:eastAsia="仿宋" w:cs="仿宋"/>
                <w:b/>
                <w:i w:val="0"/>
                <w:iCs w:val="0"/>
                <w:color w:val="auto"/>
                <w:spacing w:val="0"/>
                <w:kern w:val="0"/>
                <w:sz w:val="28"/>
                <w:szCs w:val="21"/>
              </w:rPr>
            </w:pPr>
            <w:r>
              <w:rPr>
                <w:rFonts w:hint="eastAsia" w:ascii="仿宋" w:hAnsi="仿宋" w:eastAsia="仿宋" w:cs="仿宋"/>
                <w:b/>
                <w:i w:val="0"/>
                <w:iCs w:val="0"/>
                <w:color w:val="auto"/>
                <w:spacing w:val="0"/>
                <w:kern w:val="0"/>
                <w:sz w:val="28"/>
                <w:szCs w:val="21"/>
              </w:rPr>
              <w:t>权重</w:t>
            </w:r>
          </w:p>
        </w:tc>
        <w:tc>
          <w:tcPr>
            <w:tcW w:w="1410" w:type="dxa"/>
            <w:vAlign w:val="center"/>
          </w:tcPr>
          <w:p>
            <w:pPr>
              <w:widowControl w:val="0"/>
              <w:spacing w:after="0" w:line="320" w:lineRule="exact"/>
              <w:jc w:val="center"/>
              <w:outlineLvl w:val="9"/>
              <w:rPr>
                <w:rFonts w:hint="eastAsia" w:ascii="仿宋" w:hAnsi="仿宋" w:eastAsia="仿宋" w:cs="仿宋"/>
                <w:b/>
                <w:i w:val="0"/>
                <w:iCs w:val="0"/>
                <w:color w:val="auto"/>
                <w:spacing w:val="0"/>
                <w:kern w:val="0"/>
                <w:sz w:val="28"/>
                <w:szCs w:val="21"/>
              </w:rPr>
            </w:pPr>
            <w:r>
              <w:rPr>
                <w:rFonts w:hint="eastAsia" w:ascii="仿宋" w:hAnsi="仿宋" w:eastAsia="仿宋" w:cs="仿宋"/>
                <w:b/>
                <w:i w:val="0"/>
                <w:iCs w:val="0"/>
                <w:color w:val="auto"/>
                <w:spacing w:val="0"/>
                <w:kern w:val="0"/>
                <w:sz w:val="28"/>
                <w:szCs w:val="21"/>
              </w:rPr>
              <w:t>得分</w:t>
            </w:r>
          </w:p>
        </w:tc>
        <w:tc>
          <w:tcPr>
            <w:tcW w:w="1596" w:type="dxa"/>
            <w:vAlign w:val="center"/>
          </w:tcPr>
          <w:p>
            <w:pPr>
              <w:widowControl w:val="0"/>
              <w:spacing w:after="0" w:line="320" w:lineRule="exact"/>
              <w:jc w:val="center"/>
              <w:outlineLvl w:val="9"/>
              <w:rPr>
                <w:rFonts w:hint="eastAsia" w:ascii="仿宋" w:hAnsi="仿宋" w:eastAsia="仿宋" w:cs="仿宋"/>
                <w:b/>
                <w:i w:val="0"/>
                <w:iCs w:val="0"/>
                <w:color w:val="auto"/>
                <w:spacing w:val="0"/>
                <w:kern w:val="0"/>
                <w:sz w:val="28"/>
                <w:szCs w:val="21"/>
              </w:rPr>
            </w:pPr>
            <w:r>
              <w:rPr>
                <w:rFonts w:hint="eastAsia" w:ascii="仿宋" w:hAnsi="仿宋" w:eastAsia="仿宋" w:cs="仿宋"/>
                <w:b/>
                <w:i w:val="0"/>
                <w:iCs w:val="0"/>
                <w:color w:val="auto"/>
                <w:spacing w:val="0"/>
                <w:kern w:val="0"/>
                <w:sz w:val="28"/>
                <w:szCs w:val="21"/>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562" w:type="dxa"/>
            <w:vAlign w:val="center"/>
          </w:tcPr>
          <w:p>
            <w:pPr>
              <w:pStyle w:val="18"/>
              <w:keepNext w:val="0"/>
              <w:keepLines w:val="0"/>
              <w:pageBreakBefore w:val="0"/>
              <w:widowControl w:val="0"/>
              <w:kinsoku/>
              <w:wordWrap/>
              <w:overflowPunct/>
              <w:topLinePunct w:val="0"/>
              <w:autoSpaceDE/>
              <w:autoSpaceDN/>
              <w:bidi w:val="0"/>
              <w:adjustRightInd/>
              <w:snapToGrid w:val="0"/>
              <w:spacing w:before="0" w:beforeAutospacing="0" w:after="0" w:afterAutospacing="0" w:line="300" w:lineRule="exact"/>
              <w:ind w:left="0" w:leftChars="0" w:firstLine="0" w:firstLineChars="0"/>
              <w:jc w:val="center"/>
              <w:textAlignment w:val="auto"/>
              <w:outlineLvl w:val="9"/>
              <w:rPr>
                <w:rFonts w:hint="eastAsia" w:ascii="仿宋" w:hAnsi="仿宋" w:eastAsia="仿宋" w:cs="仿宋"/>
                <w:i w:val="0"/>
                <w:iCs w:val="0"/>
                <w:color w:val="auto"/>
                <w:spacing w:val="0"/>
                <w:kern w:val="0"/>
                <w:sz w:val="24"/>
                <w:szCs w:val="20"/>
                <w:lang w:val="en-US" w:eastAsia="zh-CN" w:bidi="ar-SA"/>
              </w:rPr>
            </w:pPr>
            <w:r>
              <w:rPr>
                <w:rFonts w:hint="eastAsia" w:ascii="仿宋" w:hAnsi="仿宋" w:eastAsia="仿宋" w:cs="仿宋"/>
                <w:i w:val="0"/>
                <w:iCs w:val="0"/>
                <w:color w:val="auto"/>
                <w:spacing w:val="0"/>
                <w:kern w:val="0"/>
                <w:sz w:val="24"/>
                <w:szCs w:val="20"/>
                <w:lang w:val="en-US" w:eastAsia="zh-CN" w:bidi="ar-SA"/>
              </w:rPr>
              <w:t>C11一、二级站EPC项目进度计划完成情况</w:t>
            </w:r>
          </w:p>
        </w:tc>
        <w:tc>
          <w:tcPr>
            <w:tcW w:w="1530" w:type="dxa"/>
            <w:vAlign w:val="center"/>
          </w:tcPr>
          <w:p>
            <w:pPr>
              <w:keepNext w:val="0"/>
              <w:keepLines w:val="0"/>
              <w:pageBreakBefore w:val="0"/>
              <w:widowControl w:val="0"/>
              <w:kinsoku/>
              <w:wordWrap/>
              <w:overflowPunct/>
              <w:topLinePunct w:val="0"/>
              <w:autoSpaceDE/>
              <w:autoSpaceDN/>
              <w:bidi w:val="0"/>
              <w:adjustRightInd/>
              <w:spacing w:after="0" w:line="300" w:lineRule="exact"/>
              <w:jc w:val="center"/>
              <w:textAlignment w:val="auto"/>
              <w:outlineLvl w:val="9"/>
              <w:rPr>
                <w:rFonts w:hint="eastAsia" w:ascii="仿宋" w:hAnsi="仿宋" w:eastAsia="仿宋" w:cs="仿宋"/>
                <w:i w:val="0"/>
                <w:iCs w:val="0"/>
                <w:color w:val="auto"/>
                <w:spacing w:val="0"/>
                <w:kern w:val="0"/>
                <w:sz w:val="24"/>
                <w:szCs w:val="22"/>
                <w:lang w:val="en-US" w:eastAsia="zh-CN"/>
              </w:rPr>
            </w:pPr>
            <w:r>
              <w:rPr>
                <w:rFonts w:hint="eastAsia" w:ascii="仿宋" w:hAnsi="仿宋" w:eastAsia="仿宋" w:cs="仿宋"/>
                <w:i w:val="0"/>
                <w:iCs w:val="0"/>
                <w:color w:val="auto"/>
                <w:spacing w:val="0"/>
                <w:kern w:val="0"/>
                <w:sz w:val="24"/>
                <w:szCs w:val="22"/>
                <w:lang w:val="en-US" w:eastAsia="zh-CN"/>
              </w:rPr>
              <w:t>4</w:t>
            </w:r>
          </w:p>
        </w:tc>
        <w:tc>
          <w:tcPr>
            <w:tcW w:w="1410" w:type="dxa"/>
            <w:vAlign w:val="center"/>
          </w:tcPr>
          <w:p>
            <w:pPr>
              <w:keepNext w:val="0"/>
              <w:keepLines w:val="0"/>
              <w:pageBreakBefore w:val="0"/>
              <w:widowControl w:val="0"/>
              <w:kinsoku/>
              <w:wordWrap/>
              <w:overflowPunct/>
              <w:topLinePunct w:val="0"/>
              <w:autoSpaceDE/>
              <w:autoSpaceDN/>
              <w:bidi w:val="0"/>
              <w:adjustRightInd/>
              <w:spacing w:after="0" w:line="300" w:lineRule="exact"/>
              <w:jc w:val="center"/>
              <w:textAlignment w:val="auto"/>
              <w:outlineLvl w:val="9"/>
              <w:rPr>
                <w:rFonts w:hint="eastAsia" w:ascii="仿宋" w:hAnsi="仿宋" w:eastAsia="仿宋" w:cs="仿宋"/>
                <w:i w:val="0"/>
                <w:iCs w:val="0"/>
                <w:color w:val="auto"/>
                <w:spacing w:val="0"/>
                <w:kern w:val="0"/>
                <w:sz w:val="24"/>
                <w:szCs w:val="22"/>
                <w:lang w:val="en-US" w:eastAsia="zh-CN"/>
              </w:rPr>
            </w:pPr>
            <w:r>
              <w:rPr>
                <w:rFonts w:hint="eastAsia" w:ascii="仿宋" w:hAnsi="仿宋" w:eastAsia="仿宋" w:cs="仿宋"/>
                <w:i w:val="0"/>
                <w:iCs w:val="0"/>
                <w:color w:val="auto"/>
                <w:spacing w:val="0"/>
                <w:kern w:val="0"/>
                <w:sz w:val="24"/>
                <w:szCs w:val="22"/>
                <w:lang w:val="en-US" w:eastAsia="zh-CN"/>
              </w:rPr>
              <w:t>2.8</w:t>
            </w:r>
          </w:p>
        </w:tc>
        <w:tc>
          <w:tcPr>
            <w:tcW w:w="1596" w:type="dxa"/>
            <w:vAlign w:val="center"/>
          </w:tcPr>
          <w:p>
            <w:pPr>
              <w:keepNext w:val="0"/>
              <w:keepLines w:val="0"/>
              <w:pageBreakBefore w:val="0"/>
              <w:widowControl w:val="0"/>
              <w:kinsoku/>
              <w:wordWrap/>
              <w:overflowPunct/>
              <w:topLinePunct w:val="0"/>
              <w:autoSpaceDE/>
              <w:autoSpaceDN/>
              <w:bidi w:val="0"/>
              <w:adjustRightInd/>
              <w:spacing w:after="0" w:line="300" w:lineRule="exact"/>
              <w:jc w:val="center"/>
              <w:textAlignment w:val="auto"/>
              <w:outlineLvl w:val="9"/>
              <w:rPr>
                <w:rFonts w:hint="eastAsia" w:ascii="仿宋" w:hAnsi="仿宋" w:eastAsia="仿宋" w:cs="仿宋"/>
                <w:i w:val="0"/>
                <w:iCs w:val="0"/>
                <w:color w:val="auto"/>
                <w:spacing w:val="0"/>
                <w:kern w:val="0"/>
                <w:sz w:val="24"/>
                <w:szCs w:val="22"/>
                <w:lang w:val="en-US" w:eastAsia="zh-CN"/>
              </w:rPr>
            </w:pPr>
            <w:r>
              <w:rPr>
                <w:rFonts w:hint="eastAsia" w:ascii="仿宋" w:hAnsi="仿宋" w:eastAsia="仿宋" w:cs="仿宋"/>
                <w:i w:val="0"/>
                <w:iCs w:val="0"/>
                <w:color w:val="auto"/>
                <w:spacing w:val="0"/>
                <w:kern w:val="0"/>
                <w:sz w:val="24"/>
                <w:szCs w:val="22"/>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562" w:type="dxa"/>
            <w:vAlign w:val="center"/>
          </w:tcPr>
          <w:p>
            <w:pPr>
              <w:keepNext w:val="0"/>
              <w:keepLines w:val="0"/>
              <w:pageBreakBefore w:val="0"/>
              <w:widowControl w:val="0"/>
              <w:kinsoku/>
              <w:wordWrap/>
              <w:overflowPunct/>
              <w:topLinePunct w:val="0"/>
              <w:autoSpaceDE/>
              <w:autoSpaceDN/>
              <w:bidi w:val="0"/>
              <w:adjustRightInd/>
              <w:spacing w:after="0" w:line="300" w:lineRule="exact"/>
              <w:jc w:val="center"/>
              <w:textAlignment w:val="auto"/>
              <w:outlineLvl w:val="9"/>
              <w:rPr>
                <w:rFonts w:hint="eastAsia" w:ascii="仿宋" w:hAnsi="仿宋" w:eastAsia="仿宋" w:cs="仿宋"/>
                <w:b/>
                <w:bCs/>
                <w:i w:val="0"/>
                <w:iCs w:val="0"/>
                <w:color w:val="auto"/>
                <w:spacing w:val="0"/>
                <w:kern w:val="0"/>
                <w:sz w:val="24"/>
                <w:szCs w:val="20"/>
                <w:lang w:val="en-US" w:eastAsia="zh-CN"/>
              </w:rPr>
            </w:pPr>
            <w:r>
              <w:rPr>
                <w:rFonts w:hint="eastAsia" w:ascii="仿宋" w:hAnsi="仿宋" w:eastAsia="仿宋" w:cs="仿宋"/>
                <w:i w:val="0"/>
                <w:iCs w:val="0"/>
                <w:color w:val="auto"/>
                <w:spacing w:val="0"/>
                <w:kern w:val="0"/>
                <w:sz w:val="24"/>
                <w:szCs w:val="20"/>
                <w:lang w:val="en-US" w:eastAsia="zh-CN" w:bidi="ar-SA"/>
              </w:rPr>
              <w:t>C12</w:t>
            </w:r>
            <w:r>
              <w:rPr>
                <w:rFonts w:hint="eastAsia" w:ascii="仿宋" w:hAnsi="仿宋" w:eastAsia="仿宋" w:cs="仿宋"/>
                <w:b w:val="0"/>
                <w:bCs w:val="0"/>
                <w:i w:val="0"/>
                <w:iCs w:val="0"/>
                <w:color w:val="auto"/>
                <w:spacing w:val="0"/>
                <w:kern w:val="0"/>
                <w:sz w:val="24"/>
                <w:szCs w:val="20"/>
                <w:lang w:val="en-US" w:eastAsia="zh-CN"/>
              </w:rPr>
              <w:t>三级站及以上主体工程进度计划完成情况</w:t>
            </w:r>
          </w:p>
        </w:tc>
        <w:tc>
          <w:tcPr>
            <w:tcW w:w="1530" w:type="dxa"/>
            <w:vAlign w:val="center"/>
          </w:tcPr>
          <w:p>
            <w:pPr>
              <w:keepNext w:val="0"/>
              <w:keepLines w:val="0"/>
              <w:pageBreakBefore w:val="0"/>
              <w:widowControl w:val="0"/>
              <w:kinsoku/>
              <w:wordWrap/>
              <w:overflowPunct/>
              <w:topLinePunct w:val="0"/>
              <w:autoSpaceDE/>
              <w:autoSpaceDN/>
              <w:bidi w:val="0"/>
              <w:adjustRightInd/>
              <w:spacing w:after="0" w:line="300" w:lineRule="exact"/>
              <w:jc w:val="center"/>
              <w:textAlignment w:val="auto"/>
              <w:outlineLvl w:val="9"/>
              <w:rPr>
                <w:rFonts w:hint="eastAsia" w:ascii="仿宋" w:hAnsi="仿宋" w:eastAsia="仿宋" w:cs="仿宋"/>
                <w:b w:val="0"/>
                <w:bCs w:val="0"/>
                <w:i w:val="0"/>
                <w:iCs w:val="0"/>
                <w:color w:val="auto"/>
                <w:spacing w:val="0"/>
                <w:kern w:val="0"/>
                <w:sz w:val="24"/>
                <w:szCs w:val="20"/>
                <w:lang w:val="en-US" w:eastAsia="zh-CN"/>
              </w:rPr>
            </w:pPr>
            <w:r>
              <w:rPr>
                <w:rFonts w:hint="eastAsia" w:ascii="仿宋" w:hAnsi="仿宋" w:eastAsia="仿宋" w:cs="仿宋"/>
                <w:b w:val="0"/>
                <w:bCs w:val="0"/>
                <w:i w:val="0"/>
                <w:iCs w:val="0"/>
                <w:color w:val="auto"/>
                <w:spacing w:val="0"/>
                <w:kern w:val="0"/>
                <w:sz w:val="24"/>
                <w:szCs w:val="20"/>
                <w:lang w:val="en-US" w:eastAsia="zh-CN"/>
              </w:rPr>
              <w:t>6</w:t>
            </w:r>
          </w:p>
        </w:tc>
        <w:tc>
          <w:tcPr>
            <w:tcW w:w="1410" w:type="dxa"/>
            <w:vAlign w:val="center"/>
          </w:tcPr>
          <w:p>
            <w:pPr>
              <w:keepNext w:val="0"/>
              <w:keepLines w:val="0"/>
              <w:pageBreakBefore w:val="0"/>
              <w:widowControl w:val="0"/>
              <w:kinsoku/>
              <w:wordWrap/>
              <w:overflowPunct/>
              <w:topLinePunct w:val="0"/>
              <w:autoSpaceDE/>
              <w:autoSpaceDN/>
              <w:bidi w:val="0"/>
              <w:adjustRightInd/>
              <w:spacing w:after="0" w:line="300" w:lineRule="exact"/>
              <w:jc w:val="center"/>
              <w:textAlignment w:val="auto"/>
              <w:outlineLvl w:val="9"/>
              <w:rPr>
                <w:rFonts w:hint="eastAsia" w:ascii="仿宋" w:hAnsi="仿宋" w:eastAsia="仿宋" w:cs="仿宋"/>
                <w:b w:val="0"/>
                <w:bCs w:val="0"/>
                <w:i w:val="0"/>
                <w:iCs w:val="0"/>
                <w:color w:val="auto"/>
                <w:spacing w:val="0"/>
                <w:kern w:val="0"/>
                <w:sz w:val="24"/>
                <w:szCs w:val="20"/>
                <w:lang w:val="en-US" w:eastAsia="zh-CN"/>
              </w:rPr>
            </w:pPr>
            <w:r>
              <w:rPr>
                <w:rFonts w:hint="eastAsia" w:ascii="仿宋" w:hAnsi="仿宋" w:eastAsia="仿宋" w:cs="仿宋"/>
                <w:b w:val="0"/>
                <w:bCs w:val="0"/>
                <w:i w:val="0"/>
                <w:iCs w:val="0"/>
                <w:color w:val="auto"/>
                <w:spacing w:val="0"/>
                <w:kern w:val="0"/>
                <w:sz w:val="24"/>
                <w:szCs w:val="20"/>
                <w:lang w:val="en-US" w:eastAsia="zh-CN"/>
              </w:rPr>
              <w:t>4</w:t>
            </w:r>
          </w:p>
        </w:tc>
        <w:tc>
          <w:tcPr>
            <w:tcW w:w="1596" w:type="dxa"/>
            <w:vAlign w:val="center"/>
          </w:tcPr>
          <w:p>
            <w:pPr>
              <w:keepNext w:val="0"/>
              <w:keepLines w:val="0"/>
              <w:pageBreakBefore w:val="0"/>
              <w:widowControl w:val="0"/>
              <w:kinsoku/>
              <w:wordWrap/>
              <w:overflowPunct/>
              <w:topLinePunct w:val="0"/>
              <w:autoSpaceDE/>
              <w:autoSpaceDN/>
              <w:bidi w:val="0"/>
              <w:adjustRightInd/>
              <w:spacing w:after="0" w:line="300" w:lineRule="exact"/>
              <w:jc w:val="center"/>
              <w:textAlignment w:val="auto"/>
              <w:outlineLvl w:val="9"/>
              <w:rPr>
                <w:rFonts w:hint="eastAsia" w:ascii="仿宋" w:hAnsi="仿宋" w:eastAsia="仿宋" w:cs="仿宋"/>
                <w:b w:val="0"/>
                <w:bCs w:val="0"/>
                <w:i w:val="0"/>
                <w:iCs w:val="0"/>
                <w:color w:val="auto"/>
                <w:spacing w:val="0"/>
                <w:kern w:val="0"/>
                <w:sz w:val="24"/>
                <w:szCs w:val="20"/>
                <w:lang w:val="en-US" w:eastAsia="zh-CN"/>
              </w:rPr>
            </w:pPr>
            <w:r>
              <w:rPr>
                <w:rFonts w:hint="eastAsia" w:ascii="仿宋" w:hAnsi="仿宋" w:eastAsia="仿宋" w:cs="仿宋"/>
                <w:b w:val="0"/>
                <w:bCs w:val="0"/>
                <w:i w:val="0"/>
                <w:iCs w:val="0"/>
                <w:color w:val="auto"/>
                <w:spacing w:val="0"/>
                <w:kern w:val="0"/>
                <w:sz w:val="24"/>
                <w:szCs w:val="20"/>
                <w:lang w:val="en-US" w:eastAsia="zh-CN"/>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562" w:type="dxa"/>
            <w:vAlign w:val="center"/>
          </w:tcPr>
          <w:p>
            <w:pPr>
              <w:keepNext w:val="0"/>
              <w:keepLines w:val="0"/>
              <w:pageBreakBefore w:val="0"/>
              <w:widowControl w:val="0"/>
              <w:kinsoku/>
              <w:wordWrap/>
              <w:overflowPunct/>
              <w:topLinePunct w:val="0"/>
              <w:autoSpaceDE/>
              <w:autoSpaceDN/>
              <w:bidi w:val="0"/>
              <w:adjustRightInd/>
              <w:spacing w:after="0" w:line="300" w:lineRule="exact"/>
              <w:jc w:val="center"/>
              <w:textAlignment w:val="auto"/>
              <w:outlineLvl w:val="9"/>
              <w:rPr>
                <w:rFonts w:hint="eastAsia" w:ascii="仿宋" w:hAnsi="仿宋" w:eastAsia="仿宋" w:cs="仿宋"/>
                <w:b/>
                <w:bCs/>
                <w:i w:val="0"/>
                <w:iCs w:val="0"/>
                <w:color w:val="auto"/>
                <w:spacing w:val="0"/>
                <w:kern w:val="0"/>
                <w:sz w:val="24"/>
                <w:szCs w:val="20"/>
              </w:rPr>
            </w:pPr>
            <w:r>
              <w:rPr>
                <w:rFonts w:hint="eastAsia" w:ascii="仿宋" w:hAnsi="仿宋" w:eastAsia="仿宋" w:cs="仿宋"/>
                <w:b/>
                <w:bCs/>
                <w:i w:val="0"/>
                <w:iCs w:val="0"/>
                <w:color w:val="auto"/>
                <w:spacing w:val="0"/>
                <w:kern w:val="0"/>
                <w:sz w:val="24"/>
                <w:szCs w:val="20"/>
                <w:lang w:val="en-US" w:eastAsia="zh-CN"/>
              </w:rPr>
              <w:t>C1</w:t>
            </w:r>
            <w:r>
              <w:rPr>
                <w:rFonts w:hint="eastAsia" w:ascii="仿宋" w:hAnsi="仿宋" w:eastAsia="仿宋" w:cs="仿宋"/>
                <w:b/>
                <w:bCs/>
                <w:i w:val="0"/>
                <w:iCs w:val="0"/>
                <w:color w:val="auto"/>
                <w:spacing w:val="0"/>
                <w:kern w:val="0"/>
                <w:sz w:val="24"/>
                <w:szCs w:val="20"/>
              </w:rPr>
              <w:t>数量指标合计</w:t>
            </w:r>
          </w:p>
        </w:tc>
        <w:tc>
          <w:tcPr>
            <w:tcW w:w="1530" w:type="dxa"/>
            <w:vAlign w:val="center"/>
          </w:tcPr>
          <w:p>
            <w:pPr>
              <w:keepNext w:val="0"/>
              <w:keepLines w:val="0"/>
              <w:pageBreakBefore w:val="0"/>
              <w:widowControl w:val="0"/>
              <w:kinsoku/>
              <w:wordWrap/>
              <w:overflowPunct/>
              <w:topLinePunct w:val="0"/>
              <w:autoSpaceDE/>
              <w:autoSpaceDN/>
              <w:bidi w:val="0"/>
              <w:adjustRightInd/>
              <w:spacing w:after="0" w:line="300" w:lineRule="exact"/>
              <w:jc w:val="center"/>
              <w:textAlignment w:val="auto"/>
              <w:outlineLvl w:val="9"/>
              <w:rPr>
                <w:rFonts w:hint="eastAsia" w:ascii="仿宋" w:hAnsi="仿宋" w:eastAsia="仿宋" w:cs="仿宋"/>
                <w:b/>
                <w:bCs/>
                <w:i w:val="0"/>
                <w:iCs w:val="0"/>
                <w:color w:val="auto"/>
                <w:spacing w:val="0"/>
                <w:kern w:val="0"/>
                <w:sz w:val="24"/>
                <w:szCs w:val="20"/>
                <w:lang w:val="en-US" w:eastAsia="zh-CN"/>
              </w:rPr>
            </w:pPr>
            <w:r>
              <w:rPr>
                <w:rFonts w:hint="eastAsia" w:ascii="仿宋" w:hAnsi="仿宋" w:eastAsia="仿宋" w:cs="仿宋"/>
                <w:b/>
                <w:bCs/>
                <w:i w:val="0"/>
                <w:iCs w:val="0"/>
                <w:color w:val="auto"/>
                <w:spacing w:val="0"/>
                <w:kern w:val="0"/>
                <w:sz w:val="24"/>
                <w:szCs w:val="20"/>
                <w:lang w:val="en-US" w:eastAsia="zh-CN"/>
              </w:rPr>
              <w:t>10</w:t>
            </w:r>
          </w:p>
        </w:tc>
        <w:tc>
          <w:tcPr>
            <w:tcW w:w="1410" w:type="dxa"/>
            <w:vAlign w:val="center"/>
          </w:tcPr>
          <w:p>
            <w:pPr>
              <w:keepNext w:val="0"/>
              <w:keepLines w:val="0"/>
              <w:pageBreakBefore w:val="0"/>
              <w:widowControl w:val="0"/>
              <w:kinsoku/>
              <w:wordWrap/>
              <w:overflowPunct/>
              <w:topLinePunct w:val="0"/>
              <w:autoSpaceDE/>
              <w:autoSpaceDN/>
              <w:bidi w:val="0"/>
              <w:adjustRightInd/>
              <w:spacing w:after="0" w:line="300" w:lineRule="exact"/>
              <w:jc w:val="center"/>
              <w:textAlignment w:val="auto"/>
              <w:outlineLvl w:val="9"/>
              <w:rPr>
                <w:rFonts w:hint="eastAsia" w:ascii="仿宋" w:hAnsi="仿宋" w:eastAsia="仿宋" w:cs="仿宋"/>
                <w:b/>
                <w:bCs/>
                <w:i w:val="0"/>
                <w:iCs w:val="0"/>
                <w:color w:val="auto"/>
                <w:spacing w:val="0"/>
                <w:kern w:val="0"/>
                <w:sz w:val="24"/>
                <w:szCs w:val="20"/>
                <w:lang w:val="en-US" w:eastAsia="zh-CN"/>
              </w:rPr>
            </w:pPr>
            <w:r>
              <w:rPr>
                <w:rFonts w:hint="eastAsia" w:ascii="仿宋" w:hAnsi="仿宋" w:eastAsia="仿宋" w:cs="仿宋"/>
                <w:b/>
                <w:bCs/>
                <w:i w:val="0"/>
                <w:iCs w:val="0"/>
                <w:color w:val="auto"/>
                <w:spacing w:val="0"/>
                <w:kern w:val="0"/>
                <w:sz w:val="24"/>
                <w:szCs w:val="20"/>
                <w:lang w:val="en-US" w:eastAsia="zh-CN"/>
              </w:rPr>
              <w:t>6.8</w:t>
            </w:r>
          </w:p>
        </w:tc>
        <w:tc>
          <w:tcPr>
            <w:tcW w:w="1596" w:type="dxa"/>
            <w:vAlign w:val="center"/>
          </w:tcPr>
          <w:p>
            <w:pPr>
              <w:keepNext w:val="0"/>
              <w:keepLines w:val="0"/>
              <w:pageBreakBefore w:val="0"/>
              <w:widowControl w:val="0"/>
              <w:kinsoku/>
              <w:wordWrap/>
              <w:overflowPunct/>
              <w:topLinePunct w:val="0"/>
              <w:autoSpaceDE/>
              <w:autoSpaceDN/>
              <w:bidi w:val="0"/>
              <w:adjustRightInd/>
              <w:spacing w:after="0" w:line="300" w:lineRule="exact"/>
              <w:jc w:val="center"/>
              <w:textAlignment w:val="auto"/>
              <w:outlineLvl w:val="9"/>
              <w:rPr>
                <w:rFonts w:hint="eastAsia" w:ascii="仿宋" w:hAnsi="仿宋" w:eastAsia="仿宋" w:cs="仿宋"/>
                <w:b/>
                <w:bCs/>
                <w:i w:val="0"/>
                <w:iCs w:val="0"/>
                <w:color w:val="auto"/>
                <w:spacing w:val="0"/>
                <w:kern w:val="0"/>
                <w:sz w:val="24"/>
                <w:szCs w:val="20"/>
                <w:lang w:val="en-US" w:eastAsia="zh-CN"/>
              </w:rPr>
            </w:pPr>
            <w:r>
              <w:rPr>
                <w:rFonts w:hint="eastAsia" w:ascii="仿宋" w:hAnsi="仿宋" w:eastAsia="仿宋" w:cs="仿宋"/>
                <w:b/>
                <w:bCs/>
                <w:i w:val="0"/>
                <w:iCs w:val="0"/>
                <w:color w:val="auto"/>
                <w:spacing w:val="0"/>
                <w:kern w:val="0"/>
                <w:sz w:val="24"/>
                <w:szCs w:val="20"/>
                <w:lang w:val="en-US" w:eastAsia="zh-CN"/>
              </w:rPr>
              <w:t>68</w:t>
            </w:r>
          </w:p>
        </w:tc>
      </w:tr>
    </w:tbl>
    <w:p>
      <w:pPr>
        <w:pStyle w:val="18"/>
        <w:keepNext w:val="0"/>
        <w:keepLines w:val="0"/>
        <w:pageBreakBefore w:val="0"/>
        <w:widowControl w:val="0"/>
        <w:kinsoku/>
        <w:wordWrap/>
        <w:overflowPunct/>
        <w:topLinePunct w:val="0"/>
        <w:autoSpaceDE/>
        <w:autoSpaceDN/>
        <w:bidi w:val="0"/>
        <w:adjustRightInd/>
        <w:snapToGrid w:val="0"/>
        <w:spacing w:before="95" w:beforeLines="30" w:beforeAutospacing="0" w:after="95" w:afterLines="30" w:afterAutospacing="0" w:line="600" w:lineRule="exact"/>
        <w:ind w:left="0" w:leftChars="0" w:firstLine="643" w:firstLineChars="200"/>
        <w:jc w:val="both"/>
        <w:textAlignment w:val="auto"/>
        <w:outlineLvl w:val="9"/>
        <w:rPr>
          <w:rFonts w:hint="eastAsia" w:ascii="仿宋" w:hAnsi="仿宋" w:eastAsia="仿宋" w:cs="仿宋"/>
          <w:b/>
          <w:bCs/>
          <w:color w:val="auto"/>
          <w:spacing w:val="0"/>
          <w:kern w:val="2"/>
          <w:sz w:val="32"/>
          <w:szCs w:val="32"/>
          <w:lang w:val="en-US" w:eastAsia="zh-CN" w:bidi="ar-SA"/>
        </w:rPr>
      </w:pPr>
      <w:r>
        <w:rPr>
          <w:rFonts w:hint="eastAsia" w:ascii="仿宋" w:hAnsi="仿宋" w:eastAsia="仿宋" w:cs="仿宋"/>
          <w:b/>
          <w:bCs/>
          <w:color w:val="auto"/>
          <w:spacing w:val="0"/>
          <w:kern w:val="2"/>
          <w:sz w:val="32"/>
          <w:szCs w:val="32"/>
          <w:lang w:val="en-US" w:eastAsia="zh-CN" w:bidi="ar-SA"/>
        </w:rPr>
        <w:t>C11一、二级站EPC项目进度计划完成情况（4分）</w:t>
      </w:r>
    </w:p>
    <w:p>
      <w:pPr>
        <w:keepNext w:val="0"/>
        <w:keepLines w:val="0"/>
        <w:pageBreakBefore w:val="0"/>
        <w:widowControl w:val="0"/>
        <w:kinsoku/>
        <w:wordWrap/>
        <w:overflowPunct/>
        <w:topLinePunct w:val="0"/>
        <w:autoSpaceDE/>
        <w:autoSpaceDN/>
        <w:bidi w:val="0"/>
        <w:adjustRightInd/>
        <w:snapToGrid/>
        <w:spacing w:before="95" w:beforeLines="30" w:after="95" w:afterLines="30" w:line="590" w:lineRule="exact"/>
        <w:ind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color w:val="auto"/>
          <w:spacing w:val="0"/>
          <w:kern w:val="2"/>
          <w:sz w:val="32"/>
          <w:szCs w:val="32"/>
          <w:lang w:val="en-US" w:eastAsia="zh-CN" w:bidi="ar-SA"/>
        </w:rPr>
        <w:t>本指标是考核</w:t>
      </w:r>
      <w:r>
        <w:rPr>
          <w:rFonts w:hint="eastAsia" w:ascii="仿宋" w:hAnsi="仿宋" w:eastAsia="仿宋" w:cs="仿宋"/>
          <w:b w:val="0"/>
          <w:bCs w:val="0"/>
          <w:color w:val="auto"/>
          <w:spacing w:val="0"/>
          <w:kern w:val="2"/>
          <w:sz w:val="32"/>
          <w:szCs w:val="32"/>
          <w:lang w:val="en-US" w:eastAsia="zh-CN" w:bidi="ar-SA"/>
        </w:rPr>
        <w:t>一、二级站EPC</w:t>
      </w:r>
      <w:r>
        <w:rPr>
          <w:rFonts w:hint="eastAsia" w:ascii="仿宋" w:hAnsi="仿宋" w:eastAsia="仿宋" w:cs="仿宋"/>
          <w:color w:val="auto"/>
          <w:spacing w:val="0"/>
          <w:kern w:val="2"/>
          <w:sz w:val="32"/>
          <w:szCs w:val="32"/>
          <w:lang w:val="en-US" w:eastAsia="zh-CN" w:bidi="ar-SA"/>
        </w:rPr>
        <w:t>项目实施的实际产出数与计划产</w:t>
      </w:r>
      <w:r>
        <w:rPr>
          <w:rFonts w:hint="eastAsia" w:ascii="仿宋" w:hAnsi="仿宋" w:eastAsia="仿宋" w:cs="仿宋"/>
          <w:color w:val="auto"/>
          <w:spacing w:val="0"/>
          <w:kern w:val="0"/>
          <w:sz w:val="32"/>
          <w:szCs w:val="32"/>
        </w:rPr>
        <w:t>出数的比率，用以反映和考核项目产出数量目标的实现程度。</w:t>
      </w:r>
    </w:p>
    <w:p>
      <w:pPr>
        <w:keepNext w:val="0"/>
        <w:keepLines w:val="0"/>
        <w:pageBreakBefore w:val="0"/>
        <w:widowControl w:val="0"/>
        <w:kinsoku/>
        <w:wordWrap/>
        <w:overflowPunct/>
        <w:topLinePunct w:val="0"/>
        <w:autoSpaceDE/>
        <w:autoSpaceDN/>
        <w:bidi w:val="0"/>
        <w:adjustRightInd/>
        <w:snapToGrid/>
        <w:spacing w:before="95" w:beforeLines="30" w:after="95" w:afterLines="30" w:line="590" w:lineRule="exact"/>
        <w:ind w:firstLine="640" w:firstLineChars="200"/>
        <w:jc w:val="both"/>
        <w:textAlignment w:val="auto"/>
        <w:outlineLvl w:val="9"/>
        <w:rPr>
          <w:rFonts w:hint="eastAsia" w:ascii="仿宋" w:hAnsi="仿宋" w:eastAsia="仿宋" w:cs="仿宋"/>
          <w:b w:val="0"/>
          <w:bCs w:val="0"/>
          <w:color w:val="auto"/>
          <w:spacing w:val="0"/>
          <w:kern w:val="2"/>
          <w:sz w:val="32"/>
          <w:szCs w:val="32"/>
          <w:lang w:val="en-US" w:eastAsia="zh-CN" w:bidi="ar-SA"/>
        </w:rPr>
      </w:pPr>
      <w:r>
        <w:rPr>
          <w:rFonts w:hint="eastAsia" w:ascii="仿宋" w:hAnsi="仿宋" w:eastAsia="仿宋" w:cs="仿宋"/>
          <w:b w:val="0"/>
          <w:bCs w:val="0"/>
          <w:color w:val="auto"/>
          <w:spacing w:val="0"/>
          <w:kern w:val="2"/>
          <w:sz w:val="32"/>
          <w:szCs w:val="32"/>
          <w:lang w:val="en-US" w:eastAsia="zh-CN" w:bidi="ar-SA"/>
        </w:rPr>
        <w:t>根据实地现场勘查及项目单位提供的相关佐证材料，参照项目初步设计批复、施工合同、项目造价跟踪审核工作情况、监理总结等相关资料，一、二级站EPC项目于2021年10月19日开工，工期92天。2021年12月20日将施工工期完工日期延长至2022年11月30日。截至2023年05月25日, 一级站绞车房主体已施工完成，流量计井全部施工完成，4#、5#管坡轨道梁及泵车车架施工完成145m，挡土墙完成72m。管坡钢管安装完成480m；沉砂池主体全部完成；进场路施工完成；5台绞车已安装完成，5条出水池管道及镇墩全部施工完成。一级干渠工程全部施工完成。二级站厂房框架梁、地面、砌砖、抹灰、窗户玻璃已施工完成，桁车及屋面安装完成，进水池、前池混凝土浇筑全部完成，二级站配电间主体全部施工完成，管坡完成钢管安装1565m。一级站水泵进场10台，电机进场10台，二级站排水泵进场2台，供水泵进场2台，电机进场5台，水泵进场5台，稀油站进场5台。阀门及流量计全部进场，变压器、高低压配电柜全部进场。截至绩效评价日，该工程尚未完工，受疫情及三门峡水库蓄水水位影响9月至次年7月不能施工，该EPC项目工期严重滞后。</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根据确定的评分标准和评分办法，该项指标</w:t>
      </w:r>
      <w:r>
        <w:rPr>
          <w:rFonts w:hint="eastAsia" w:ascii="仿宋" w:hAnsi="仿宋" w:eastAsia="仿宋" w:cs="仿宋"/>
          <w:color w:val="auto"/>
          <w:spacing w:val="0"/>
          <w:sz w:val="32"/>
          <w:szCs w:val="32"/>
          <w:lang w:eastAsia="zh-CN"/>
        </w:rPr>
        <w:t>共</w:t>
      </w:r>
      <w:r>
        <w:rPr>
          <w:rFonts w:hint="eastAsia" w:ascii="仿宋" w:hAnsi="仿宋" w:eastAsia="仿宋" w:cs="仿宋"/>
          <w:color w:val="auto"/>
          <w:spacing w:val="0"/>
          <w:sz w:val="32"/>
          <w:szCs w:val="32"/>
          <w:lang w:val="en-US" w:eastAsia="zh-CN"/>
        </w:rPr>
        <w:t>4分，</w:t>
      </w:r>
      <w:r>
        <w:rPr>
          <w:rFonts w:hint="eastAsia" w:ascii="仿宋" w:hAnsi="仿宋" w:eastAsia="仿宋" w:cs="仿宋"/>
          <w:color w:val="auto"/>
          <w:spacing w:val="0"/>
          <w:sz w:val="32"/>
          <w:szCs w:val="32"/>
          <w:lang w:eastAsia="zh-CN"/>
        </w:rPr>
        <w:t>扣</w:t>
      </w:r>
      <w:r>
        <w:rPr>
          <w:rFonts w:hint="eastAsia" w:ascii="仿宋" w:hAnsi="仿宋" w:eastAsia="仿宋" w:cs="仿宋"/>
          <w:color w:val="auto"/>
          <w:spacing w:val="0"/>
          <w:sz w:val="32"/>
          <w:szCs w:val="32"/>
          <w:lang w:val="en-US" w:eastAsia="zh-CN"/>
        </w:rPr>
        <w:t>1.2</w:t>
      </w:r>
      <w:r>
        <w:rPr>
          <w:rFonts w:hint="eastAsia" w:ascii="仿宋" w:hAnsi="仿宋" w:eastAsia="仿宋" w:cs="仿宋"/>
          <w:color w:val="auto"/>
          <w:spacing w:val="0"/>
          <w:sz w:val="32"/>
          <w:szCs w:val="32"/>
        </w:rPr>
        <w:t>分，</w:t>
      </w:r>
      <w:r>
        <w:rPr>
          <w:rFonts w:hint="eastAsia" w:ascii="仿宋" w:hAnsi="仿宋" w:eastAsia="仿宋" w:cs="仿宋"/>
          <w:color w:val="auto"/>
          <w:spacing w:val="0"/>
          <w:sz w:val="32"/>
          <w:szCs w:val="32"/>
          <w:lang w:eastAsia="zh-CN"/>
        </w:rPr>
        <w:t>得</w:t>
      </w:r>
      <w:r>
        <w:rPr>
          <w:rFonts w:hint="eastAsia" w:ascii="仿宋" w:hAnsi="仿宋" w:eastAsia="仿宋" w:cs="仿宋"/>
          <w:color w:val="auto"/>
          <w:spacing w:val="0"/>
          <w:sz w:val="32"/>
          <w:szCs w:val="32"/>
          <w:lang w:val="en-US" w:eastAsia="zh-CN"/>
        </w:rPr>
        <w:t>2.8分，</w:t>
      </w:r>
      <w:r>
        <w:rPr>
          <w:rFonts w:hint="eastAsia" w:ascii="仿宋" w:hAnsi="仿宋" w:eastAsia="仿宋" w:cs="仿宋"/>
          <w:color w:val="auto"/>
          <w:spacing w:val="0"/>
          <w:sz w:val="32"/>
          <w:szCs w:val="32"/>
        </w:rPr>
        <w:t>得分率为</w:t>
      </w:r>
      <w:r>
        <w:rPr>
          <w:rFonts w:hint="eastAsia" w:ascii="仿宋" w:hAnsi="仿宋" w:eastAsia="仿宋" w:cs="仿宋"/>
          <w:color w:val="auto"/>
          <w:spacing w:val="0"/>
          <w:sz w:val="32"/>
          <w:szCs w:val="32"/>
          <w:lang w:val="en-US" w:eastAsia="zh-CN"/>
        </w:rPr>
        <w:t>70</w:t>
      </w:r>
      <w:r>
        <w:rPr>
          <w:rFonts w:hint="eastAsia" w:ascii="仿宋" w:hAnsi="仿宋" w:eastAsia="仿宋" w:cs="仿宋"/>
          <w:color w:val="auto"/>
          <w:spacing w:val="0"/>
          <w:sz w:val="32"/>
          <w:szCs w:val="32"/>
        </w:rPr>
        <w:t>%。</w:t>
      </w:r>
    </w:p>
    <w:p>
      <w:pPr>
        <w:pStyle w:val="18"/>
        <w:keepNext w:val="0"/>
        <w:keepLines w:val="0"/>
        <w:pageBreakBefore w:val="0"/>
        <w:widowControl w:val="0"/>
        <w:kinsoku/>
        <w:wordWrap/>
        <w:overflowPunct/>
        <w:topLinePunct w:val="0"/>
        <w:autoSpaceDE/>
        <w:autoSpaceDN/>
        <w:bidi w:val="0"/>
        <w:adjustRightInd/>
        <w:snapToGrid w:val="0"/>
        <w:spacing w:before="95" w:beforeLines="30" w:beforeAutospacing="0" w:after="95" w:afterLines="30" w:afterAutospacing="0" w:line="600" w:lineRule="exact"/>
        <w:ind w:left="0" w:leftChars="0" w:firstLine="643" w:firstLineChars="200"/>
        <w:jc w:val="both"/>
        <w:textAlignment w:val="auto"/>
        <w:outlineLvl w:val="9"/>
        <w:rPr>
          <w:rFonts w:hint="eastAsia" w:ascii="仿宋" w:hAnsi="仿宋" w:eastAsia="仿宋" w:cs="仿宋"/>
          <w:b/>
          <w:bCs/>
          <w:color w:val="auto"/>
          <w:spacing w:val="0"/>
          <w:kern w:val="2"/>
          <w:sz w:val="32"/>
          <w:szCs w:val="32"/>
          <w:lang w:val="en-US" w:eastAsia="zh-CN" w:bidi="ar-SA"/>
        </w:rPr>
      </w:pPr>
      <w:r>
        <w:rPr>
          <w:rFonts w:hint="eastAsia" w:ascii="仿宋" w:hAnsi="仿宋" w:eastAsia="仿宋" w:cs="仿宋"/>
          <w:b/>
          <w:bCs/>
          <w:color w:val="auto"/>
          <w:spacing w:val="0"/>
          <w:kern w:val="2"/>
          <w:sz w:val="32"/>
          <w:szCs w:val="32"/>
          <w:lang w:val="en-US" w:eastAsia="zh-CN" w:bidi="ar-SA"/>
        </w:rPr>
        <w:t>C12三级站及以上主体工程进度计划完成情况（6分）</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color w:val="auto"/>
          <w:spacing w:val="0"/>
          <w:kern w:val="2"/>
          <w:sz w:val="32"/>
          <w:szCs w:val="32"/>
          <w:lang w:val="en-US" w:eastAsia="zh-CN" w:bidi="ar-SA"/>
        </w:rPr>
        <w:t>本指标是考</w:t>
      </w:r>
      <w:r>
        <w:rPr>
          <w:rFonts w:hint="eastAsia" w:ascii="仿宋" w:hAnsi="仿宋" w:eastAsia="仿宋" w:cs="仿宋"/>
          <w:b w:val="0"/>
          <w:bCs w:val="0"/>
          <w:color w:val="auto"/>
          <w:spacing w:val="0"/>
          <w:kern w:val="2"/>
          <w:sz w:val="32"/>
          <w:szCs w:val="32"/>
          <w:lang w:val="en-US" w:eastAsia="zh-CN" w:bidi="ar-SA"/>
        </w:rPr>
        <w:t>核三级站及以上主体工程</w:t>
      </w:r>
      <w:r>
        <w:rPr>
          <w:rFonts w:hint="eastAsia" w:ascii="仿宋" w:hAnsi="仿宋" w:eastAsia="仿宋" w:cs="仿宋"/>
          <w:color w:val="auto"/>
          <w:spacing w:val="0"/>
          <w:kern w:val="2"/>
          <w:sz w:val="32"/>
          <w:szCs w:val="32"/>
          <w:lang w:val="en-US" w:eastAsia="zh-CN" w:bidi="ar-SA"/>
        </w:rPr>
        <w:t>实施的实际产出数与计划产</w:t>
      </w:r>
      <w:r>
        <w:rPr>
          <w:rFonts w:hint="eastAsia" w:ascii="仿宋" w:hAnsi="仿宋" w:eastAsia="仿宋" w:cs="仿宋"/>
          <w:color w:val="auto"/>
          <w:spacing w:val="0"/>
          <w:kern w:val="0"/>
          <w:sz w:val="32"/>
          <w:szCs w:val="32"/>
        </w:rPr>
        <w:t>出数的比率，用以反映和考核项目产出数量目标的实现程度。</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kern w:val="2"/>
          <w:sz w:val="32"/>
          <w:szCs w:val="32"/>
          <w:lang w:val="en-US" w:eastAsia="zh-CN" w:bidi="ar-SA"/>
        </w:rPr>
      </w:pPr>
      <w:r>
        <w:rPr>
          <w:rFonts w:hint="eastAsia" w:ascii="仿宋" w:hAnsi="仿宋" w:eastAsia="仿宋" w:cs="仿宋"/>
          <w:color w:val="auto"/>
          <w:spacing w:val="0"/>
          <w:kern w:val="2"/>
          <w:sz w:val="32"/>
          <w:szCs w:val="32"/>
          <w:lang w:val="en-US" w:eastAsia="zh-CN" w:bidi="ar-SA"/>
        </w:rPr>
        <w:t>根据实地现场勘查及项目施工单位提供的相关佐证材料，参照项目初步设计批复、施工合同、监理资料等相关资料，三级站及以上主体工程三个标段工期均为730天，截至2023年7月25日，一标段、二标段建安工程完成符合合同约定进度，三标段建安工程完成合同总额的40.19%，其中：1.三级泵站提水管线工程：</w:t>
      </w:r>
      <w:r>
        <w:rPr>
          <w:rFonts w:hint="eastAsia" w:ascii="仿宋" w:hAnsi="仿宋" w:eastAsia="仿宋" w:cs="仿宋"/>
          <w:color w:val="auto"/>
          <w:spacing w:val="0"/>
          <w:kern w:val="2"/>
          <w:sz w:val="32"/>
          <w:szCs w:val="32"/>
          <w:lang w:val="zh-CN" w:eastAsia="zh-CN" w:bidi="ar-SA"/>
        </w:rPr>
        <w:t>管沟土方开挖（Ⅲ类土）</w:t>
      </w:r>
      <w:r>
        <w:rPr>
          <w:rFonts w:hint="eastAsia" w:ascii="仿宋" w:hAnsi="仿宋" w:eastAsia="仿宋" w:cs="仿宋"/>
          <w:color w:val="auto"/>
          <w:spacing w:val="0"/>
          <w:kern w:val="2"/>
          <w:sz w:val="32"/>
          <w:szCs w:val="32"/>
          <w:lang w:val="en-US" w:eastAsia="zh-CN" w:bidi="ar-SA"/>
        </w:rPr>
        <w:t>累计完成44920m³。管沟土方夯填（Ⅲ类土）累计完成1315m³。防腐钢管（φ1820*18mm）安装累计完成4136m。2.四级提水泵站 主厂房C30钢筋混凝土泵坑侧墙浇筑累计完成417.76m³。3.张店一级站主厂房C30钢筋混凝土泵坑底板浇筑累计完成456.62m³。4.晴岚泵站进水池C30钢筋混凝土泵坑顶板浇筑累计完成88.3m³，由于三标段设计变更及占地协调问题，部分泵站存在施工进度滞后。</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rPr>
      </w:pPr>
      <w:r>
        <w:rPr>
          <w:rFonts w:hint="eastAsia" w:ascii="仿宋" w:hAnsi="仿宋" w:eastAsia="仿宋" w:cs="仿宋"/>
          <w:color w:val="auto"/>
          <w:spacing w:val="0"/>
          <w:sz w:val="32"/>
          <w:szCs w:val="32"/>
        </w:rPr>
        <w:t>根据确定的评分标准和评分办法，该项指标</w:t>
      </w:r>
      <w:r>
        <w:rPr>
          <w:rFonts w:hint="eastAsia" w:ascii="仿宋" w:hAnsi="仿宋" w:eastAsia="仿宋" w:cs="仿宋"/>
          <w:color w:val="auto"/>
          <w:spacing w:val="0"/>
          <w:sz w:val="32"/>
          <w:szCs w:val="32"/>
          <w:lang w:eastAsia="zh-CN"/>
        </w:rPr>
        <w:t>共</w:t>
      </w:r>
      <w:r>
        <w:rPr>
          <w:rFonts w:hint="eastAsia" w:ascii="仿宋" w:hAnsi="仿宋" w:eastAsia="仿宋" w:cs="仿宋"/>
          <w:color w:val="auto"/>
          <w:spacing w:val="0"/>
          <w:sz w:val="32"/>
          <w:szCs w:val="32"/>
          <w:lang w:val="en-US" w:eastAsia="zh-CN"/>
        </w:rPr>
        <w:t>6分，</w:t>
      </w:r>
      <w:r>
        <w:rPr>
          <w:rFonts w:hint="eastAsia" w:ascii="仿宋" w:hAnsi="仿宋" w:eastAsia="仿宋" w:cs="仿宋"/>
          <w:color w:val="auto"/>
          <w:spacing w:val="0"/>
          <w:sz w:val="32"/>
          <w:szCs w:val="32"/>
          <w:lang w:eastAsia="zh-CN"/>
        </w:rPr>
        <w:t>扣</w:t>
      </w:r>
      <w:r>
        <w:rPr>
          <w:rFonts w:hint="eastAsia" w:ascii="仿宋" w:hAnsi="仿宋" w:eastAsia="仿宋" w:cs="仿宋"/>
          <w:color w:val="auto"/>
          <w:spacing w:val="0"/>
          <w:sz w:val="32"/>
          <w:szCs w:val="32"/>
          <w:lang w:val="en-US" w:eastAsia="zh-CN"/>
        </w:rPr>
        <w:t>2</w:t>
      </w:r>
      <w:r>
        <w:rPr>
          <w:rFonts w:hint="eastAsia" w:ascii="仿宋" w:hAnsi="仿宋" w:eastAsia="仿宋" w:cs="仿宋"/>
          <w:color w:val="auto"/>
          <w:spacing w:val="0"/>
          <w:sz w:val="32"/>
          <w:szCs w:val="32"/>
        </w:rPr>
        <w:t>分，</w:t>
      </w:r>
      <w:r>
        <w:rPr>
          <w:rFonts w:hint="eastAsia" w:ascii="仿宋" w:hAnsi="仿宋" w:eastAsia="仿宋" w:cs="仿宋"/>
          <w:color w:val="auto"/>
          <w:spacing w:val="0"/>
          <w:sz w:val="32"/>
          <w:szCs w:val="32"/>
          <w:lang w:eastAsia="zh-CN"/>
        </w:rPr>
        <w:t>得</w:t>
      </w:r>
      <w:r>
        <w:rPr>
          <w:rFonts w:hint="eastAsia" w:ascii="仿宋" w:hAnsi="仿宋" w:eastAsia="仿宋" w:cs="仿宋"/>
          <w:color w:val="auto"/>
          <w:spacing w:val="0"/>
          <w:sz w:val="32"/>
          <w:szCs w:val="32"/>
          <w:lang w:val="en-US" w:eastAsia="zh-CN"/>
        </w:rPr>
        <w:t>4分，</w:t>
      </w:r>
      <w:r>
        <w:rPr>
          <w:rFonts w:hint="eastAsia" w:ascii="仿宋" w:hAnsi="仿宋" w:eastAsia="仿宋" w:cs="仿宋"/>
          <w:color w:val="auto"/>
          <w:spacing w:val="0"/>
          <w:sz w:val="32"/>
          <w:szCs w:val="32"/>
        </w:rPr>
        <w:t>得分率为</w:t>
      </w:r>
      <w:r>
        <w:rPr>
          <w:rFonts w:hint="eastAsia" w:ascii="仿宋" w:hAnsi="仿宋" w:eastAsia="仿宋" w:cs="仿宋"/>
          <w:color w:val="auto"/>
          <w:spacing w:val="0"/>
          <w:sz w:val="32"/>
          <w:szCs w:val="32"/>
          <w:lang w:val="en-US" w:eastAsia="zh-CN"/>
        </w:rPr>
        <w:t>66.67</w:t>
      </w:r>
      <w:r>
        <w:rPr>
          <w:rFonts w:hint="eastAsia" w:ascii="仿宋" w:hAnsi="仿宋" w:eastAsia="仿宋" w:cs="仿宋"/>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before="157" w:beforeLines="50" w:after="0" w:line="560" w:lineRule="exact"/>
        <w:ind w:firstLine="643" w:firstLineChars="200"/>
        <w:jc w:val="both"/>
        <w:textAlignment w:val="auto"/>
        <w:outlineLvl w:val="9"/>
        <w:rPr>
          <w:rFonts w:hint="eastAsia" w:ascii="仿宋" w:hAnsi="仿宋" w:eastAsia="仿宋" w:cs="仿宋"/>
          <w:b/>
          <w:color w:val="auto"/>
          <w:spacing w:val="0"/>
          <w:kern w:val="0"/>
          <w:sz w:val="24"/>
          <w:szCs w:val="28"/>
        </w:rPr>
      </w:pPr>
      <w:r>
        <w:rPr>
          <w:rFonts w:hint="eastAsia" w:ascii="仿宋" w:hAnsi="仿宋" w:eastAsia="仿宋" w:cs="仿宋"/>
          <w:b/>
          <w:bCs/>
          <w:color w:val="auto"/>
          <w:spacing w:val="0"/>
          <w:sz w:val="32"/>
          <w:szCs w:val="32"/>
          <w:lang w:val="en-US" w:eastAsia="zh-CN"/>
        </w:rPr>
        <w:t>C</w:t>
      </w:r>
      <w:r>
        <w:rPr>
          <w:rFonts w:hint="eastAsia" w:ascii="仿宋" w:hAnsi="仿宋" w:eastAsia="仿宋" w:cs="仿宋"/>
          <w:b/>
          <w:bCs/>
          <w:color w:val="auto"/>
          <w:spacing w:val="0"/>
          <w:sz w:val="32"/>
          <w:szCs w:val="32"/>
        </w:rPr>
        <w:t>2：质量指标</w:t>
      </w:r>
    </w:p>
    <w:p>
      <w:pPr>
        <w:keepNext w:val="0"/>
        <w:keepLines w:val="0"/>
        <w:pageBreakBefore w:val="0"/>
        <w:widowControl/>
        <w:kinsoku/>
        <w:wordWrap/>
        <w:overflowPunct/>
        <w:topLinePunct w:val="0"/>
        <w:autoSpaceDE/>
        <w:autoSpaceDN/>
        <w:bidi w:val="0"/>
        <w:adjustRightInd/>
        <w:snapToGrid/>
        <w:spacing w:after="200" w:line="560" w:lineRule="exact"/>
        <w:ind w:firstLine="321" w:firstLineChars="100"/>
        <w:jc w:val="center"/>
        <w:textAlignment w:val="auto"/>
        <w:outlineLvl w:val="9"/>
        <w:rPr>
          <w:rFonts w:hint="eastAsia" w:ascii="仿宋" w:hAnsi="仿宋" w:eastAsia="仿宋" w:cs="仿宋"/>
          <w:b/>
          <w:color w:val="auto"/>
          <w:spacing w:val="0"/>
          <w:kern w:val="0"/>
          <w:sz w:val="32"/>
          <w:szCs w:val="22"/>
        </w:rPr>
      </w:pPr>
      <w:r>
        <w:rPr>
          <w:rFonts w:hint="eastAsia" w:ascii="仿宋" w:hAnsi="仿宋" w:eastAsia="仿宋" w:cs="仿宋"/>
          <w:b/>
          <w:color w:val="auto"/>
          <w:spacing w:val="0"/>
          <w:kern w:val="0"/>
          <w:sz w:val="32"/>
          <w:szCs w:val="36"/>
        </w:rPr>
        <w:t>质量指标得分情况</w:t>
      </w:r>
    </w:p>
    <w:tbl>
      <w:tblPr>
        <w:tblStyle w:val="116"/>
        <w:tblW w:w="7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0"/>
        <w:gridCol w:w="1335"/>
        <w:gridCol w:w="1170"/>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9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color w:val="auto"/>
                <w:spacing w:val="0"/>
                <w:kern w:val="0"/>
                <w:sz w:val="28"/>
                <w:szCs w:val="21"/>
              </w:rPr>
            </w:pPr>
            <w:r>
              <w:rPr>
                <w:rFonts w:hint="eastAsia" w:ascii="仿宋" w:hAnsi="仿宋" w:eastAsia="仿宋" w:cs="仿宋"/>
                <w:b/>
                <w:color w:val="auto"/>
                <w:spacing w:val="0"/>
                <w:kern w:val="0"/>
                <w:sz w:val="28"/>
                <w:szCs w:val="21"/>
              </w:rPr>
              <w:t>评分指标</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color w:val="auto"/>
                <w:spacing w:val="0"/>
                <w:kern w:val="0"/>
                <w:sz w:val="28"/>
                <w:szCs w:val="21"/>
              </w:rPr>
            </w:pPr>
            <w:r>
              <w:rPr>
                <w:rFonts w:hint="eastAsia" w:ascii="仿宋" w:hAnsi="仿宋" w:eastAsia="仿宋" w:cs="仿宋"/>
                <w:b/>
                <w:color w:val="auto"/>
                <w:spacing w:val="0"/>
                <w:kern w:val="0"/>
                <w:sz w:val="28"/>
                <w:szCs w:val="21"/>
              </w:rPr>
              <w:t>权重</w:t>
            </w:r>
          </w:p>
        </w:tc>
        <w:tc>
          <w:tcPr>
            <w:tcW w:w="117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color w:val="auto"/>
                <w:spacing w:val="0"/>
                <w:kern w:val="0"/>
                <w:sz w:val="28"/>
                <w:szCs w:val="21"/>
              </w:rPr>
            </w:pPr>
            <w:r>
              <w:rPr>
                <w:rFonts w:hint="eastAsia" w:ascii="仿宋" w:hAnsi="仿宋" w:eastAsia="仿宋" w:cs="仿宋"/>
                <w:b/>
                <w:color w:val="auto"/>
                <w:spacing w:val="0"/>
                <w:kern w:val="0"/>
                <w:sz w:val="28"/>
                <w:szCs w:val="21"/>
              </w:rPr>
              <w:t>得分</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color w:val="auto"/>
                <w:spacing w:val="0"/>
                <w:kern w:val="0"/>
                <w:sz w:val="28"/>
                <w:szCs w:val="21"/>
              </w:rPr>
            </w:pPr>
            <w:r>
              <w:rPr>
                <w:rFonts w:hint="eastAsia" w:ascii="仿宋" w:hAnsi="仿宋" w:eastAsia="仿宋" w:cs="仿宋"/>
                <w:b/>
                <w:color w:val="auto"/>
                <w:spacing w:val="0"/>
                <w:kern w:val="0"/>
                <w:sz w:val="28"/>
                <w:szCs w:val="21"/>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9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color w:val="auto"/>
                <w:spacing w:val="0"/>
                <w:kern w:val="0"/>
                <w:sz w:val="24"/>
                <w:szCs w:val="22"/>
              </w:rPr>
            </w:pPr>
            <w:r>
              <w:rPr>
                <w:rFonts w:hint="eastAsia" w:ascii="仿宋" w:hAnsi="仿宋" w:eastAsia="仿宋" w:cs="仿宋"/>
                <w:i w:val="0"/>
                <w:iCs w:val="0"/>
                <w:color w:val="auto"/>
                <w:spacing w:val="0"/>
                <w:kern w:val="0"/>
                <w:sz w:val="21"/>
                <w:szCs w:val="20"/>
                <w:lang w:val="en-US" w:eastAsia="zh-CN"/>
              </w:rPr>
              <w:t>C21</w:t>
            </w:r>
            <w:r>
              <w:rPr>
                <w:rFonts w:hint="eastAsia" w:ascii="仿宋" w:hAnsi="仿宋" w:eastAsia="仿宋" w:cs="仿宋"/>
                <w:i w:val="0"/>
                <w:iCs w:val="0"/>
                <w:color w:val="auto"/>
                <w:spacing w:val="0"/>
                <w:kern w:val="0"/>
                <w:sz w:val="21"/>
                <w:szCs w:val="20"/>
                <w:lang w:eastAsia="zh-CN"/>
              </w:rPr>
              <w:t>一、二级站EPC项目质量达标情况</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color w:val="auto"/>
                <w:spacing w:val="0"/>
                <w:kern w:val="0"/>
                <w:sz w:val="24"/>
                <w:szCs w:val="22"/>
                <w:lang w:eastAsia="zh-CN"/>
              </w:rPr>
            </w:pPr>
            <w:r>
              <w:rPr>
                <w:rFonts w:hint="eastAsia" w:ascii="仿宋" w:hAnsi="仿宋" w:eastAsia="仿宋" w:cs="仿宋"/>
                <w:color w:val="auto"/>
                <w:spacing w:val="0"/>
                <w:kern w:val="0"/>
                <w:sz w:val="24"/>
                <w:szCs w:val="22"/>
                <w:lang w:val="en-US" w:eastAsia="zh-CN"/>
              </w:rPr>
              <w:t>4</w:t>
            </w:r>
          </w:p>
        </w:tc>
        <w:tc>
          <w:tcPr>
            <w:tcW w:w="117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color w:val="auto"/>
                <w:spacing w:val="0"/>
                <w:kern w:val="0"/>
                <w:sz w:val="24"/>
                <w:szCs w:val="22"/>
                <w:lang w:val="en-US" w:eastAsia="zh-CN"/>
              </w:rPr>
            </w:pPr>
            <w:r>
              <w:rPr>
                <w:rFonts w:hint="eastAsia" w:ascii="仿宋" w:hAnsi="仿宋" w:eastAsia="仿宋" w:cs="仿宋"/>
                <w:color w:val="auto"/>
                <w:spacing w:val="0"/>
                <w:kern w:val="0"/>
                <w:sz w:val="24"/>
                <w:szCs w:val="22"/>
                <w:lang w:val="en-US" w:eastAsia="zh-CN"/>
              </w:rPr>
              <w:t>4</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color w:val="auto"/>
                <w:spacing w:val="0"/>
                <w:kern w:val="0"/>
                <w:sz w:val="24"/>
                <w:szCs w:val="22"/>
                <w:lang w:val="en-US" w:eastAsia="zh-CN"/>
              </w:rPr>
            </w:pPr>
            <w:r>
              <w:rPr>
                <w:rFonts w:hint="eastAsia" w:ascii="仿宋" w:hAnsi="仿宋" w:eastAsia="仿宋" w:cs="仿宋"/>
                <w:color w:val="auto"/>
                <w:spacing w:val="0"/>
                <w:kern w:val="0"/>
                <w:sz w:val="24"/>
                <w:szCs w:val="22"/>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9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bCs/>
                <w:i w:val="0"/>
                <w:iCs w:val="0"/>
                <w:color w:val="auto"/>
                <w:spacing w:val="0"/>
                <w:kern w:val="0"/>
                <w:sz w:val="24"/>
                <w:szCs w:val="20"/>
                <w:lang w:val="en-US" w:eastAsia="zh-CN"/>
              </w:rPr>
            </w:pPr>
            <w:r>
              <w:rPr>
                <w:rFonts w:hint="eastAsia" w:ascii="仿宋" w:hAnsi="仿宋" w:eastAsia="仿宋" w:cs="仿宋"/>
                <w:i w:val="0"/>
                <w:iCs w:val="0"/>
                <w:color w:val="auto"/>
                <w:spacing w:val="0"/>
                <w:kern w:val="0"/>
                <w:sz w:val="20"/>
                <w:szCs w:val="18"/>
                <w:lang w:val="en-US" w:eastAsia="zh-CN"/>
              </w:rPr>
              <w:t>C22</w:t>
            </w:r>
            <w:r>
              <w:rPr>
                <w:rFonts w:hint="eastAsia" w:ascii="仿宋" w:hAnsi="仿宋" w:eastAsia="仿宋" w:cs="仿宋"/>
                <w:b w:val="0"/>
                <w:bCs w:val="0"/>
                <w:i w:val="0"/>
                <w:iCs w:val="0"/>
                <w:color w:val="auto"/>
                <w:spacing w:val="0"/>
                <w:kern w:val="0"/>
                <w:sz w:val="20"/>
                <w:szCs w:val="15"/>
                <w:lang w:val="en-US" w:eastAsia="zh-CN"/>
              </w:rPr>
              <w:t>三级站及以上主体工程质量达标情况</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val="0"/>
                <w:bCs w:val="0"/>
                <w:i w:val="0"/>
                <w:iCs w:val="0"/>
                <w:color w:val="auto"/>
                <w:spacing w:val="0"/>
                <w:kern w:val="0"/>
                <w:sz w:val="24"/>
                <w:szCs w:val="20"/>
                <w:lang w:val="en-US" w:eastAsia="zh-CN"/>
              </w:rPr>
            </w:pPr>
            <w:r>
              <w:rPr>
                <w:rFonts w:hint="eastAsia" w:ascii="仿宋" w:hAnsi="仿宋" w:eastAsia="仿宋" w:cs="仿宋"/>
                <w:b w:val="0"/>
                <w:bCs w:val="0"/>
                <w:i w:val="0"/>
                <w:iCs w:val="0"/>
                <w:color w:val="auto"/>
                <w:spacing w:val="0"/>
                <w:kern w:val="0"/>
                <w:sz w:val="24"/>
                <w:szCs w:val="20"/>
                <w:lang w:val="en-US" w:eastAsia="zh-CN"/>
              </w:rPr>
              <w:t>6</w:t>
            </w:r>
          </w:p>
        </w:tc>
        <w:tc>
          <w:tcPr>
            <w:tcW w:w="117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val="0"/>
                <w:bCs w:val="0"/>
                <w:color w:val="auto"/>
                <w:spacing w:val="0"/>
                <w:kern w:val="0"/>
                <w:sz w:val="24"/>
                <w:szCs w:val="20"/>
                <w:lang w:val="en-US" w:eastAsia="zh-CN"/>
              </w:rPr>
            </w:pPr>
            <w:r>
              <w:rPr>
                <w:rFonts w:hint="eastAsia" w:ascii="仿宋" w:hAnsi="仿宋" w:eastAsia="仿宋" w:cs="仿宋"/>
                <w:b w:val="0"/>
                <w:bCs w:val="0"/>
                <w:color w:val="auto"/>
                <w:spacing w:val="0"/>
                <w:kern w:val="0"/>
                <w:sz w:val="24"/>
                <w:szCs w:val="20"/>
                <w:lang w:val="en-US" w:eastAsia="zh-CN"/>
              </w:rPr>
              <w:t>6</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val="0"/>
                <w:bCs w:val="0"/>
                <w:color w:val="auto"/>
                <w:spacing w:val="0"/>
                <w:kern w:val="0"/>
                <w:sz w:val="24"/>
                <w:szCs w:val="20"/>
                <w:lang w:val="en-US" w:eastAsia="zh-CN"/>
              </w:rPr>
            </w:pPr>
            <w:r>
              <w:rPr>
                <w:rFonts w:hint="eastAsia" w:ascii="仿宋" w:hAnsi="仿宋" w:eastAsia="仿宋" w:cs="仿宋"/>
                <w:b w:val="0"/>
                <w:bCs w:val="0"/>
                <w:color w:val="auto"/>
                <w:spacing w:val="0"/>
                <w:kern w:val="0"/>
                <w:sz w:val="24"/>
                <w:szCs w:val="20"/>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9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bCs/>
                <w:i w:val="0"/>
                <w:iCs w:val="0"/>
                <w:color w:val="auto"/>
                <w:spacing w:val="0"/>
                <w:kern w:val="0"/>
                <w:sz w:val="24"/>
                <w:szCs w:val="22"/>
                <w:lang w:val="en-US" w:eastAsia="zh-CN" w:bidi="ar-SA"/>
              </w:rPr>
            </w:pPr>
            <w:r>
              <w:rPr>
                <w:rFonts w:hint="eastAsia" w:ascii="仿宋" w:hAnsi="仿宋" w:eastAsia="仿宋" w:cs="仿宋"/>
                <w:b/>
                <w:bCs/>
                <w:i w:val="0"/>
                <w:iCs w:val="0"/>
                <w:color w:val="auto"/>
                <w:spacing w:val="0"/>
                <w:kern w:val="0"/>
                <w:sz w:val="24"/>
                <w:szCs w:val="20"/>
                <w:lang w:val="en-US" w:eastAsia="zh-CN"/>
              </w:rPr>
              <w:t>C2质</w:t>
            </w:r>
            <w:r>
              <w:rPr>
                <w:rFonts w:hint="eastAsia" w:ascii="仿宋" w:hAnsi="仿宋" w:eastAsia="仿宋" w:cs="仿宋"/>
                <w:b/>
                <w:bCs/>
                <w:i w:val="0"/>
                <w:iCs w:val="0"/>
                <w:color w:val="auto"/>
                <w:spacing w:val="0"/>
                <w:kern w:val="0"/>
                <w:sz w:val="24"/>
                <w:szCs w:val="20"/>
              </w:rPr>
              <w:t>量指标合计</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bCs/>
                <w:color w:val="auto"/>
                <w:spacing w:val="0"/>
                <w:kern w:val="0"/>
                <w:sz w:val="24"/>
                <w:szCs w:val="20"/>
                <w:lang w:val="en-US" w:eastAsia="zh-CN" w:bidi="ar-SA"/>
              </w:rPr>
            </w:pPr>
            <w:r>
              <w:rPr>
                <w:rFonts w:hint="eastAsia" w:ascii="仿宋" w:hAnsi="仿宋" w:eastAsia="仿宋" w:cs="仿宋"/>
                <w:b/>
                <w:bCs/>
                <w:i w:val="0"/>
                <w:iCs w:val="0"/>
                <w:color w:val="auto"/>
                <w:spacing w:val="0"/>
                <w:kern w:val="0"/>
                <w:sz w:val="24"/>
                <w:szCs w:val="20"/>
                <w:lang w:val="en-US" w:eastAsia="zh-CN"/>
              </w:rPr>
              <w:t>10</w:t>
            </w:r>
          </w:p>
        </w:tc>
        <w:tc>
          <w:tcPr>
            <w:tcW w:w="117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bCs/>
                <w:color w:val="auto"/>
                <w:spacing w:val="0"/>
                <w:kern w:val="0"/>
                <w:sz w:val="24"/>
                <w:szCs w:val="20"/>
                <w:lang w:val="en-US" w:eastAsia="zh-CN" w:bidi="ar-SA"/>
              </w:rPr>
            </w:pPr>
            <w:r>
              <w:rPr>
                <w:rFonts w:hint="eastAsia" w:ascii="仿宋" w:hAnsi="仿宋" w:eastAsia="仿宋" w:cs="仿宋"/>
                <w:b/>
                <w:bCs/>
                <w:color w:val="auto"/>
                <w:spacing w:val="0"/>
                <w:kern w:val="0"/>
                <w:sz w:val="24"/>
                <w:szCs w:val="20"/>
                <w:lang w:val="en-US" w:eastAsia="zh-CN"/>
              </w:rPr>
              <w:t>10</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bCs/>
                <w:color w:val="auto"/>
                <w:spacing w:val="0"/>
                <w:kern w:val="0"/>
                <w:sz w:val="24"/>
                <w:szCs w:val="20"/>
                <w:lang w:val="en-US" w:eastAsia="zh-CN" w:bidi="ar-SA"/>
              </w:rPr>
            </w:pPr>
            <w:r>
              <w:rPr>
                <w:rFonts w:hint="eastAsia" w:ascii="仿宋" w:hAnsi="仿宋" w:eastAsia="仿宋" w:cs="仿宋"/>
                <w:b/>
                <w:bCs/>
                <w:color w:val="auto"/>
                <w:spacing w:val="0"/>
                <w:kern w:val="0"/>
                <w:sz w:val="24"/>
                <w:szCs w:val="20"/>
                <w:lang w:val="en-US" w:eastAsia="zh-CN"/>
              </w:rPr>
              <w:t>100</w:t>
            </w:r>
          </w:p>
        </w:tc>
      </w:tr>
    </w:tbl>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b/>
          <w:bCs/>
          <w:color w:val="auto"/>
          <w:spacing w:val="0"/>
          <w:sz w:val="32"/>
          <w:szCs w:val="32"/>
          <w:lang w:val="en-US" w:eastAsia="zh-CN"/>
        </w:rPr>
      </w:pPr>
      <w:r>
        <w:rPr>
          <w:rFonts w:hint="eastAsia" w:ascii="仿宋" w:hAnsi="仿宋" w:eastAsia="仿宋" w:cs="仿宋"/>
          <w:b/>
          <w:bCs/>
          <w:color w:val="auto"/>
          <w:spacing w:val="0"/>
          <w:sz w:val="32"/>
          <w:szCs w:val="32"/>
          <w:lang w:val="en-US" w:eastAsia="zh-CN"/>
        </w:rPr>
        <w:t>C21一、二级站EPC项目质量达标情况（4分）</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本指标考核运城市部官扬水改扩建工程</w:t>
      </w:r>
      <w:r>
        <w:rPr>
          <w:rFonts w:hint="eastAsia" w:ascii="仿宋" w:hAnsi="仿宋" w:eastAsia="仿宋" w:cs="仿宋"/>
          <w:b w:val="0"/>
          <w:bCs w:val="0"/>
          <w:color w:val="auto"/>
          <w:spacing w:val="0"/>
          <w:sz w:val="32"/>
          <w:szCs w:val="32"/>
          <w:lang w:val="en-US" w:eastAsia="zh-CN"/>
        </w:rPr>
        <w:t>一、二级站EPC项目建设过程中使用的材料（器材）是否达到质量标准，项目实际产出质量与预期或目标一致</w:t>
      </w:r>
      <w:r>
        <w:rPr>
          <w:rFonts w:hint="eastAsia" w:ascii="仿宋" w:hAnsi="仿宋" w:eastAsia="仿宋" w:cs="仿宋"/>
          <w:color w:val="auto"/>
          <w:spacing w:val="0"/>
          <w:sz w:val="32"/>
          <w:szCs w:val="32"/>
          <w:lang w:val="en-US" w:eastAsia="zh-CN"/>
        </w:rPr>
        <w:t>，用以反映和考核项目产出质量目标的实现程度。</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评价组</w:t>
      </w:r>
      <w:r>
        <w:rPr>
          <w:rFonts w:hint="eastAsia" w:ascii="仿宋" w:hAnsi="仿宋" w:eastAsia="仿宋" w:cs="仿宋"/>
          <w:color w:val="auto"/>
          <w:spacing w:val="0"/>
          <w:sz w:val="32"/>
          <w:szCs w:val="32"/>
        </w:rPr>
        <w:t>通过核查</w:t>
      </w:r>
      <w:r>
        <w:rPr>
          <w:rFonts w:hint="eastAsia" w:ascii="仿宋" w:hAnsi="仿宋" w:eastAsia="仿宋" w:cs="仿宋"/>
          <w:color w:val="auto"/>
          <w:spacing w:val="0"/>
          <w:sz w:val="32"/>
          <w:szCs w:val="32"/>
          <w:lang w:val="en-US" w:eastAsia="zh-CN"/>
        </w:rPr>
        <w:t>项目单位提供监理资料</w:t>
      </w:r>
      <w:r>
        <w:rPr>
          <w:rFonts w:hint="eastAsia" w:ascii="仿宋" w:hAnsi="仿宋" w:eastAsia="仿宋" w:cs="仿宋"/>
          <w:color w:val="auto"/>
          <w:spacing w:val="0"/>
          <w:sz w:val="32"/>
          <w:szCs w:val="32"/>
          <w:lang w:eastAsia="zh-CN"/>
        </w:rPr>
        <w:t>、工程进度款支付证书等资料</w:t>
      </w:r>
      <w:r>
        <w:rPr>
          <w:rFonts w:hint="eastAsia" w:ascii="仿宋" w:hAnsi="仿宋" w:eastAsia="仿宋" w:cs="仿宋"/>
          <w:color w:val="auto"/>
          <w:spacing w:val="0"/>
          <w:sz w:val="32"/>
          <w:szCs w:val="32"/>
          <w:lang w:val="en-US" w:eastAsia="zh-CN"/>
        </w:rPr>
        <w:t>，监理单位对施工单位原材料、中间产品进场，施工单位施工过程进行监督，通过旁站、巡视、下发监理通知和口头通知进行质量控制。</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根据确定的评分标准和评分办法，该项指标</w:t>
      </w:r>
      <w:r>
        <w:rPr>
          <w:rFonts w:hint="eastAsia" w:ascii="仿宋" w:hAnsi="仿宋" w:eastAsia="仿宋" w:cs="仿宋"/>
          <w:color w:val="auto"/>
          <w:spacing w:val="0"/>
          <w:sz w:val="32"/>
          <w:szCs w:val="32"/>
          <w:lang w:eastAsia="zh-CN"/>
        </w:rPr>
        <w:t>共</w:t>
      </w:r>
      <w:r>
        <w:rPr>
          <w:rFonts w:hint="eastAsia" w:ascii="仿宋" w:hAnsi="仿宋" w:eastAsia="仿宋" w:cs="仿宋"/>
          <w:color w:val="auto"/>
          <w:spacing w:val="0"/>
          <w:sz w:val="32"/>
          <w:szCs w:val="32"/>
          <w:lang w:val="en-US" w:eastAsia="zh-CN"/>
        </w:rPr>
        <w:t>4分，扣0分，</w:t>
      </w:r>
      <w:r>
        <w:rPr>
          <w:rFonts w:hint="eastAsia" w:ascii="仿宋" w:hAnsi="仿宋" w:eastAsia="仿宋" w:cs="仿宋"/>
          <w:color w:val="auto"/>
          <w:spacing w:val="0"/>
          <w:sz w:val="32"/>
          <w:szCs w:val="32"/>
        </w:rPr>
        <w:t>得</w:t>
      </w:r>
      <w:r>
        <w:rPr>
          <w:rFonts w:hint="eastAsia" w:ascii="仿宋" w:hAnsi="仿宋" w:eastAsia="仿宋" w:cs="仿宋"/>
          <w:color w:val="auto"/>
          <w:spacing w:val="0"/>
          <w:sz w:val="32"/>
          <w:szCs w:val="32"/>
          <w:lang w:val="en-US" w:eastAsia="zh-CN"/>
        </w:rPr>
        <w:t>4</w:t>
      </w:r>
      <w:r>
        <w:rPr>
          <w:rFonts w:hint="eastAsia" w:ascii="仿宋" w:hAnsi="仿宋" w:eastAsia="仿宋" w:cs="仿宋"/>
          <w:color w:val="auto"/>
          <w:spacing w:val="0"/>
          <w:sz w:val="32"/>
          <w:szCs w:val="32"/>
        </w:rPr>
        <w:t>分，得分率为</w:t>
      </w:r>
      <w:r>
        <w:rPr>
          <w:rFonts w:hint="eastAsia" w:ascii="仿宋" w:hAnsi="仿宋" w:eastAsia="仿宋" w:cs="仿宋"/>
          <w:color w:val="auto"/>
          <w:spacing w:val="0"/>
          <w:sz w:val="32"/>
          <w:szCs w:val="32"/>
          <w:lang w:val="en-US" w:eastAsia="zh-CN"/>
        </w:rPr>
        <w:t>100</w:t>
      </w:r>
      <w:r>
        <w:rPr>
          <w:rFonts w:hint="eastAsia" w:ascii="仿宋" w:hAnsi="仿宋" w:eastAsia="仿宋" w:cs="仿宋"/>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b/>
          <w:bCs/>
          <w:color w:val="auto"/>
          <w:spacing w:val="0"/>
          <w:sz w:val="32"/>
          <w:szCs w:val="32"/>
          <w:lang w:val="en-US" w:eastAsia="zh-CN"/>
        </w:rPr>
      </w:pPr>
      <w:r>
        <w:rPr>
          <w:rFonts w:hint="eastAsia" w:ascii="仿宋" w:hAnsi="仿宋" w:eastAsia="仿宋" w:cs="仿宋"/>
          <w:b/>
          <w:bCs/>
          <w:color w:val="auto"/>
          <w:spacing w:val="0"/>
          <w:sz w:val="32"/>
          <w:szCs w:val="32"/>
          <w:lang w:val="en-US" w:eastAsia="zh-CN"/>
        </w:rPr>
        <w:t>C22三级站及以上主体工程质量达标情况（6分）</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b w:val="0"/>
          <w:bCs w:val="0"/>
          <w:color w:val="auto"/>
          <w:spacing w:val="0"/>
          <w:sz w:val="32"/>
          <w:szCs w:val="32"/>
          <w:lang w:val="en-US" w:eastAsia="zh-CN"/>
        </w:rPr>
        <w:t>本指标考核运城市部官扬水改扩建工程三级站及以上主体工程1-3标段建设过程中使用的材料（器材）是否达到质量标准，项目实际产出质量与预期或目标一致</w:t>
      </w:r>
      <w:r>
        <w:rPr>
          <w:rFonts w:hint="eastAsia" w:ascii="仿宋" w:hAnsi="仿宋" w:eastAsia="仿宋" w:cs="仿宋"/>
          <w:color w:val="auto"/>
          <w:spacing w:val="0"/>
          <w:sz w:val="32"/>
          <w:szCs w:val="32"/>
          <w:lang w:val="en-US" w:eastAsia="zh-CN"/>
        </w:rPr>
        <w:t>，用以反映和考核项目产出质量目标的实现程度。</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评价组通过核查项目单位提供监理资料、工程进度款支付证书等资料</w:t>
      </w:r>
      <w:r>
        <w:rPr>
          <w:rFonts w:hint="eastAsia" w:ascii="仿宋" w:hAnsi="仿宋" w:eastAsia="仿宋" w:cs="仿宋"/>
          <w:color w:val="auto"/>
          <w:spacing w:val="0"/>
          <w:sz w:val="32"/>
          <w:szCs w:val="32"/>
        </w:rPr>
        <w:t>，</w:t>
      </w:r>
      <w:r>
        <w:rPr>
          <w:rFonts w:hint="eastAsia" w:ascii="仿宋" w:hAnsi="仿宋" w:eastAsia="仿宋" w:cs="仿宋"/>
          <w:color w:val="auto"/>
          <w:spacing w:val="0"/>
          <w:sz w:val="32"/>
          <w:szCs w:val="32"/>
          <w:lang w:eastAsia="zh-CN"/>
        </w:rPr>
        <w:t>截至2023年</w:t>
      </w:r>
      <w:r>
        <w:rPr>
          <w:rFonts w:hint="eastAsia" w:ascii="仿宋" w:hAnsi="仿宋" w:eastAsia="仿宋" w:cs="仿宋"/>
          <w:color w:val="auto"/>
          <w:spacing w:val="0"/>
          <w:sz w:val="32"/>
          <w:szCs w:val="32"/>
          <w:lang w:val="en-US" w:eastAsia="zh-CN"/>
        </w:rPr>
        <w:t>7月25日，一标段累计评定68个单元工程，二标段累计评定8个单元工程，三标段累计评定75个单元工程，所有已评定的单元工程全部合格。</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根据确定的评分标准和评分办法，该项指标</w:t>
      </w:r>
      <w:r>
        <w:rPr>
          <w:rFonts w:hint="eastAsia" w:ascii="仿宋" w:hAnsi="仿宋" w:eastAsia="仿宋" w:cs="仿宋"/>
          <w:color w:val="auto"/>
          <w:spacing w:val="0"/>
          <w:sz w:val="32"/>
          <w:szCs w:val="32"/>
          <w:lang w:eastAsia="zh-CN"/>
        </w:rPr>
        <w:t>共</w:t>
      </w:r>
      <w:r>
        <w:rPr>
          <w:rFonts w:hint="eastAsia" w:ascii="仿宋" w:hAnsi="仿宋" w:eastAsia="仿宋" w:cs="仿宋"/>
          <w:color w:val="auto"/>
          <w:spacing w:val="0"/>
          <w:sz w:val="32"/>
          <w:szCs w:val="32"/>
          <w:lang w:val="en-US" w:eastAsia="zh-CN"/>
        </w:rPr>
        <w:t>6分，扣0分，</w:t>
      </w:r>
      <w:r>
        <w:rPr>
          <w:rFonts w:hint="eastAsia" w:ascii="仿宋" w:hAnsi="仿宋" w:eastAsia="仿宋" w:cs="仿宋"/>
          <w:color w:val="auto"/>
          <w:spacing w:val="0"/>
          <w:sz w:val="32"/>
          <w:szCs w:val="32"/>
        </w:rPr>
        <w:t>得</w:t>
      </w:r>
      <w:r>
        <w:rPr>
          <w:rFonts w:hint="eastAsia" w:ascii="仿宋" w:hAnsi="仿宋" w:eastAsia="仿宋" w:cs="仿宋"/>
          <w:color w:val="auto"/>
          <w:spacing w:val="0"/>
          <w:sz w:val="32"/>
          <w:szCs w:val="32"/>
          <w:lang w:val="en-US" w:eastAsia="zh-CN"/>
        </w:rPr>
        <w:t>6</w:t>
      </w:r>
      <w:r>
        <w:rPr>
          <w:rFonts w:hint="eastAsia" w:ascii="仿宋" w:hAnsi="仿宋" w:eastAsia="仿宋" w:cs="仿宋"/>
          <w:color w:val="auto"/>
          <w:spacing w:val="0"/>
          <w:sz w:val="32"/>
          <w:szCs w:val="32"/>
        </w:rPr>
        <w:t>分，得分率为</w:t>
      </w:r>
      <w:r>
        <w:rPr>
          <w:rFonts w:hint="eastAsia" w:ascii="仿宋" w:hAnsi="仿宋" w:eastAsia="仿宋" w:cs="仿宋"/>
          <w:color w:val="auto"/>
          <w:spacing w:val="0"/>
          <w:sz w:val="32"/>
          <w:szCs w:val="32"/>
          <w:lang w:val="en-US" w:eastAsia="zh-CN"/>
        </w:rPr>
        <w:t>100</w:t>
      </w:r>
      <w:r>
        <w:rPr>
          <w:rFonts w:hint="eastAsia" w:ascii="仿宋" w:hAnsi="仿宋" w:eastAsia="仿宋" w:cs="仿宋"/>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before="157" w:beforeLines="50" w:after="0" w:line="620" w:lineRule="exact"/>
        <w:ind w:firstLine="643" w:firstLineChars="200"/>
        <w:jc w:val="both"/>
        <w:textAlignment w:val="auto"/>
        <w:outlineLvl w:val="9"/>
        <w:rPr>
          <w:rFonts w:hint="eastAsia" w:ascii="仿宋" w:hAnsi="仿宋" w:eastAsia="仿宋" w:cs="仿宋"/>
          <w:b/>
          <w:color w:val="auto"/>
          <w:spacing w:val="0"/>
          <w:kern w:val="0"/>
          <w:sz w:val="24"/>
          <w:szCs w:val="28"/>
        </w:rPr>
      </w:pPr>
      <w:r>
        <w:rPr>
          <w:rFonts w:hint="eastAsia" w:ascii="仿宋" w:hAnsi="仿宋" w:eastAsia="仿宋" w:cs="仿宋"/>
          <w:b/>
          <w:bCs/>
          <w:color w:val="auto"/>
          <w:spacing w:val="0"/>
          <w:sz w:val="32"/>
          <w:szCs w:val="32"/>
          <w:lang w:val="en-US" w:eastAsia="zh-CN"/>
        </w:rPr>
        <w:t>C</w:t>
      </w:r>
      <w:r>
        <w:rPr>
          <w:rFonts w:hint="eastAsia" w:ascii="仿宋" w:hAnsi="仿宋" w:eastAsia="仿宋" w:cs="仿宋"/>
          <w:b/>
          <w:bCs/>
          <w:color w:val="auto"/>
          <w:spacing w:val="0"/>
          <w:sz w:val="32"/>
          <w:szCs w:val="32"/>
        </w:rPr>
        <w:t>3：时效指标</w:t>
      </w:r>
    </w:p>
    <w:p>
      <w:pPr>
        <w:keepNext w:val="0"/>
        <w:keepLines w:val="0"/>
        <w:pageBreakBefore w:val="0"/>
        <w:kinsoku/>
        <w:wordWrap/>
        <w:overflowPunct/>
        <w:topLinePunct w:val="0"/>
        <w:autoSpaceDE/>
        <w:autoSpaceDN/>
        <w:bidi w:val="0"/>
        <w:adjustRightInd/>
        <w:snapToGrid/>
        <w:spacing w:after="0" w:line="600" w:lineRule="exact"/>
        <w:textAlignment w:val="auto"/>
        <w:outlineLvl w:val="9"/>
        <w:rPr>
          <w:rFonts w:hint="eastAsia" w:ascii="仿宋" w:hAnsi="仿宋" w:eastAsia="仿宋" w:cs="仿宋"/>
          <w:b/>
          <w:color w:val="auto"/>
          <w:spacing w:val="0"/>
          <w:kern w:val="0"/>
          <w:sz w:val="24"/>
          <w:szCs w:val="28"/>
        </w:rPr>
      </w:pPr>
      <w:r>
        <w:rPr>
          <w:rFonts w:hint="eastAsia" w:ascii="仿宋" w:hAnsi="仿宋" w:eastAsia="仿宋" w:cs="仿宋"/>
          <w:b/>
          <w:color w:val="auto"/>
          <w:spacing w:val="0"/>
          <w:kern w:val="0"/>
          <w:sz w:val="24"/>
          <w:szCs w:val="28"/>
        </w:rPr>
        <w:t xml:space="preserve">               </w:t>
      </w:r>
      <w:r>
        <w:rPr>
          <w:rFonts w:hint="eastAsia" w:ascii="仿宋" w:hAnsi="仿宋" w:eastAsia="仿宋" w:cs="仿宋"/>
          <w:b/>
          <w:color w:val="auto"/>
          <w:spacing w:val="0"/>
          <w:kern w:val="0"/>
          <w:sz w:val="28"/>
          <w:szCs w:val="32"/>
        </w:rPr>
        <w:t xml:space="preserve">     </w:t>
      </w:r>
      <w:r>
        <w:rPr>
          <w:rFonts w:hint="eastAsia" w:ascii="仿宋" w:hAnsi="仿宋" w:eastAsia="仿宋" w:cs="仿宋"/>
          <w:b/>
          <w:color w:val="auto"/>
          <w:spacing w:val="0"/>
          <w:kern w:val="0"/>
          <w:sz w:val="32"/>
          <w:szCs w:val="36"/>
        </w:rPr>
        <w:t xml:space="preserve"> 时效指标得分情况</w:t>
      </w:r>
    </w:p>
    <w:tbl>
      <w:tblPr>
        <w:tblStyle w:val="116"/>
        <w:tblW w:w="8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8"/>
        <w:gridCol w:w="1317"/>
        <w:gridCol w:w="1476"/>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8"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color w:val="auto"/>
                <w:spacing w:val="0"/>
                <w:kern w:val="0"/>
                <w:sz w:val="28"/>
                <w:szCs w:val="28"/>
              </w:rPr>
            </w:pPr>
            <w:r>
              <w:rPr>
                <w:rFonts w:hint="eastAsia" w:ascii="仿宋" w:hAnsi="仿宋" w:eastAsia="仿宋" w:cs="仿宋"/>
                <w:b/>
                <w:color w:val="auto"/>
                <w:spacing w:val="0"/>
                <w:kern w:val="0"/>
                <w:sz w:val="28"/>
                <w:szCs w:val="28"/>
              </w:rPr>
              <w:t>评分指标</w:t>
            </w:r>
          </w:p>
        </w:tc>
        <w:tc>
          <w:tcPr>
            <w:tcW w:w="1317"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color w:val="auto"/>
                <w:spacing w:val="0"/>
                <w:kern w:val="0"/>
                <w:sz w:val="28"/>
                <w:szCs w:val="28"/>
              </w:rPr>
            </w:pPr>
            <w:r>
              <w:rPr>
                <w:rFonts w:hint="eastAsia" w:ascii="仿宋" w:hAnsi="仿宋" w:eastAsia="仿宋" w:cs="仿宋"/>
                <w:b/>
                <w:color w:val="auto"/>
                <w:spacing w:val="0"/>
                <w:kern w:val="0"/>
                <w:sz w:val="28"/>
                <w:szCs w:val="28"/>
              </w:rPr>
              <w:t>权重</w:t>
            </w:r>
          </w:p>
        </w:tc>
        <w:tc>
          <w:tcPr>
            <w:tcW w:w="1476"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color w:val="auto"/>
                <w:spacing w:val="0"/>
                <w:kern w:val="0"/>
                <w:sz w:val="28"/>
                <w:szCs w:val="28"/>
              </w:rPr>
            </w:pPr>
            <w:r>
              <w:rPr>
                <w:rFonts w:hint="eastAsia" w:ascii="仿宋" w:hAnsi="仿宋" w:eastAsia="仿宋" w:cs="仿宋"/>
                <w:b/>
                <w:color w:val="auto"/>
                <w:spacing w:val="0"/>
                <w:kern w:val="0"/>
                <w:sz w:val="28"/>
                <w:szCs w:val="28"/>
              </w:rPr>
              <w:t>得分</w:t>
            </w:r>
          </w:p>
        </w:tc>
        <w:tc>
          <w:tcPr>
            <w:tcW w:w="126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color w:val="auto"/>
                <w:spacing w:val="0"/>
                <w:kern w:val="0"/>
                <w:sz w:val="28"/>
                <w:szCs w:val="28"/>
              </w:rPr>
            </w:pPr>
            <w:r>
              <w:rPr>
                <w:rFonts w:hint="eastAsia" w:ascii="仿宋" w:hAnsi="仿宋" w:eastAsia="仿宋" w:cs="仿宋"/>
                <w:b/>
                <w:color w:val="auto"/>
                <w:spacing w:val="0"/>
                <w:kern w:val="0"/>
                <w:sz w:val="28"/>
                <w:szCs w:val="28"/>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8"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color w:val="auto"/>
                <w:spacing w:val="0"/>
                <w:kern w:val="0"/>
                <w:sz w:val="24"/>
                <w:szCs w:val="24"/>
                <w:lang w:val="en-US" w:eastAsia="zh-CN" w:bidi="ar-SA"/>
              </w:rPr>
            </w:pPr>
            <w:r>
              <w:rPr>
                <w:rFonts w:hint="eastAsia" w:ascii="仿宋" w:hAnsi="仿宋" w:eastAsia="仿宋" w:cs="仿宋"/>
                <w:bCs/>
                <w:color w:val="auto"/>
                <w:spacing w:val="0"/>
                <w:kern w:val="0"/>
                <w:sz w:val="24"/>
                <w:szCs w:val="24"/>
                <w:lang w:val="en-US" w:eastAsia="zh-CN"/>
              </w:rPr>
              <w:t>C31开工及时性</w:t>
            </w:r>
          </w:p>
        </w:tc>
        <w:tc>
          <w:tcPr>
            <w:tcW w:w="1317"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color w:val="auto"/>
                <w:spacing w:val="0"/>
                <w:kern w:val="0"/>
                <w:sz w:val="24"/>
                <w:szCs w:val="24"/>
                <w:lang w:val="en-US" w:eastAsia="zh-CN" w:bidi="ar-SA"/>
              </w:rPr>
            </w:pPr>
            <w:r>
              <w:rPr>
                <w:rFonts w:hint="eastAsia" w:ascii="仿宋" w:hAnsi="仿宋" w:eastAsia="仿宋" w:cs="仿宋"/>
                <w:color w:val="auto"/>
                <w:spacing w:val="0"/>
                <w:kern w:val="0"/>
                <w:sz w:val="24"/>
                <w:szCs w:val="24"/>
                <w:lang w:val="en-US" w:eastAsia="zh-CN"/>
              </w:rPr>
              <w:t>2</w:t>
            </w:r>
          </w:p>
        </w:tc>
        <w:tc>
          <w:tcPr>
            <w:tcW w:w="1476"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color w:val="auto"/>
                <w:spacing w:val="0"/>
                <w:kern w:val="0"/>
                <w:sz w:val="24"/>
                <w:szCs w:val="24"/>
                <w:lang w:val="en-US" w:eastAsia="zh-CN" w:bidi="ar-SA"/>
              </w:rPr>
            </w:pPr>
            <w:r>
              <w:rPr>
                <w:rFonts w:hint="eastAsia" w:ascii="仿宋" w:hAnsi="仿宋" w:eastAsia="仿宋" w:cs="仿宋"/>
                <w:color w:val="auto"/>
                <w:spacing w:val="0"/>
                <w:kern w:val="0"/>
                <w:sz w:val="24"/>
                <w:szCs w:val="24"/>
                <w:lang w:val="en-US" w:eastAsia="zh-CN" w:bidi="ar-SA"/>
              </w:rPr>
              <w:t>2</w:t>
            </w:r>
          </w:p>
        </w:tc>
        <w:tc>
          <w:tcPr>
            <w:tcW w:w="126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color w:val="auto"/>
                <w:spacing w:val="0"/>
                <w:kern w:val="0"/>
                <w:sz w:val="24"/>
                <w:szCs w:val="24"/>
                <w:lang w:val="en-US" w:eastAsia="zh-CN" w:bidi="ar-SA"/>
              </w:rPr>
            </w:pPr>
            <w:r>
              <w:rPr>
                <w:rFonts w:hint="eastAsia" w:ascii="仿宋" w:hAnsi="仿宋" w:eastAsia="仿宋" w:cs="仿宋"/>
                <w:color w:val="auto"/>
                <w:spacing w:val="0"/>
                <w:kern w:val="0"/>
                <w:sz w:val="24"/>
                <w:szCs w:val="24"/>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8"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val="0"/>
                <w:bCs/>
                <w:color w:val="auto"/>
                <w:spacing w:val="0"/>
                <w:kern w:val="0"/>
                <w:sz w:val="24"/>
                <w:szCs w:val="24"/>
              </w:rPr>
            </w:pPr>
            <w:r>
              <w:rPr>
                <w:rFonts w:hint="eastAsia" w:ascii="仿宋" w:hAnsi="仿宋" w:eastAsia="仿宋" w:cs="仿宋"/>
                <w:b w:val="0"/>
                <w:bCs/>
                <w:color w:val="auto"/>
                <w:spacing w:val="0"/>
                <w:kern w:val="0"/>
                <w:sz w:val="24"/>
                <w:szCs w:val="24"/>
                <w:lang w:val="en-US" w:eastAsia="zh-CN"/>
              </w:rPr>
              <w:t>C32</w:t>
            </w:r>
            <w:r>
              <w:rPr>
                <w:rFonts w:hint="eastAsia" w:ascii="仿宋" w:hAnsi="仿宋" w:eastAsia="仿宋" w:cs="仿宋"/>
                <w:b w:val="0"/>
                <w:bCs/>
                <w:color w:val="auto"/>
                <w:spacing w:val="0"/>
                <w:kern w:val="0"/>
                <w:sz w:val="24"/>
                <w:szCs w:val="24"/>
                <w:lang w:eastAsia="zh-CN"/>
              </w:rPr>
              <w:t>完工及时</w:t>
            </w:r>
            <w:r>
              <w:rPr>
                <w:rFonts w:hint="eastAsia" w:ascii="仿宋" w:hAnsi="仿宋" w:eastAsia="仿宋" w:cs="仿宋"/>
                <w:b w:val="0"/>
                <w:bCs/>
                <w:color w:val="auto"/>
                <w:spacing w:val="0"/>
                <w:kern w:val="0"/>
                <w:sz w:val="24"/>
                <w:szCs w:val="24"/>
                <w:lang w:val="en-US" w:eastAsia="zh-CN"/>
              </w:rPr>
              <w:t>性</w:t>
            </w:r>
          </w:p>
        </w:tc>
        <w:tc>
          <w:tcPr>
            <w:tcW w:w="1317"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val="0"/>
                <w:bCs/>
                <w:color w:val="auto"/>
                <w:spacing w:val="0"/>
                <w:kern w:val="0"/>
                <w:sz w:val="24"/>
                <w:szCs w:val="24"/>
                <w:lang w:val="en-US" w:eastAsia="zh-CN"/>
              </w:rPr>
            </w:pPr>
            <w:r>
              <w:rPr>
                <w:rFonts w:hint="eastAsia" w:ascii="仿宋" w:hAnsi="仿宋" w:eastAsia="仿宋" w:cs="仿宋"/>
                <w:b w:val="0"/>
                <w:bCs/>
                <w:color w:val="auto"/>
                <w:spacing w:val="0"/>
                <w:kern w:val="0"/>
                <w:sz w:val="24"/>
                <w:szCs w:val="24"/>
                <w:lang w:val="en-US" w:eastAsia="zh-CN"/>
              </w:rPr>
              <w:t>2</w:t>
            </w:r>
          </w:p>
        </w:tc>
        <w:tc>
          <w:tcPr>
            <w:tcW w:w="1476"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val="0"/>
                <w:bCs/>
                <w:color w:val="auto"/>
                <w:spacing w:val="0"/>
                <w:kern w:val="0"/>
                <w:sz w:val="24"/>
                <w:szCs w:val="24"/>
                <w:lang w:val="en-US" w:eastAsia="zh-CN"/>
              </w:rPr>
            </w:pPr>
            <w:r>
              <w:rPr>
                <w:rFonts w:hint="eastAsia" w:ascii="仿宋" w:hAnsi="仿宋" w:eastAsia="仿宋" w:cs="仿宋"/>
                <w:b w:val="0"/>
                <w:bCs/>
                <w:color w:val="auto"/>
                <w:spacing w:val="0"/>
                <w:kern w:val="0"/>
                <w:sz w:val="24"/>
                <w:szCs w:val="24"/>
                <w:lang w:val="en-US" w:eastAsia="zh-CN"/>
              </w:rPr>
              <w:t>0</w:t>
            </w:r>
          </w:p>
        </w:tc>
        <w:tc>
          <w:tcPr>
            <w:tcW w:w="126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val="0"/>
                <w:bCs/>
                <w:color w:val="auto"/>
                <w:spacing w:val="0"/>
                <w:kern w:val="0"/>
                <w:sz w:val="24"/>
                <w:szCs w:val="24"/>
                <w:lang w:val="en-US" w:eastAsia="zh-CN"/>
              </w:rPr>
            </w:pPr>
            <w:r>
              <w:rPr>
                <w:rFonts w:hint="eastAsia" w:ascii="仿宋" w:hAnsi="仿宋" w:eastAsia="仿宋" w:cs="仿宋"/>
                <w:b w:val="0"/>
                <w:bCs/>
                <w:color w:val="auto"/>
                <w:spacing w:val="0"/>
                <w:kern w:val="0"/>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8"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bCs/>
                <w:color w:val="auto"/>
                <w:spacing w:val="0"/>
                <w:kern w:val="0"/>
                <w:sz w:val="24"/>
                <w:szCs w:val="24"/>
                <w:lang w:val="en-US" w:eastAsia="zh-CN"/>
              </w:rPr>
            </w:pPr>
            <w:r>
              <w:rPr>
                <w:rFonts w:hint="eastAsia" w:ascii="仿宋" w:hAnsi="仿宋" w:eastAsia="仿宋" w:cs="仿宋"/>
                <w:b/>
                <w:bCs/>
                <w:color w:val="auto"/>
                <w:spacing w:val="0"/>
                <w:kern w:val="0"/>
                <w:sz w:val="24"/>
                <w:szCs w:val="24"/>
                <w:lang w:val="en-US" w:eastAsia="zh-CN"/>
              </w:rPr>
              <w:t>C3</w:t>
            </w:r>
            <w:r>
              <w:rPr>
                <w:rFonts w:hint="eastAsia" w:ascii="仿宋" w:hAnsi="仿宋" w:eastAsia="仿宋" w:cs="仿宋"/>
                <w:b/>
                <w:bCs/>
                <w:color w:val="auto"/>
                <w:spacing w:val="0"/>
                <w:kern w:val="0"/>
                <w:sz w:val="24"/>
                <w:szCs w:val="24"/>
              </w:rPr>
              <w:t>时效指标合计</w:t>
            </w:r>
          </w:p>
        </w:tc>
        <w:tc>
          <w:tcPr>
            <w:tcW w:w="1317"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bCs/>
                <w:color w:val="auto"/>
                <w:spacing w:val="0"/>
                <w:kern w:val="0"/>
                <w:sz w:val="24"/>
                <w:szCs w:val="24"/>
                <w:lang w:val="en-US" w:eastAsia="zh-CN"/>
              </w:rPr>
            </w:pPr>
            <w:r>
              <w:rPr>
                <w:rFonts w:hint="eastAsia" w:ascii="仿宋" w:hAnsi="仿宋" w:eastAsia="仿宋" w:cs="仿宋"/>
                <w:b/>
                <w:bCs/>
                <w:color w:val="auto"/>
                <w:spacing w:val="0"/>
                <w:kern w:val="0"/>
                <w:sz w:val="24"/>
                <w:szCs w:val="24"/>
                <w:lang w:val="en-US" w:eastAsia="zh-CN"/>
              </w:rPr>
              <w:t>4</w:t>
            </w:r>
          </w:p>
        </w:tc>
        <w:tc>
          <w:tcPr>
            <w:tcW w:w="1476"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bCs/>
                <w:color w:val="auto"/>
                <w:spacing w:val="0"/>
                <w:kern w:val="0"/>
                <w:sz w:val="24"/>
                <w:szCs w:val="24"/>
                <w:lang w:val="en-US" w:eastAsia="zh-CN"/>
              </w:rPr>
            </w:pPr>
            <w:r>
              <w:rPr>
                <w:rFonts w:hint="eastAsia" w:ascii="仿宋" w:hAnsi="仿宋" w:eastAsia="仿宋" w:cs="仿宋"/>
                <w:b/>
                <w:bCs/>
                <w:color w:val="auto"/>
                <w:spacing w:val="0"/>
                <w:kern w:val="0"/>
                <w:sz w:val="24"/>
                <w:szCs w:val="24"/>
                <w:lang w:val="en-US" w:eastAsia="zh-CN"/>
              </w:rPr>
              <w:t>2</w:t>
            </w:r>
          </w:p>
        </w:tc>
        <w:tc>
          <w:tcPr>
            <w:tcW w:w="126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bCs/>
                <w:color w:val="auto"/>
                <w:spacing w:val="0"/>
                <w:sz w:val="24"/>
                <w:szCs w:val="24"/>
                <w:lang w:val="en-US" w:eastAsia="zh-CN"/>
              </w:rPr>
            </w:pPr>
            <w:r>
              <w:rPr>
                <w:rFonts w:hint="eastAsia" w:ascii="仿宋" w:hAnsi="仿宋" w:eastAsia="仿宋" w:cs="仿宋"/>
                <w:b/>
                <w:bCs/>
                <w:color w:val="auto"/>
                <w:spacing w:val="0"/>
                <w:sz w:val="24"/>
                <w:szCs w:val="24"/>
                <w:lang w:val="en-US" w:eastAsia="zh-CN"/>
              </w:rPr>
              <w:t>50</w:t>
            </w:r>
          </w:p>
        </w:tc>
      </w:tr>
    </w:tbl>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b/>
          <w:bCs w:val="0"/>
          <w:color w:val="auto"/>
          <w:spacing w:val="0"/>
          <w:sz w:val="32"/>
          <w:szCs w:val="32"/>
        </w:rPr>
      </w:pPr>
      <w:r>
        <w:rPr>
          <w:rFonts w:hint="eastAsia" w:ascii="仿宋" w:hAnsi="仿宋" w:eastAsia="仿宋" w:cs="仿宋"/>
          <w:b/>
          <w:bCs w:val="0"/>
          <w:color w:val="auto"/>
          <w:spacing w:val="0"/>
          <w:kern w:val="0"/>
          <w:sz w:val="32"/>
          <w:szCs w:val="32"/>
          <w:lang w:val="en-US" w:eastAsia="zh-CN"/>
        </w:rPr>
        <w:t>C31</w:t>
      </w:r>
      <w:r>
        <w:rPr>
          <w:rFonts w:hint="eastAsia" w:ascii="仿宋" w:hAnsi="仿宋" w:eastAsia="仿宋" w:cs="仿宋"/>
          <w:b/>
          <w:bCs w:val="0"/>
          <w:color w:val="auto"/>
          <w:spacing w:val="0"/>
          <w:kern w:val="0"/>
          <w:sz w:val="32"/>
          <w:szCs w:val="32"/>
          <w:lang w:eastAsia="zh-CN"/>
        </w:rPr>
        <w:t>开工及时</w:t>
      </w:r>
      <w:r>
        <w:rPr>
          <w:rFonts w:hint="eastAsia" w:ascii="仿宋" w:hAnsi="仿宋" w:eastAsia="仿宋" w:cs="仿宋"/>
          <w:b/>
          <w:bCs w:val="0"/>
          <w:color w:val="auto"/>
          <w:spacing w:val="0"/>
          <w:kern w:val="0"/>
          <w:sz w:val="32"/>
          <w:szCs w:val="32"/>
        </w:rPr>
        <w:t>率</w:t>
      </w:r>
      <w:r>
        <w:rPr>
          <w:rFonts w:hint="eastAsia" w:ascii="仿宋" w:hAnsi="仿宋" w:eastAsia="仿宋" w:cs="仿宋"/>
          <w:b/>
          <w:bCs w:val="0"/>
          <w:color w:val="auto"/>
          <w:spacing w:val="0"/>
          <w:sz w:val="32"/>
          <w:szCs w:val="32"/>
        </w:rPr>
        <w:t>（</w:t>
      </w:r>
      <w:r>
        <w:rPr>
          <w:rFonts w:hint="eastAsia" w:ascii="仿宋" w:hAnsi="仿宋" w:eastAsia="仿宋" w:cs="仿宋"/>
          <w:b/>
          <w:bCs w:val="0"/>
          <w:color w:val="auto"/>
          <w:spacing w:val="0"/>
          <w:sz w:val="32"/>
          <w:szCs w:val="32"/>
          <w:lang w:val="en-US" w:eastAsia="zh-CN"/>
        </w:rPr>
        <w:t>2</w:t>
      </w:r>
      <w:r>
        <w:rPr>
          <w:rFonts w:hint="eastAsia" w:ascii="仿宋" w:hAnsi="仿宋" w:eastAsia="仿宋" w:cs="仿宋"/>
          <w:b/>
          <w:bCs w:val="0"/>
          <w:color w:val="auto"/>
          <w:spacing w:val="0"/>
          <w:sz w:val="32"/>
          <w:szCs w:val="32"/>
        </w:rPr>
        <w:t>分）</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lang w:val="en-US" w:eastAsia="zh-CN"/>
        </w:rPr>
        <w:t>本指标主要考察项目是否按照合同规定的计划期限及时开工</w:t>
      </w:r>
      <w:r>
        <w:rPr>
          <w:rFonts w:hint="eastAsia" w:ascii="仿宋" w:hAnsi="仿宋" w:eastAsia="仿宋" w:cs="仿宋"/>
          <w:color w:val="auto"/>
          <w:spacing w:val="0"/>
          <w:sz w:val="32"/>
          <w:szCs w:val="32"/>
          <w:lang w:eastAsia="zh-CN"/>
        </w:rPr>
        <w:t>，用以反映和考核项目产出时效目标的实现程度。</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rPr>
        <w:t>评价组</w:t>
      </w:r>
      <w:r>
        <w:rPr>
          <w:rFonts w:hint="eastAsia" w:ascii="仿宋" w:hAnsi="仿宋" w:eastAsia="仿宋" w:cs="仿宋"/>
          <w:color w:val="auto"/>
          <w:spacing w:val="0"/>
          <w:sz w:val="32"/>
          <w:szCs w:val="32"/>
          <w:lang w:val="en-US" w:eastAsia="zh-CN"/>
        </w:rPr>
        <w:t>通过</w:t>
      </w:r>
      <w:r>
        <w:rPr>
          <w:rFonts w:hint="eastAsia" w:ascii="仿宋" w:hAnsi="仿宋" w:eastAsia="仿宋" w:cs="仿宋"/>
          <w:color w:val="auto"/>
          <w:spacing w:val="0"/>
          <w:sz w:val="32"/>
          <w:szCs w:val="32"/>
        </w:rPr>
        <w:t>查阅项目</w:t>
      </w:r>
      <w:r>
        <w:rPr>
          <w:rFonts w:hint="eastAsia" w:ascii="仿宋" w:hAnsi="仿宋" w:eastAsia="仿宋" w:cs="仿宋"/>
          <w:color w:val="auto"/>
          <w:spacing w:val="0"/>
          <w:sz w:val="32"/>
          <w:szCs w:val="32"/>
          <w:lang w:val="en-US" w:eastAsia="zh-CN"/>
        </w:rPr>
        <w:t>合同、施工资料、监理资料等，1、一、二级站EPC总承包工程合同约定以监理人发出开工令的日期开工，监理单位陕西源泉工程管理咨询有限公司批准该工程2021年10月19日开工；2、三级站及以上主体工程合同约定以监理人发出开工令的日期开工，监理单位山西省水利水电工程建设监理有限公司批准该工程2022年9月22日开工。</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根据确定的评分标准和评分办法，该项指标</w:t>
      </w:r>
      <w:r>
        <w:rPr>
          <w:rFonts w:hint="eastAsia" w:ascii="仿宋" w:hAnsi="仿宋" w:eastAsia="仿宋" w:cs="仿宋"/>
          <w:color w:val="auto"/>
          <w:spacing w:val="0"/>
          <w:sz w:val="32"/>
          <w:szCs w:val="32"/>
          <w:lang w:eastAsia="zh-CN"/>
        </w:rPr>
        <w:t>共</w:t>
      </w:r>
      <w:r>
        <w:rPr>
          <w:rFonts w:hint="eastAsia" w:ascii="仿宋" w:hAnsi="仿宋" w:eastAsia="仿宋" w:cs="仿宋"/>
          <w:color w:val="auto"/>
          <w:spacing w:val="0"/>
          <w:sz w:val="32"/>
          <w:szCs w:val="32"/>
          <w:lang w:val="en-US" w:eastAsia="zh-CN"/>
        </w:rPr>
        <w:t>2分</w:t>
      </w:r>
      <w:r>
        <w:rPr>
          <w:rFonts w:hint="eastAsia" w:ascii="仿宋" w:hAnsi="仿宋" w:eastAsia="仿宋" w:cs="仿宋"/>
          <w:color w:val="auto"/>
          <w:spacing w:val="0"/>
          <w:sz w:val="32"/>
          <w:szCs w:val="32"/>
        </w:rPr>
        <w:t>，</w:t>
      </w:r>
      <w:r>
        <w:rPr>
          <w:rFonts w:hint="eastAsia" w:ascii="仿宋" w:hAnsi="仿宋" w:eastAsia="仿宋" w:cs="仿宋"/>
          <w:color w:val="auto"/>
          <w:spacing w:val="0"/>
          <w:sz w:val="32"/>
          <w:szCs w:val="32"/>
          <w:lang w:eastAsia="zh-CN"/>
        </w:rPr>
        <w:t>扣</w:t>
      </w:r>
      <w:r>
        <w:rPr>
          <w:rFonts w:hint="eastAsia" w:ascii="仿宋" w:hAnsi="仿宋" w:eastAsia="仿宋" w:cs="仿宋"/>
          <w:color w:val="auto"/>
          <w:spacing w:val="0"/>
          <w:sz w:val="32"/>
          <w:szCs w:val="32"/>
          <w:lang w:val="en-US" w:eastAsia="zh-CN"/>
        </w:rPr>
        <w:t>0分，</w:t>
      </w:r>
      <w:r>
        <w:rPr>
          <w:rFonts w:hint="eastAsia" w:ascii="仿宋" w:hAnsi="仿宋" w:eastAsia="仿宋" w:cs="仿宋"/>
          <w:color w:val="auto"/>
          <w:spacing w:val="0"/>
          <w:sz w:val="32"/>
          <w:szCs w:val="32"/>
        </w:rPr>
        <w:t>得</w:t>
      </w:r>
      <w:r>
        <w:rPr>
          <w:rFonts w:hint="eastAsia" w:ascii="仿宋" w:hAnsi="仿宋" w:eastAsia="仿宋" w:cs="仿宋"/>
          <w:color w:val="auto"/>
          <w:spacing w:val="0"/>
          <w:sz w:val="32"/>
          <w:szCs w:val="32"/>
          <w:lang w:val="en-US" w:eastAsia="zh-CN"/>
        </w:rPr>
        <w:t>2</w:t>
      </w:r>
      <w:r>
        <w:rPr>
          <w:rFonts w:hint="eastAsia" w:ascii="仿宋" w:hAnsi="仿宋" w:eastAsia="仿宋" w:cs="仿宋"/>
          <w:color w:val="auto"/>
          <w:spacing w:val="0"/>
          <w:sz w:val="32"/>
          <w:szCs w:val="32"/>
        </w:rPr>
        <w:t>分，得分率为</w:t>
      </w:r>
      <w:r>
        <w:rPr>
          <w:rFonts w:hint="eastAsia" w:ascii="仿宋" w:hAnsi="仿宋" w:eastAsia="仿宋" w:cs="仿宋"/>
          <w:color w:val="auto"/>
          <w:spacing w:val="0"/>
          <w:sz w:val="32"/>
          <w:szCs w:val="32"/>
          <w:lang w:val="en-US" w:eastAsia="zh-CN"/>
        </w:rPr>
        <w:t>100%</w:t>
      </w:r>
      <w:r>
        <w:rPr>
          <w:rFonts w:hint="eastAsia" w:ascii="仿宋" w:hAnsi="仿宋" w:eastAsia="仿宋" w:cs="仿宋"/>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b/>
          <w:bCs w:val="0"/>
          <w:color w:val="auto"/>
          <w:spacing w:val="0"/>
          <w:sz w:val="32"/>
          <w:szCs w:val="32"/>
        </w:rPr>
      </w:pPr>
      <w:r>
        <w:rPr>
          <w:rFonts w:hint="eastAsia" w:ascii="仿宋" w:hAnsi="仿宋" w:eastAsia="仿宋" w:cs="仿宋"/>
          <w:b/>
          <w:bCs w:val="0"/>
          <w:color w:val="auto"/>
          <w:spacing w:val="0"/>
          <w:kern w:val="0"/>
          <w:sz w:val="32"/>
          <w:szCs w:val="32"/>
          <w:lang w:val="en-US" w:eastAsia="zh-CN"/>
        </w:rPr>
        <w:t>C32</w:t>
      </w:r>
      <w:r>
        <w:rPr>
          <w:rFonts w:hint="eastAsia" w:ascii="仿宋" w:hAnsi="仿宋" w:eastAsia="仿宋" w:cs="仿宋"/>
          <w:b/>
          <w:bCs w:val="0"/>
          <w:color w:val="auto"/>
          <w:spacing w:val="0"/>
          <w:kern w:val="0"/>
          <w:sz w:val="32"/>
          <w:szCs w:val="32"/>
          <w:lang w:eastAsia="zh-CN"/>
        </w:rPr>
        <w:t>完工及时</w:t>
      </w:r>
      <w:r>
        <w:rPr>
          <w:rFonts w:hint="eastAsia" w:ascii="仿宋" w:hAnsi="仿宋" w:eastAsia="仿宋" w:cs="仿宋"/>
          <w:b/>
          <w:bCs w:val="0"/>
          <w:color w:val="auto"/>
          <w:spacing w:val="0"/>
          <w:kern w:val="0"/>
          <w:sz w:val="32"/>
          <w:szCs w:val="32"/>
        </w:rPr>
        <w:t>率</w:t>
      </w:r>
      <w:r>
        <w:rPr>
          <w:rFonts w:hint="eastAsia" w:ascii="仿宋" w:hAnsi="仿宋" w:eastAsia="仿宋" w:cs="仿宋"/>
          <w:b/>
          <w:bCs w:val="0"/>
          <w:color w:val="auto"/>
          <w:spacing w:val="0"/>
          <w:sz w:val="32"/>
          <w:szCs w:val="32"/>
        </w:rPr>
        <w:t>（</w:t>
      </w:r>
      <w:r>
        <w:rPr>
          <w:rFonts w:hint="eastAsia" w:ascii="仿宋" w:hAnsi="仿宋" w:eastAsia="仿宋" w:cs="仿宋"/>
          <w:b/>
          <w:bCs w:val="0"/>
          <w:color w:val="auto"/>
          <w:spacing w:val="0"/>
          <w:sz w:val="32"/>
          <w:szCs w:val="32"/>
          <w:lang w:val="en-US" w:eastAsia="zh-CN"/>
        </w:rPr>
        <w:t>2</w:t>
      </w:r>
      <w:r>
        <w:rPr>
          <w:rFonts w:hint="eastAsia" w:ascii="仿宋" w:hAnsi="仿宋" w:eastAsia="仿宋" w:cs="仿宋"/>
          <w:b/>
          <w:bCs w:val="0"/>
          <w:color w:val="auto"/>
          <w:spacing w:val="0"/>
          <w:sz w:val="32"/>
          <w:szCs w:val="32"/>
        </w:rPr>
        <w:t>分）</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lang w:val="en-US" w:eastAsia="zh-CN"/>
        </w:rPr>
        <w:t>本指标主要是</w:t>
      </w:r>
      <w:r>
        <w:rPr>
          <w:rFonts w:hint="eastAsia" w:ascii="仿宋" w:hAnsi="仿宋" w:eastAsia="仿宋" w:cs="仿宋"/>
          <w:color w:val="auto"/>
          <w:spacing w:val="0"/>
          <w:sz w:val="32"/>
          <w:szCs w:val="32"/>
          <w:lang w:eastAsia="zh-CN"/>
        </w:rPr>
        <w:t>项目实施是否按照合同约定时间完工，用以反映和考核项目产出时效目标的实现程度。</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rPr>
        <w:t>评价组</w:t>
      </w:r>
      <w:r>
        <w:rPr>
          <w:rFonts w:hint="eastAsia" w:ascii="仿宋" w:hAnsi="仿宋" w:eastAsia="仿宋" w:cs="仿宋"/>
          <w:color w:val="auto"/>
          <w:spacing w:val="0"/>
          <w:sz w:val="32"/>
          <w:szCs w:val="32"/>
          <w:lang w:val="en-US" w:eastAsia="zh-CN"/>
        </w:rPr>
        <w:t>通过</w:t>
      </w:r>
      <w:r>
        <w:rPr>
          <w:rFonts w:hint="eastAsia" w:ascii="仿宋" w:hAnsi="仿宋" w:eastAsia="仿宋" w:cs="仿宋"/>
          <w:color w:val="auto"/>
          <w:spacing w:val="0"/>
          <w:sz w:val="32"/>
          <w:szCs w:val="32"/>
        </w:rPr>
        <w:t>查阅项目</w:t>
      </w:r>
      <w:r>
        <w:rPr>
          <w:rFonts w:hint="eastAsia" w:ascii="仿宋" w:hAnsi="仿宋" w:eastAsia="仿宋" w:cs="仿宋"/>
          <w:color w:val="auto"/>
          <w:spacing w:val="0"/>
          <w:sz w:val="32"/>
          <w:szCs w:val="32"/>
          <w:lang w:val="en-US" w:eastAsia="zh-CN"/>
        </w:rPr>
        <w:t>合同、施工资料、监理资料等，一、二级站EPC总承包工程约定工期92天，经实地勘察该工程尚未完工；三级站及以上主体工程约定工期730天，截至2023年7月25日，三标段实际进度已滞后合同工期</w:t>
      </w:r>
      <w:r>
        <w:rPr>
          <w:rFonts w:hint="eastAsia" w:ascii="仿宋" w:hAnsi="仿宋" w:eastAsia="仿宋" w:cs="仿宋"/>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根据确定的评分标准和评分办法，该项指标</w:t>
      </w:r>
      <w:r>
        <w:rPr>
          <w:rFonts w:hint="eastAsia" w:ascii="仿宋" w:hAnsi="仿宋" w:eastAsia="仿宋" w:cs="仿宋"/>
          <w:color w:val="auto"/>
          <w:spacing w:val="0"/>
          <w:sz w:val="32"/>
          <w:szCs w:val="32"/>
          <w:lang w:eastAsia="zh-CN"/>
        </w:rPr>
        <w:t>共</w:t>
      </w:r>
      <w:r>
        <w:rPr>
          <w:rFonts w:hint="eastAsia" w:ascii="仿宋" w:hAnsi="仿宋" w:eastAsia="仿宋" w:cs="仿宋"/>
          <w:color w:val="auto"/>
          <w:spacing w:val="0"/>
          <w:sz w:val="32"/>
          <w:szCs w:val="32"/>
          <w:lang w:val="en-US" w:eastAsia="zh-CN"/>
        </w:rPr>
        <w:t>2分</w:t>
      </w:r>
      <w:r>
        <w:rPr>
          <w:rFonts w:hint="eastAsia" w:ascii="仿宋" w:hAnsi="仿宋" w:eastAsia="仿宋" w:cs="仿宋"/>
          <w:color w:val="auto"/>
          <w:spacing w:val="0"/>
          <w:sz w:val="32"/>
          <w:szCs w:val="32"/>
        </w:rPr>
        <w:t>，</w:t>
      </w:r>
      <w:r>
        <w:rPr>
          <w:rFonts w:hint="eastAsia" w:ascii="仿宋" w:hAnsi="仿宋" w:eastAsia="仿宋" w:cs="仿宋"/>
          <w:color w:val="auto"/>
          <w:spacing w:val="0"/>
          <w:sz w:val="32"/>
          <w:szCs w:val="32"/>
          <w:lang w:eastAsia="zh-CN"/>
        </w:rPr>
        <w:t>扣</w:t>
      </w:r>
      <w:r>
        <w:rPr>
          <w:rFonts w:hint="eastAsia" w:ascii="仿宋" w:hAnsi="仿宋" w:eastAsia="仿宋" w:cs="仿宋"/>
          <w:color w:val="auto"/>
          <w:spacing w:val="0"/>
          <w:sz w:val="32"/>
          <w:szCs w:val="32"/>
          <w:lang w:val="en-US" w:eastAsia="zh-CN"/>
        </w:rPr>
        <w:t>2分，</w:t>
      </w:r>
      <w:r>
        <w:rPr>
          <w:rFonts w:hint="eastAsia" w:ascii="仿宋" w:hAnsi="仿宋" w:eastAsia="仿宋" w:cs="仿宋"/>
          <w:color w:val="auto"/>
          <w:spacing w:val="0"/>
          <w:sz w:val="32"/>
          <w:szCs w:val="32"/>
        </w:rPr>
        <w:t>得</w:t>
      </w:r>
      <w:r>
        <w:rPr>
          <w:rFonts w:hint="eastAsia" w:ascii="仿宋" w:hAnsi="仿宋" w:eastAsia="仿宋" w:cs="仿宋"/>
          <w:color w:val="auto"/>
          <w:spacing w:val="0"/>
          <w:sz w:val="32"/>
          <w:szCs w:val="32"/>
          <w:lang w:val="en-US" w:eastAsia="zh-CN"/>
        </w:rPr>
        <w:t>0</w:t>
      </w:r>
      <w:r>
        <w:rPr>
          <w:rFonts w:hint="eastAsia" w:ascii="仿宋" w:hAnsi="仿宋" w:eastAsia="仿宋" w:cs="仿宋"/>
          <w:color w:val="auto"/>
          <w:spacing w:val="0"/>
          <w:sz w:val="32"/>
          <w:szCs w:val="32"/>
        </w:rPr>
        <w:t>分，得分率为</w:t>
      </w:r>
      <w:r>
        <w:rPr>
          <w:rFonts w:hint="eastAsia" w:ascii="仿宋" w:hAnsi="仿宋" w:eastAsia="仿宋" w:cs="仿宋"/>
          <w:color w:val="auto"/>
          <w:spacing w:val="0"/>
          <w:sz w:val="32"/>
          <w:szCs w:val="32"/>
          <w:lang w:val="en-US" w:eastAsia="zh-CN"/>
        </w:rPr>
        <w:t>0%</w:t>
      </w:r>
      <w:r>
        <w:rPr>
          <w:rFonts w:hint="eastAsia" w:ascii="仿宋" w:hAnsi="仿宋" w:eastAsia="仿宋" w:cs="仿宋"/>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b/>
          <w:color w:val="auto"/>
          <w:spacing w:val="0"/>
          <w:kern w:val="0"/>
          <w:sz w:val="24"/>
          <w:szCs w:val="28"/>
        </w:rPr>
      </w:pPr>
      <w:r>
        <w:rPr>
          <w:rFonts w:hint="eastAsia" w:ascii="仿宋" w:hAnsi="仿宋" w:eastAsia="仿宋" w:cs="仿宋"/>
          <w:b/>
          <w:bCs/>
          <w:color w:val="auto"/>
          <w:spacing w:val="0"/>
          <w:sz w:val="32"/>
          <w:szCs w:val="32"/>
          <w:lang w:val="en-US" w:eastAsia="zh-CN"/>
        </w:rPr>
        <w:t>C4</w:t>
      </w:r>
      <w:r>
        <w:rPr>
          <w:rFonts w:hint="eastAsia" w:ascii="仿宋" w:hAnsi="仿宋" w:eastAsia="仿宋" w:cs="仿宋"/>
          <w:b/>
          <w:bCs/>
          <w:color w:val="auto"/>
          <w:spacing w:val="0"/>
          <w:sz w:val="32"/>
          <w:szCs w:val="32"/>
        </w:rPr>
        <w:t>：</w:t>
      </w:r>
      <w:r>
        <w:rPr>
          <w:rFonts w:hint="eastAsia" w:ascii="仿宋" w:hAnsi="仿宋" w:eastAsia="仿宋" w:cs="仿宋"/>
          <w:b/>
          <w:bCs/>
          <w:color w:val="auto"/>
          <w:spacing w:val="0"/>
          <w:sz w:val="32"/>
          <w:szCs w:val="32"/>
          <w:lang w:eastAsia="zh-CN"/>
        </w:rPr>
        <w:t>成本</w:t>
      </w:r>
      <w:r>
        <w:rPr>
          <w:rFonts w:hint="eastAsia" w:ascii="仿宋" w:hAnsi="仿宋" w:eastAsia="仿宋" w:cs="仿宋"/>
          <w:b/>
          <w:bCs/>
          <w:color w:val="auto"/>
          <w:spacing w:val="0"/>
          <w:sz w:val="32"/>
          <w:szCs w:val="32"/>
        </w:rPr>
        <w:t>指标</w:t>
      </w:r>
    </w:p>
    <w:p>
      <w:pPr>
        <w:keepNext w:val="0"/>
        <w:keepLines w:val="0"/>
        <w:pageBreakBefore w:val="0"/>
        <w:widowControl/>
        <w:kinsoku/>
        <w:wordWrap/>
        <w:overflowPunct/>
        <w:topLinePunct w:val="0"/>
        <w:autoSpaceDE/>
        <w:autoSpaceDN/>
        <w:bidi w:val="0"/>
        <w:adjustRightInd/>
        <w:snapToGrid/>
        <w:spacing w:after="157" w:afterLines="50" w:line="560" w:lineRule="exact"/>
        <w:textAlignment w:val="auto"/>
        <w:outlineLvl w:val="9"/>
        <w:rPr>
          <w:rFonts w:hint="eastAsia" w:ascii="仿宋" w:hAnsi="仿宋" w:eastAsia="仿宋" w:cs="仿宋"/>
          <w:b/>
          <w:color w:val="auto"/>
          <w:spacing w:val="0"/>
          <w:kern w:val="0"/>
          <w:sz w:val="24"/>
          <w:szCs w:val="28"/>
        </w:rPr>
      </w:pPr>
      <w:r>
        <w:rPr>
          <w:rFonts w:hint="eastAsia" w:ascii="仿宋" w:hAnsi="仿宋" w:eastAsia="仿宋" w:cs="仿宋"/>
          <w:b/>
          <w:color w:val="auto"/>
          <w:spacing w:val="0"/>
          <w:kern w:val="0"/>
          <w:sz w:val="24"/>
          <w:szCs w:val="28"/>
        </w:rPr>
        <w:t xml:space="preserve">               </w:t>
      </w:r>
      <w:r>
        <w:rPr>
          <w:rFonts w:hint="eastAsia" w:ascii="仿宋" w:hAnsi="仿宋" w:eastAsia="仿宋" w:cs="仿宋"/>
          <w:b/>
          <w:color w:val="auto"/>
          <w:spacing w:val="0"/>
          <w:kern w:val="0"/>
          <w:sz w:val="28"/>
          <w:szCs w:val="32"/>
        </w:rPr>
        <w:t xml:space="preserve">     </w:t>
      </w:r>
      <w:r>
        <w:rPr>
          <w:rFonts w:hint="eastAsia" w:ascii="仿宋" w:hAnsi="仿宋" w:eastAsia="仿宋" w:cs="仿宋"/>
          <w:b/>
          <w:color w:val="auto"/>
          <w:spacing w:val="0"/>
          <w:kern w:val="0"/>
          <w:sz w:val="32"/>
          <w:szCs w:val="36"/>
        </w:rPr>
        <w:t xml:space="preserve"> </w:t>
      </w:r>
      <w:r>
        <w:rPr>
          <w:rFonts w:hint="eastAsia" w:ascii="仿宋" w:hAnsi="仿宋" w:eastAsia="仿宋" w:cs="仿宋"/>
          <w:b/>
          <w:color w:val="auto"/>
          <w:spacing w:val="0"/>
          <w:kern w:val="0"/>
          <w:sz w:val="32"/>
          <w:szCs w:val="36"/>
          <w:lang w:eastAsia="zh-CN"/>
        </w:rPr>
        <w:t>成本</w:t>
      </w:r>
      <w:r>
        <w:rPr>
          <w:rFonts w:hint="eastAsia" w:ascii="仿宋" w:hAnsi="仿宋" w:eastAsia="仿宋" w:cs="仿宋"/>
          <w:b/>
          <w:color w:val="auto"/>
          <w:spacing w:val="0"/>
          <w:kern w:val="0"/>
          <w:sz w:val="32"/>
          <w:szCs w:val="36"/>
        </w:rPr>
        <w:t>指标得分情况</w:t>
      </w:r>
    </w:p>
    <w:tbl>
      <w:tblPr>
        <w:tblStyle w:val="116"/>
        <w:tblW w:w="7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5"/>
        <w:gridCol w:w="1575"/>
        <w:gridCol w:w="1395"/>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40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color w:val="auto"/>
                <w:spacing w:val="0"/>
                <w:kern w:val="0"/>
                <w:sz w:val="28"/>
                <w:szCs w:val="21"/>
              </w:rPr>
            </w:pPr>
            <w:r>
              <w:rPr>
                <w:rFonts w:hint="eastAsia" w:ascii="仿宋" w:hAnsi="仿宋" w:eastAsia="仿宋" w:cs="仿宋"/>
                <w:b/>
                <w:color w:val="auto"/>
                <w:spacing w:val="0"/>
                <w:kern w:val="0"/>
                <w:sz w:val="28"/>
                <w:szCs w:val="21"/>
              </w:rPr>
              <w:t>评分指标</w:t>
            </w:r>
          </w:p>
        </w:tc>
        <w:tc>
          <w:tcPr>
            <w:tcW w:w="157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color w:val="auto"/>
                <w:spacing w:val="0"/>
                <w:kern w:val="0"/>
                <w:sz w:val="28"/>
                <w:szCs w:val="21"/>
              </w:rPr>
            </w:pPr>
            <w:r>
              <w:rPr>
                <w:rFonts w:hint="eastAsia" w:ascii="仿宋" w:hAnsi="仿宋" w:eastAsia="仿宋" w:cs="仿宋"/>
                <w:b/>
                <w:color w:val="auto"/>
                <w:spacing w:val="0"/>
                <w:kern w:val="0"/>
                <w:sz w:val="28"/>
                <w:szCs w:val="21"/>
              </w:rPr>
              <w:t>权重</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color w:val="auto"/>
                <w:spacing w:val="0"/>
                <w:kern w:val="0"/>
                <w:sz w:val="28"/>
                <w:szCs w:val="21"/>
              </w:rPr>
            </w:pPr>
            <w:r>
              <w:rPr>
                <w:rFonts w:hint="eastAsia" w:ascii="仿宋" w:hAnsi="仿宋" w:eastAsia="仿宋" w:cs="仿宋"/>
                <w:b/>
                <w:color w:val="auto"/>
                <w:spacing w:val="0"/>
                <w:kern w:val="0"/>
                <w:sz w:val="28"/>
                <w:szCs w:val="21"/>
              </w:rPr>
              <w:t>得分</w:t>
            </w:r>
          </w:p>
        </w:tc>
        <w:tc>
          <w:tcPr>
            <w:tcW w:w="154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color w:val="auto"/>
                <w:spacing w:val="0"/>
                <w:kern w:val="0"/>
                <w:sz w:val="28"/>
                <w:szCs w:val="21"/>
              </w:rPr>
            </w:pPr>
            <w:r>
              <w:rPr>
                <w:rFonts w:hint="eastAsia" w:ascii="仿宋" w:hAnsi="仿宋" w:eastAsia="仿宋" w:cs="仿宋"/>
                <w:b/>
                <w:color w:val="auto"/>
                <w:spacing w:val="0"/>
                <w:kern w:val="0"/>
                <w:sz w:val="28"/>
                <w:szCs w:val="21"/>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40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color w:val="auto"/>
                <w:spacing w:val="0"/>
                <w:kern w:val="0"/>
                <w:sz w:val="24"/>
                <w:szCs w:val="24"/>
              </w:rPr>
            </w:pPr>
            <w:r>
              <w:rPr>
                <w:rFonts w:hint="eastAsia" w:ascii="仿宋" w:hAnsi="仿宋" w:eastAsia="仿宋" w:cs="仿宋"/>
                <w:bCs/>
                <w:color w:val="auto"/>
                <w:spacing w:val="0"/>
                <w:kern w:val="0"/>
                <w:sz w:val="24"/>
                <w:szCs w:val="24"/>
                <w:lang w:val="en-US" w:eastAsia="zh-CN"/>
              </w:rPr>
              <w:t>C41成本节约情况</w:t>
            </w:r>
          </w:p>
        </w:tc>
        <w:tc>
          <w:tcPr>
            <w:tcW w:w="157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color w:val="auto"/>
                <w:spacing w:val="0"/>
                <w:kern w:val="0"/>
                <w:sz w:val="24"/>
                <w:szCs w:val="24"/>
                <w:lang w:eastAsia="zh-CN"/>
              </w:rPr>
            </w:pPr>
            <w:r>
              <w:rPr>
                <w:rFonts w:hint="eastAsia" w:ascii="仿宋" w:hAnsi="仿宋" w:eastAsia="仿宋" w:cs="仿宋"/>
                <w:color w:val="auto"/>
                <w:spacing w:val="0"/>
                <w:kern w:val="0"/>
                <w:sz w:val="24"/>
                <w:szCs w:val="24"/>
                <w:lang w:val="en-US" w:eastAsia="zh-CN"/>
              </w:rPr>
              <w:t>4</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color w:val="auto"/>
                <w:spacing w:val="0"/>
                <w:kern w:val="0"/>
                <w:sz w:val="24"/>
                <w:szCs w:val="24"/>
                <w:lang w:val="en-US" w:eastAsia="zh-CN"/>
              </w:rPr>
            </w:pPr>
            <w:r>
              <w:rPr>
                <w:rFonts w:hint="eastAsia" w:ascii="仿宋" w:hAnsi="仿宋" w:eastAsia="仿宋" w:cs="仿宋"/>
                <w:color w:val="auto"/>
                <w:spacing w:val="0"/>
                <w:kern w:val="0"/>
                <w:sz w:val="24"/>
                <w:szCs w:val="24"/>
                <w:lang w:val="en-US" w:eastAsia="zh-CN"/>
              </w:rPr>
              <w:t>4</w:t>
            </w:r>
          </w:p>
        </w:tc>
        <w:tc>
          <w:tcPr>
            <w:tcW w:w="154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color w:val="auto"/>
                <w:spacing w:val="0"/>
                <w:kern w:val="0"/>
                <w:sz w:val="24"/>
                <w:szCs w:val="24"/>
                <w:lang w:val="en-US" w:eastAsia="zh-CN"/>
              </w:rPr>
            </w:pPr>
            <w:r>
              <w:rPr>
                <w:rFonts w:hint="eastAsia" w:ascii="仿宋" w:hAnsi="仿宋" w:eastAsia="仿宋" w:cs="仿宋"/>
                <w:color w:val="auto"/>
                <w:spacing w:val="0"/>
                <w:kern w:val="0"/>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40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bCs/>
                <w:color w:val="auto"/>
                <w:spacing w:val="0"/>
                <w:kern w:val="0"/>
                <w:sz w:val="24"/>
                <w:szCs w:val="24"/>
              </w:rPr>
            </w:pPr>
            <w:r>
              <w:rPr>
                <w:rFonts w:hint="eastAsia" w:ascii="仿宋" w:hAnsi="仿宋" w:eastAsia="仿宋" w:cs="仿宋"/>
                <w:b/>
                <w:bCs/>
                <w:color w:val="auto"/>
                <w:spacing w:val="0"/>
                <w:kern w:val="0"/>
                <w:sz w:val="24"/>
                <w:szCs w:val="24"/>
                <w:lang w:val="en-US" w:eastAsia="zh-CN"/>
              </w:rPr>
              <w:t>C4</w:t>
            </w:r>
            <w:r>
              <w:rPr>
                <w:rFonts w:hint="eastAsia" w:ascii="仿宋" w:hAnsi="仿宋" w:eastAsia="仿宋" w:cs="仿宋"/>
                <w:b/>
                <w:bCs/>
                <w:color w:val="auto"/>
                <w:spacing w:val="0"/>
                <w:kern w:val="0"/>
                <w:sz w:val="24"/>
                <w:szCs w:val="24"/>
                <w:lang w:eastAsia="zh-CN"/>
              </w:rPr>
              <w:t>成本</w:t>
            </w:r>
            <w:r>
              <w:rPr>
                <w:rFonts w:hint="eastAsia" w:ascii="仿宋" w:hAnsi="仿宋" w:eastAsia="仿宋" w:cs="仿宋"/>
                <w:b/>
                <w:bCs/>
                <w:color w:val="auto"/>
                <w:spacing w:val="0"/>
                <w:kern w:val="0"/>
                <w:sz w:val="24"/>
                <w:szCs w:val="24"/>
              </w:rPr>
              <w:t>指标合计</w:t>
            </w:r>
          </w:p>
        </w:tc>
        <w:tc>
          <w:tcPr>
            <w:tcW w:w="157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bCs/>
                <w:color w:val="auto"/>
                <w:spacing w:val="0"/>
                <w:kern w:val="0"/>
                <w:sz w:val="24"/>
                <w:szCs w:val="24"/>
                <w:lang w:val="en-US" w:eastAsia="zh-CN"/>
              </w:rPr>
            </w:pPr>
            <w:r>
              <w:rPr>
                <w:rFonts w:hint="eastAsia" w:ascii="仿宋" w:hAnsi="仿宋" w:eastAsia="仿宋" w:cs="仿宋"/>
                <w:b/>
                <w:bCs/>
                <w:color w:val="auto"/>
                <w:spacing w:val="0"/>
                <w:kern w:val="0"/>
                <w:sz w:val="24"/>
                <w:szCs w:val="24"/>
                <w:lang w:val="en-US" w:eastAsia="zh-CN"/>
              </w:rPr>
              <w:t>4</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bCs/>
                <w:color w:val="auto"/>
                <w:spacing w:val="0"/>
                <w:kern w:val="0"/>
                <w:sz w:val="24"/>
                <w:szCs w:val="24"/>
                <w:lang w:val="en-US" w:eastAsia="zh-CN"/>
              </w:rPr>
            </w:pPr>
            <w:r>
              <w:rPr>
                <w:rFonts w:hint="eastAsia" w:ascii="仿宋" w:hAnsi="仿宋" w:eastAsia="仿宋" w:cs="仿宋"/>
                <w:b/>
                <w:bCs/>
                <w:color w:val="auto"/>
                <w:spacing w:val="0"/>
                <w:kern w:val="0"/>
                <w:sz w:val="24"/>
                <w:szCs w:val="24"/>
                <w:lang w:val="en-US" w:eastAsia="zh-CN"/>
              </w:rPr>
              <w:t>4</w:t>
            </w:r>
          </w:p>
        </w:tc>
        <w:tc>
          <w:tcPr>
            <w:tcW w:w="1545"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center"/>
              <w:textAlignment w:val="auto"/>
              <w:outlineLvl w:val="9"/>
              <w:rPr>
                <w:rFonts w:hint="eastAsia" w:ascii="仿宋" w:hAnsi="仿宋" w:eastAsia="仿宋" w:cs="仿宋"/>
                <w:b/>
                <w:bCs/>
                <w:color w:val="auto"/>
                <w:spacing w:val="0"/>
                <w:kern w:val="0"/>
                <w:sz w:val="24"/>
                <w:szCs w:val="24"/>
                <w:lang w:val="en-US" w:eastAsia="zh-CN"/>
              </w:rPr>
            </w:pPr>
            <w:r>
              <w:rPr>
                <w:rFonts w:hint="eastAsia" w:ascii="仿宋" w:hAnsi="仿宋" w:eastAsia="仿宋" w:cs="仿宋"/>
                <w:b/>
                <w:bCs/>
                <w:color w:val="auto"/>
                <w:spacing w:val="0"/>
                <w:kern w:val="0"/>
                <w:sz w:val="24"/>
                <w:szCs w:val="24"/>
                <w:lang w:val="en-US" w:eastAsia="zh-CN"/>
              </w:rPr>
              <w:t>100</w:t>
            </w:r>
          </w:p>
        </w:tc>
      </w:tr>
    </w:tbl>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textAlignment w:val="auto"/>
        <w:outlineLvl w:val="9"/>
        <w:rPr>
          <w:rFonts w:hint="eastAsia" w:ascii="仿宋" w:hAnsi="仿宋" w:eastAsia="仿宋" w:cs="仿宋"/>
          <w:b/>
          <w:bCs/>
          <w:color w:val="auto"/>
          <w:spacing w:val="0"/>
          <w:sz w:val="32"/>
          <w:szCs w:val="32"/>
        </w:rPr>
      </w:pPr>
      <w:r>
        <w:rPr>
          <w:rFonts w:hint="eastAsia" w:ascii="仿宋" w:hAnsi="仿宋" w:eastAsia="仿宋" w:cs="仿宋"/>
          <w:b/>
          <w:bCs/>
          <w:color w:val="auto"/>
          <w:spacing w:val="0"/>
          <w:sz w:val="32"/>
          <w:szCs w:val="32"/>
          <w:lang w:val="en-US" w:eastAsia="zh-CN"/>
        </w:rPr>
        <w:t>C41成本节约情况</w:t>
      </w:r>
      <w:r>
        <w:rPr>
          <w:rFonts w:hint="eastAsia" w:ascii="仿宋" w:hAnsi="仿宋" w:eastAsia="仿宋" w:cs="仿宋"/>
          <w:b/>
          <w:bCs/>
          <w:color w:val="auto"/>
          <w:spacing w:val="0"/>
          <w:sz w:val="32"/>
          <w:szCs w:val="32"/>
        </w:rPr>
        <w:t>（</w:t>
      </w:r>
      <w:r>
        <w:rPr>
          <w:rFonts w:hint="eastAsia" w:ascii="仿宋" w:hAnsi="仿宋" w:eastAsia="仿宋" w:cs="仿宋"/>
          <w:b/>
          <w:bCs/>
          <w:color w:val="auto"/>
          <w:spacing w:val="0"/>
          <w:sz w:val="32"/>
          <w:szCs w:val="32"/>
          <w:lang w:val="en-US" w:eastAsia="zh-CN"/>
        </w:rPr>
        <w:t>4</w:t>
      </w:r>
      <w:r>
        <w:rPr>
          <w:rFonts w:hint="eastAsia" w:ascii="仿宋" w:hAnsi="仿宋" w:eastAsia="仿宋" w:cs="仿宋"/>
          <w:b/>
          <w:bCs/>
          <w:color w:val="auto"/>
          <w:spacing w:val="0"/>
          <w:sz w:val="32"/>
          <w:szCs w:val="32"/>
        </w:rPr>
        <w:t>分）</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16"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6"/>
          <w:sz w:val="32"/>
          <w:szCs w:val="32"/>
          <w:lang w:eastAsia="zh-CN"/>
        </w:rPr>
        <w:t>本指标主要考核</w:t>
      </w:r>
      <w:r>
        <w:rPr>
          <w:rFonts w:hint="eastAsia" w:ascii="仿宋" w:hAnsi="仿宋" w:eastAsia="仿宋" w:cs="仿宋"/>
          <w:color w:val="auto"/>
          <w:spacing w:val="-6"/>
          <w:kern w:val="0"/>
          <w:sz w:val="32"/>
          <w:szCs w:val="32"/>
        </w:rPr>
        <w:t>完成项目计划工作目标的实际节约成本与计划成本的比率，用以反映和考核项目的成本节约程度</w:t>
      </w:r>
      <w:r>
        <w:rPr>
          <w:rFonts w:hint="eastAsia" w:ascii="仿宋" w:hAnsi="仿宋" w:eastAsia="仿宋" w:cs="仿宋"/>
          <w:color w:val="auto"/>
          <w:spacing w:val="0"/>
          <w:kern w:val="0"/>
          <w:sz w:val="32"/>
          <w:szCs w:val="32"/>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评价组通过对项目单位提供的资金下达文件、记账凭证、资金支付票据、监理月报、合同等资料了解到建安工程没有变更增加项目，待摊投资与合同金额相符</w:t>
      </w:r>
      <w:r>
        <w:rPr>
          <w:rFonts w:hint="eastAsia" w:ascii="仿宋" w:hAnsi="仿宋" w:eastAsia="仿宋" w:cs="仿宋"/>
          <w:b w:val="0"/>
          <w:bCs/>
          <w:color w:val="auto"/>
          <w:spacing w:val="0"/>
          <w:sz w:val="32"/>
          <w:szCs w:val="32"/>
          <w:lang w:eastAsia="zh-CN"/>
        </w:rPr>
        <w:t>。截至</w:t>
      </w:r>
      <w:r>
        <w:rPr>
          <w:rFonts w:hint="eastAsia" w:ascii="仿宋" w:hAnsi="仿宋" w:eastAsia="仿宋" w:cs="仿宋"/>
          <w:color w:val="auto"/>
          <w:spacing w:val="0"/>
          <w:sz w:val="32"/>
          <w:szCs w:val="32"/>
          <w:lang w:val="en-US" w:eastAsia="zh-CN"/>
        </w:rPr>
        <w:t>绩效评价日，财政拨入专项债券及配套资金共计34880.00万元，该项目实际支出资金共计</w:t>
      </w:r>
      <w:r>
        <w:rPr>
          <w:rFonts w:hint="eastAsia" w:ascii="仿宋" w:hAnsi="仿宋" w:eastAsia="仿宋" w:cs="仿宋"/>
          <w:color w:val="auto"/>
          <w:spacing w:val="0"/>
          <w:sz w:val="32"/>
          <w:szCs w:val="32"/>
          <w:lang w:val="en-US" w:eastAsia="zh-CN"/>
        </w:rPr>
        <w:fldChar w:fldCharType="begin"/>
      </w:r>
      <w:r>
        <w:rPr>
          <w:rFonts w:hint="eastAsia" w:ascii="仿宋" w:hAnsi="仿宋" w:eastAsia="仿宋" w:cs="仿宋"/>
          <w:color w:val="auto"/>
          <w:spacing w:val="0"/>
          <w:sz w:val="32"/>
          <w:szCs w:val="32"/>
          <w:lang w:val="en-US" w:eastAsia="zh-CN"/>
        </w:rPr>
        <w:instrText xml:space="preserve"> = sum(C2:C49) \* MERGEFORMAT </w:instrText>
      </w:r>
      <w:r>
        <w:rPr>
          <w:rFonts w:hint="eastAsia" w:ascii="仿宋" w:hAnsi="仿宋" w:eastAsia="仿宋" w:cs="仿宋"/>
          <w:color w:val="auto"/>
          <w:spacing w:val="0"/>
          <w:sz w:val="32"/>
          <w:szCs w:val="32"/>
          <w:lang w:val="en-US" w:eastAsia="zh-CN"/>
        </w:rPr>
        <w:fldChar w:fldCharType="separate"/>
      </w:r>
      <w:r>
        <w:rPr>
          <w:rFonts w:hint="eastAsia" w:ascii="仿宋" w:hAnsi="仿宋" w:eastAsia="仿宋" w:cs="仿宋"/>
          <w:color w:val="auto"/>
          <w:spacing w:val="0"/>
          <w:sz w:val="32"/>
          <w:szCs w:val="32"/>
          <w:lang w:val="en-US" w:eastAsia="zh-CN"/>
        </w:rPr>
        <w:t>334,698,372.69</w:t>
      </w:r>
      <w:r>
        <w:rPr>
          <w:rFonts w:hint="eastAsia" w:ascii="仿宋" w:hAnsi="仿宋" w:eastAsia="仿宋" w:cs="仿宋"/>
          <w:color w:val="auto"/>
          <w:spacing w:val="0"/>
          <w:sz w:val="32"/>
          <w:szCs w:val="32"/>
          <w:lang w:val="en-US" w:eastAsia="zh-CN"/>
        </w:rPr>
        <w:fldChar w:fldCharType="end"/>
      </w:r>
      <w:r>
        <w:rPr>
          <w:rFonts w:hint="eastAsia" w:ascii="仿宋" w:hAnsi="仿宋" w:eastAsia="仿宋" w:cs="仿宋"/>
          <w:color w:val="auto"/>
          <w:spacing w:val="0"/>
          <w:sz w:val="32"/>
          <w:szCs w:val="32"/>
          <w:lang w:val="en-US" w:eastAsia="zh-CN"/>
        </w:rPr>
        <w:t>元。</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根据确定的评分标准和评分办法，该项指标</w:t>
      </w:r>
      <w:r>
        <w:rPr>
          <w:rFonts w:hint="eastAsia" w:ascii="仿宋" w:hAnsi="仿宋" w:eastAsia="仿宋" w:cs="仿宋"/>
          <w:color w:val="auto"/>
          <w:spacing w:val="0"/>
          <w:sz w:val="32"/>
          <w:szCs w:val="32"/>
          <w:lang w:eastAsia="zh-CN"/>
        </w:rPr>
        <w:t>共</w:t>
      </w:r>
      <w:r>
        <w:rPr>
          <w:rFonts w:hint="eastAsia" w:ascii="仿宋" w:hAnsi="仿宋" w:eastAsia="仿宋" w:cs="仿宋"/>
          <w:color w:val="auto"/>
          <w:spacing w:val="0"/>
          <w:sz w:val="32"/>
          <w:szCs w:val="32"/>
          <w:lang w:val="en-US" w:eastAsia="zh-CN"/>
        </w:rPr>
        <w:t>4分</w:t>
      </w:r>
      <w:r>
        <w:rPr>
          <w:rFonts w:hint="eastAsia" w:ascii="仿宋" w:hAnsi="仿宋" w:eastAsia="仿宋" w:cs="仿宋"/>
          <w:color w:val="auto"/>
          <w:spacing w:val="0"/>
          <w:sz w:val="32"/>
          <w:szCs w:val="32"/>
        </w:rPr>
        <w:t>，</w:t>
      </w:r>
      <w:r>
        <w:rPr>
          <w:rFonts w:hint="eastAsia" w:ascii="仿宋" w:hAnsi="仿宋" w:eastAsia="仿宋" w:cs="仿宋"/>
          <w:color w:val="auto"/>
          <w:spacing w:val="0"/>
          <w:sz w:val="32"/>
          <w:szCs w:val="32"/>
          <w:lang w:val="en-US" w:eastAsia="zh-CN"/>
        </w:rPr>
        <w:t>扣0分，</w:t>
      </w:r>
      <w:r>
        <w:rPr>
          <w:rFonts w:hint="eastAsia" w:ascii="仿宋" w:hAnsi="仿宋" w:eastAsia="仿宋" w:cs="仿宋"/>
          <w:color w:val="auto"/>
          <w:spacing w:val="0"/>
          <w:sz w:val="32"/>
          <w:szCs w:val="32"/>
        </w:rPr>
        <w:t>得</w:t>
      </w:r>
      <w:r>
        <w:rPr>
          <w:rFonts w:hint="eastAsia" w:ascii="仿宋" w:hAnsi="仿宋" w:eastAsia="仿宋" w:cs="仿宋"/>
          <w:color w:val="auto"/>
          <w:spacing w:val="0"/>
          <w:sz w:val="32"/>
          <w:szCs w:val="32"/>
          <w:lang w:val="en-US" w:eastAsia="zh-CN"/>
        </w:rPr>
        <w:t>4</w:t>
      </w:r>
      <w:r>
        <w:rPr>
          <w:rFonts w:hint="eastAsia" w:ascii="仿宋" w:hAnsi="仿宋" w:eastAsia="仿宋" w:cs="仿宋"/>
          <w:color w:val="auto"/>
          <w:spacing w:val="0"/>
          <w:sz w:val="32"/>
          <w:szCs w:val="32"/>
        </w:rPr>
        <w:t>分，得分率为</w:t>
      </w:r>
      <w:r>
        <w:rPr>
          <w:rFonts w:hint="eastAsia" w:ascii="仿宋" w:hAnsi="仿宋" w:eastAsia="仿宋" w:cs="仿宋"/>
          <w:color w:val="auto"/>
          <w:spacing w:val="0"/>
          <w:sz w:val="32"/>
          <w:szCs w:val="32"/>
          <w:lang w:val="en-US" w:eastAsia="zh-CN"/>
        </w:rPr>
        <w:t>100</w:t>
      </w:r>
      <w:r>
        <w:rPr>
          <w:rFonts w:hint="eastAsia" w:ascii="仿宋" w:hAnsi="仿宋" w:eastAsia="仿宋" w:cs="仿宋"/>
          <w:color w:val="auto"/>
          <w:spacing w:val="0"/>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2"/>
        <w:rPr>
          <w:rFonts w:hint="eastAsia" w:ascii="仿宋" w:hAnsi="仿宋" w:eastAsia="仿宋" w:cs="仿宋"/>
          <w:color w:val="auto"/>
          <w:spacing w:val="0"/>
        </w:rPr>
      </w:pPr>
      <w:r>
        <w:rPr>
          <w:rFonts w:hint="eastAsia" w:ascii="仿宋" w:hAnsi="仿宋" w:eastAsia="仿宋" w:cs="仿宋"/>
          <w:b/>
          <w:bCs/>
          <w:color w:val="auto"/>
          <w:spacing w:val="0"/>
          <w:sz w:val="32"/>
          <w:szCs w:val="32"/>
          <w:lang w:val="en-US" w:eastAsia="zh-CN"/>
        </w:rPr>
        <w:t>4.</w:t>
      </w:r>
      <w:r>
        <w:rPr>
          <w:rFonts w:hint="eastAsia" w:ascii="仿宋" w:hAnsi="仿宋" w:eastAsia="仿宋" w:cs="仿宋"/>
          <w:b/>
          <w:bCs/>
          <w:color w:val="auto"/>
          <w:spacing w:val="0"/>
          <w:sz w:val="32"/>
          <w:szCs w:val="32"/>
          <w:lang w:eastAsia="zh-CN"/>
        </w:rPr>
        <w:t>效益</w:t>
      </w:r>
      <w:r>
        <w:rPr>
          <w:rFonts w:hint="eastAsia" w:ascii="仿宋" w:hAnsi="仿宋" w:eastAsia="仿宋" w:cs="仿宋"/>
          <w:b/>
          <w:bCs/>
          <w:color w:val="auto"/>
          <w:spacing w:val="0"/>
          <w:sz w:val="32"/>
          <w:szCs w:val="32"/>
        </w:rPr>
        <w:t>类指标分析</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lang w:val="en-US" w:eastAsia="zh-CN"/>
        </w:rPr>
      </w:pPr>
      <w:r>
        <w:rPr>
          <w:rFonts w:hint="eastAsia" w:ascii="仿宋" w:hAnsi="仿宋" w:eastAsia="仿宋" w:cs="仿宋"/>
          <w:i w:val="0"/>
          <w:iCs w:val="0"/>
          <w:color w:val="auto"/>
          <w:spacing w:val="0"/>
          <w:sz w:val="32"/>
          <w:szCs w:val="32"/>
          <w:lang w:eastAsia="zh-CN"/>
        </w:rPr>
        <w:t>效益</w:t>
      </w:r>
      <w:r>
        <w:rPr>
          <w:rFonts w:hint="eastAsia" w:ascii="仿宋" w:hAnsi="仿宋" w:eastAsia="仿宋" w:cs="仿宋"/>
          <w:i w:val="0"/>
          <w:iCs w:val="0"/>
          <w:color w:val="auto"/>
          <w:spacing w:val="0"/>
          <w:sz w:val="32"/>
          <w:szCs w:val="32"/>
        </w:rPr>
        <w:t>类指标主要从项目完成</w:t>
      </w:r>
      <w:r>
        <w:rPr>
          <w:rFonts w:hint="eastAsia" w:ascii="仿宋" w:hAnsi="仿宋" w:eastAsia="仿宋" w:cs="仿宋"/>
          <w:i w:val="0"/>
          <w:iCs w:val="0"/>
          <w:color w:val="auto"/>
          <w:spacing w:val="0"/>
          <w:sz w:val="32"/>
          <w:szCs w:val="32"/>
          <w:lang w:eastAsia="zh-CN"/>
        </w:rPr>
        <w:t>对社会产生的近期和长远影响</w:t>
      </w:r>
      <w:r>
        <w:rPr>
          <w:rFonts w:hint="eastAsia" w:ascii="仿宋" w:hAnsi="仿宋" w:eastAsia="仿宋" w:cs="仿宋"/>
          <w:i w:val="0"/>
          <w:iCs w:val="0"/>
          <w:color w:val="auto"/>
          <w:spacing w:val="0"/>
          <w:sz w:val="32"/>
          <w:szCs w:val="32"/>
        </w:rPr>
        <w:t>进行评价。</w:t>
      </w:r>
      <w:r>
        <w:rPr>
          <w:rFonts w:hint="eastAsia" w:ascii="仿宋" w:hAnsi="仿宋" w:eastAsia="仿宋" w:cs="仿宋"/>
          <w:i w:val="0"/>
          <w:iCs w:val="0"/>
          <w:color w:val="auto"/>
          <w:spacing w:val="0"/>
          <w:sz w:val="32"/>
          <w:szCs w:val="32"/>
          <w:lang w:eastAsia="zh-CN"/>
        </w:rPr>
        <w:t>效益</w:t>
      </w:r>
      <w:r>
        <w:rPr>
          <w:rFonts w:hint="eastAsia" w:ascii="仿宋" w:hAnsi="仿宋" w:eastAsia="仿宋" w:cs="仿宋"/>
          <w:i w:val="0"/>
          <w:iCs w:val="0"/>
          <w:color w:val="auto"/>
          <w:spacing w:val="0"/>
          <w:sz w:val="32"/>
          <w:szCs w:val="32"/>
        </w:rPr>
        <w:t>类指标权重分</w:t>
      </w:r>
      <w:r>
        <w:rPr>
          <w:rFonts w:hint="eastAsia" w:ascii="仿宋" w:hAnsi="仿宋" w:eastAsia="仿宋" w:cs="仿宋"/>
          <w:i w:val="0"/>
          <w:iCs w:val="0"/>
          <w:color w:val="auto"/>
          <w:spacing w:val="0"/>
          <w:sz w:val="32"/>
          <w:szCs w:val="32"/>
          <w:lang w:val="en-US" w:eastAsia="zh-CN"/>
        </w:rPr>
        <w:t>10</w:t>
      </w:r>
      <w:r>
        <w:rPr>
          <w:rFonts w:hint="eastAsia" w:ascii="仿宋" w:hAnsi="仿宋" w:eastAsia="仿宋" w:cs="仿宋"/>
          <w:i w:val="0"/>
          <w:iCs w:val="0"/>
          <w:color w:val="auto"/>
          <w:spacing w:val="0"/>
          <w:sz w:val="32"/>
          <w:szCs w:val="32"/>
        </w:rPr>
        <w:t>分，得分</w:t>
      </w:r>
      <w:r>
        <w:rPr>
          <w:rFonts w:hint="eastAsia" w:ascii="仿宋" w:hAnsi="仿宋" w:eastAsia="仿宋" w:cs="仿宋"/>
          <w:i w:val="0"/>
          <w:iCs w:val="0"/>
          <w:color w:val="auto"/>
          <w:spacing w:val="0"/>
          <w:sz w:val="32"/>
          <w:szCs w:val="32"/>
          <w:lang w:val="en-US" w:eastAsia="zh-CN"/>
        </w:rPr>
        <w:t>10</w:t>
      </w:r>
      <w:r>
        <w:rPr>
          <w:rFonts w:hint="eastAsia" w:ascii="仿宋" w:hAnsi="仿宋" w:eastAsia="仿宋" w:cs="仿宋"/>
          <w:i w:val="0"/>
          <w:iCs w:val="0"/>
          <w:color w:val="auto"/>
          <w:spacing w:val="0"/>
          <w:sz w:val="32"/>
          <w:szCs w:val="32"/>
        </w:rPr>
        <w:t>分，得分率</w:t>
      </w:r>
      <w:r>
        <w:rPr>
          <w:rFonts w:hint="eastAsia" w:ascii="仿宋" w:hAnsi="仿宋" w:eastAsia="仿宋" w:cs="仿宋"/>
          <w:i w:val="0"/>
          <w:iCs w:val="0"/>
          <w:color w:val="auto"/>
          <w:spacing w:val="0"/>
          <w:sz w:val="32"/>
          <w:szCs w:val="32"/>
          <w:lang w:val="en-US" w:eastAsia="zh-CN"/>
        </w:rPr>
        <w:t>100</w:t>
      </w:r>
      <w:r>
        <w:rPr>
          <w:rFonts w:hint="eastAsia" w:ascii="仿宋" w:hAnsi="仿宋" w:eastAsia="仿宋" w:cs="仿宋"/>
          <w:i w:val="0"/>
          <w:iCs w:val="0"/>
          <w:color w:val="auto"/>
          <w:spacing w:val="0"/>
          <w:sz w:val="32"/>
          <w:szCs w:val="32"/>
        </w:rPr>
        <w:t>%</w:t>
      </w:r>
      <w:r>
        <w:rPr>
          <w:rFonts w:hint="eastAsia" w:ascii="仿宋" w:hAnsi="仿宋" w:eastAsia="仿宋" w:cs="仿宋"/>
          <w:i w:val="0"/>
          <w:iCs w:val="0"/>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157" w:beforeLines="50" w:after="0" w:line="500" w:lineRule="exact"/>
        <w:jc w:val="both"/>
        <w:textAlignment w:val="auto"/>
        <w:outlineLvl w:val="9"/>
        <w:rPr>
          <w:rFonts w:hint="eastAsia" w:ascii="仿宋" w:hAnsi="仿宋" w:eastAsia="仿宋" w:cs="仿宋"/>
          <w:b/>
          <w:color w:val="auto"/>
          <w:spacing w:val="0"/>
          <w:kern w:val="0"/>
          <w:sz w:val="24"/>
          <w:szCs w:val="28"/>
        </w:rPr>
      </w:pPr>
      <w:r>
        <w:rPr>
          <w:rFonts w:hint="eastAsia" w:ascii="仿宋" w:hAnsi="仿宋" w:eastAsia="仿宋" w:cs="仿宋"/>
          <w:color w:val="auto"/>
          <w:spacing w:val="0"/>
          <w:sz w:val="30"/>
          <w:szCs w:val="30"/>
          <w:lang w:val="en-US" w:eastAsia="zh-CN"/>
        </w:rPr>
        <w:t>D1：</w:t>
      </w:r>
      <w:r>
        <w:rPr>
          <w:rFonts w:hint="eastAsia" w:ascii="仿宋" w:hAnsi="仿宋" w:eastAsia="仿宋" w:cs="仿宋"/>
          <w:b/>
          <w:bCs/>
          <w:color w:val="auto"/>
          <w:spacing w:val="0"/>
          <w:sz w:val="30"/>
          <w:szCs w:val="30"/>
          <w:lang w:val="en-US" w:eastAsia="zh-CN"/>
        </w:rPr>
        <w:t>社会</w:t>
      </w:r>
      <w:r>
        <w:rPr>
          <w:rFonts w:hint="eastAsia" w:ascii="仿宋" w:hAnsi="仿宋" w:eastAsia="仿宋" w:cs="仿宋"/>
          <w:b/>
          <w:bCs/>
          <w:color w:val="auto"/>
          <w:spacing w:val="0"/>
          <w:sz w:val="32"/>
          <w:szCs w:val="32"/>
        </w:rPr>
        <w:t>效益</w:t>
      </w:r>
    </w:p>
    <w:p>
      <w:pPr>
        <w:keepNext w:val="0"/>
        <w:keepLines w:val="0"/>
        <w:pageBreakBefore w:val="0"/>
        <w:widowControl/>
        <w:kinsoku/>
        <w:wordWrap/>
        <w:overflowPunct/>
        <w:topLinePunct w:val="0"/>
        <w:autoSpaceDE/>
        <w:autoSpaceDN/>
        <w:bidi w:val="0"/>
        <w:adjustRightInd/>
        <w:snapToGrid/>
        <w:spacing w:after="157" w:afterLines="50" w:line="500" w:lineRule="exact"/>
        <w:ind w:firstLine="843" w:firstLineChars="300"/>
        <w:jc w:val="center"/>
        <w:textAlignment w:val="auto"/>
        <w:outlineLvl w:val="9"/>
        <w:rPr>
          <w:rFonts w:hint="eastAsia" w:ascii="仿宋" w:hAnsi="仿宋" w:eastAsia="仿宋" w:cs="仿宋"/>
          <w:b/>
          <w:color w:val="auto"/>
          <w:spacing w:val="0"/>
          <w:kern w:val="0"/>
          <w:sz w:val="24"/>
        </w:rPr>
      </w:pPr>
      <w:r>
        <w:rPr>
          <w:rFonts w:hint="eastAsia" w:ascii="仿宋" w:hAnsi="仿宋" w:eastAsia="仿宋" w:cs="仿宋"/>
          <w:b/>
          <w:color w:val="auto"/>
          <w:spacing w:val="0"/>
          <w:kern w:val="0"/>
          <w:sz w:val="28"/>
          <w:szCs w:val="32"/>
          <w:lang w:eastAsia="zh-CN"/>
        </w:rPr>
        <w:t>社会</w:t>
      </w:r>
      <w:r>
        <w:rPr>
          <w:rFonts w:hint="eastAsia" w:ascii="仿宋" w:hAnsi="仿宋" w:eastAsia="仿宋" w:cs="仿宋"/>
          <w:b/>
          <w:color w:val="auto"/>
          <w:spacing w:val="0"/>
          <w:kern w:val="0"/>
          <w:sz w:val="28"/>
          <w:szCs w:val="32"/>
        </w:rPr>
        <w:t>效益指标得分情况</w:t>
      </w:r>
    </w:p>
    <w:tbl>
      <w:tblPr>
        <w:tblStyle w:val="117"/>
        <w:tblW w:w="8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7"/>
        <w:gridCol w:w="1489"/>
        <w:gridCol w:w="1530"/>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767" w:type="dxa"/>
            <w:vAlign w:val="center"/>
          </w:tcPr>
          <w:p>
            <w:pPr>
              <w:widowControl w:val="0"/>
              <w:spacing w:after="0" w:line="320" w:lineRule="exact"/>
              <w:jc w:val="center"/>
              <w:outlineLvl w:val="9"/>
              <w:rPr>
                <w:rFonts w:hint="eastAsia" w:ascii="仿宋" w:hAnsi="仿宋" w:eastAsia="仿宋" w:cs="仿宋"/>
                <w:color w:val="auto"/>
                <w:spacing w:val="0"/>
                <w:kern w:val="0"/>
                <w:sz w:val="28"/>
                <w:szCs w:val="24"/>
              </w:rPr>
            </w:pPr>
            <w:r>
              <w:rPr>
                <w:rFonts w:hint="eastAsia" w:ascii="仿宋" w:hAnsi="仿宋" w:eastAsia="仿宋" w:cs="仿宋"/>
                <w:b/>
                <w:bCs/>
                <w:color w:val="auto"/>
                <w:spacing w:val="0"/>
                <w:kern w:val="0"/>
                <w:sz w:val="28"/>
                <w:szCs w:val="24"/>
              </w:rPr>
              <w:t>评分指标</w:t>
            </w:r>
          </w:p>
        </w:tc>
        <w:tc>
          <w:tcPr>
            <w:tcW w:w="1489" w:type="dxa"/>
            <w:vAlign w:val="center"/>
          </w:tcPr>
          <w:p>
            <w:pPr>
              <w:widowControl w:val="0"/>
              <w:spacing w:after="0" w:line="320" w:lineRule="exact"/>
              <w:jc w:val="center"/>
              <w:outlineLvl w:val="9"/>
              <w:rPr>
                <w:rFonts w:hint="eastAsia" w:ascii="仿宋" w:hAnsi="仿宋" w:eastAsia="仿宋" w:cs="仿宋"/>
                <w:b/>
                <w:color w:val="auto"/>
                <w:spacing w:val="0"/>
                <w:kern w:val="0"/>
                <w:sz w:val="28"/>
                <w:szCs w:val="21"/>
              </w:rPr>
            </w:pPr>
            <w:r>
              <w:rPr>
                <w:rFonts w:hint="eastAsia" w:ascii="仿宋" w:hAnsi="仿宋" w:eastAsia="仿宋" w:cs="仿宋"/>
                <w:b/>
                <w:color w:val="auto"/>
                <w:spacing w:val="0"/>
                <w:kern w:val="0"/>
                <w:sz w:val="28"/>
                <w:szCs w:val="21"/>
              </w:rPr>
              <w:t>权重</w:t>
            </w:r>
          </w:p>
        </w:tc>
        <w:tc>
          <w:tcPr>
            <w:tcW w:w="1530" w:type="dxa"/>
            <w:vAlign w:val="center"/>
          </w:tcPr>
          <w:p>
            <w:pPr>
              <w:widowControl w:val="0"/>
              <w:spacing w:after="0" w:line="320" w:lineRule="exact"/>
              <w:jc w:val="center"/>
              <w:outlineLvl w:val="9"/>
              <w:rPr>
                <w:rFonts w:hint="eastAsia" w:ascii="仿宋" w:hAnsi="仿宋" w:eastAsia="仿宋" w:cs="仿宋"/>
                <w:b/>
                <w:color w:val="auto"/>
                <w:spacing w:val="0"/>
                <w:kern w:val="0"/>
                <w:sz w:val="28"/>
                <w:szCs w:val="21"/>
              </w:rPr>
            </w:pPr>
            <w:r>
              <w:rPr>
                <w:rFonts w:hint="eastAsia" w:ascii="仿宋" w:hAnsi="仿宋" w:eastAsia="仿宋" w:cs="仿宋"/>
                <w:b/>
                <w:color w:val="auto"/>
                <w:spacing w:val="0"/>
                <w:kern w:val="0"/>
                <w:sz w:val="28"/>
                <w:szCs w:val="21"/>
              </w:rPr>
              <w:t>得分</w:t>
            </w:r>
          </w:p>
        </w:tc>
        <w:tc>
          <w:tcPr>
            <w:tcW w:w="1872" w:type="dxa"/>
            <w:vAlign w:val="center"/>
          </w:tcPr>
          <w:p>
            <w:pPr>
              <w:widowControl w:val="0"/>
              <w:spacing w:after="0" w:line="320" w:lineRule="exact"/>
              <w:jc w:val="center"/>
              <w:outlineLvl w:val="9"/>
              <w:rPr>
                <w:rFonts w:hint="eastAsia" w:ascii="仿宋" w:hAnsi="仿宋" w:eastAsia="仿宋" w:cs="仿宋"/>
                <w:b/>
                <w:color w:val="auto"/>
                <w:spacing w:val="0"/>
                <w:kern w:val="0"/>
                <w:sz w:val="28"/>
                <w:szCs w:val="21"/>
              </w:rPr>
            </w:pPr>
            <w:r>
              <w:rPr>
                <w:rFonts w:hint="eastAsia" w:ascii="仿宋" w:hAnsi="仿宋" w:eastAsia="仿宋" w:cs="仿宋"/>
                <w:b/>
                <w:color w:val="auto"/>
                <w:spacing w:val="0"/>
                <w:kern w:val="0"/>
                <w:sz w:val="28"/>
                <w:szCs w:val="21"/>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767"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color w:val="auto"/>
                <w:spacing w:val="0"/>
                <w:kern w:val="0"/>
                <w:sz w:val="24"/>
                <w:szCs w:val="22"/>
                <w:lang w:eastAsia="zh-CN"/>
              </w:rPr>
            </w:pPr>
            <w:r>
              <w:rPr>
                <w:rFonts w:hint="eastAsia" w:ascii="仿宋" w:hAnsi="仿宋" w:eastAsia="仿宋" w:cs="仿宋"/>
                <w:color w:val="auto"/>
                <w:spacing w:val="0"/>
                <w:kern w:val="0"/>
                <w:sz w:val="24"/>
                <w:szCs w:val="22"/>
                <w:lang w:val="en-US" w:eastAsia="zh-CN"/>
              </w:rPr>
              <w:t>D11灌溉水利用系数提高程度</w:t>
            </w:r>
          </w:p>
        </w:tc>
        <w:tc>
          <w:tcPr>
            <w:tcW w:w="1489"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b/>
                <w:bCs/>
                <w:color w:val="auto"/>
                <w:spacing w:val="0"/>
                <w:kern w:val="0"/>
                <w:sz w:val="24"/>
                <w:szCs w:val="22"/>
                <w:lang w:val="en-US" w:eastAsia="zh-CN"/>
              </w:rPr>
            </w:pPr>
            <w:r>
              <w:rPr>
                <w:rFonts w:hint="eastAsia" w:ascii="仿宋" w:hAnsi="仿宋" w:eastAsia="仿宋" w:cs="仿宋"/>
                <w:b/>
                <w:bCs/>
                <w:color w:val="auto"/>
                <w:spacing w:val="0"/>
                <w:kern w:val="0"/>
                <w:sz w:val="24"/>
                <w:szCs w:val="22"/>
                <w:lang w:val="en-US" w:eastAsia="zh-CN"/>
              </w:rPr>
              <w:t>2</w:t>
            </w:r>
          </w:p>
        </w:tc>
        <w:tc>
          <w:tcPr>
            <w:tcW w:w="1530"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b/>
                <w:bCs/>
                <w:color w:val="auto"/>
                <w:spacing w:val="0"/>
                <w:kern w:val="0"/>
                <w:sz w:val="24"/>
                <w:szCs w:val="22"/>
                <w:lang w:val="en-US" w:eastAsia="zh-CN"/>
              </w:rPr>
            </w:pPr>
            <w:r>
              <w:rPr>
                <w:rFonts w:hint="eastAsia" w:ascii="仿宋" w:hAnsi="仿宋" w:eastAsia="仿宋" w:cs="仿宋"/>
                <w:b/>
                <w:bCs/>
                <w:color w:val="auto"/>
                <w:spacing w:val="0"/>
                <w:kern w:val="0"/>
                <w:sz w:val="24"/>
                <w:szCs w:val="22"/>
                <w:lang w:val="en-US" w:eastAsia="zh-CN"/>
              </w:rPr>
              <w:t>2</w:t>
            </w:r>
          </w:p>
        </w:tc>
        <w:tc>
          <w:tcPr>
            <w:tcW w:w="1872"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b/>
                <w:bCs/>
                <w:color w:val="auto"/>
                <w:spacing w:val="0"/>
                <w:kern w:val="0"/>
                <w:sz w:val="24"/>
                <w:szCs w:val="22"/>
                <w:lang w:val="en-US" w:eastAsia="zh-CN"/>
              </w:rPr>
            </w:pPr>
            <w:r>
              <w:rPr>
                <w:rFonts w:hint="eastAsia" w:ascii="仿宋" w:hAnsi="仿宋" w:eastAsia="仿宋" w:cs="仿宋"/>
                <w:b/>
                <w:bCs/>
                <w:color w:val="auto"/>
                <w:spacing w:val="0"/>
                <w:kern w:val="0"/>
                <w:sz w:val="24"/>
                <w:szCs w:val="22"/>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767"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color w:val="auto"/>
                <w:spacing w:val="0"/>
                <w:kern w:val="0"/>
                <w:sz w:val="24"/>
                <w:szCs w:val="22"/>
                <w:lang w:val="en-US" w:eastAsia="zh-CN"/>
              </w:rPr>
            </w:pPr>
            <w:r>
              <w:rPr>
                <w:rFonts w:hint="eastAsia" w:ascii="仿宋" w:hAnsi="仿宋" w:eastAsia="仿宋" w:cs="仿宋"/>
                <w:color w:val="auto"/>
                <w:spacing w:val="0"/>
                <w:kern w:val="0"/>
                <w:sz w:val="24"/>
                <w:szCs w:val="22"/>
                <w:lang w:val="en-US" w:eastAsia="zh-CN"/>
              </w:rPr>
              <w:t>D12灌溉面积增加程度</w:t>
            </w:r>
          </w:p>
        </w:tc>
        <w:tc>
          <w:tcPr>
            <w:tcW w:w="1489"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b/>
                <w:bCs/>
                <w:color w:val="auto"/>
                <w:spacing w:val="0"/>
                <w:kern w:val="0"/>
                <w:sz w:val="24"/>
                <w:szCs w:val="20"/>
                <w:lang w:val="en-US" w:eastAsia="zh-CN"/>
              </w:rPr>
            </w:pPr>
            <w:r>
              <w:rPr>
                <w:rFonts w:hint="eastAsia" w:ascii="仿宋" w:hAnsi="仿宋" w:eastAsia="仿宋" w:cs="仿宋"/>
                <w:b/>
                <w:bCs/>
                <w:color w:val="auto"/>
                <w:spacing w:val="0"/>
                <w:kern w:val="0"/>
                <w:sz w:val="24"/>
                <w:szCs w:val="20"/>
                <w:lang w:val="en-US" w:eastAsia="zh-CN"/>
              </w:rPr>
              <w:t>2</w:t>
            </w:r>
          </w:p>
        </w:tc>
        <w:tc>
          <w:tcPr>
            <w:tcW w:w="1530"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b/>
                <w:bCs/>
                <w:color w:val="auto"/>
                <w:spacing w:val="0"/>
                <w:kern w:val="0"/>
                <w:sz w:val="24"/>
                <w:szCs w:val="20"/>
                <w:lang w:val="en-US" w:eastAsia="zh-CN"/>
              </w:rPr>
            </w:pPr>
            <w:r>
              <w:rPr>
                <w:rFonts w:hint="eastAsia" w:ascii="仿宋" w:hAnsi="仿宋" w:eastAsia="仿宋" w:cs="仿宋"/>
                <w:b/>
                <w:bCs/>
                <w:color w:val="auto"/>
                <w:spacing w:val="0"/>
                <w:kern w:val="0"/>
                <w:sz w:val="24"/>
                <w:szCs w:val="20"/>
                <w:lang w:val="en-US" w:eastAsia="zh-CN"/>
              </w:rPr>
              <w:t>2</w:t>
            </w:r>
          </w:p>
        </w:tc>
        <w:tc>
          <w:tcPr>
            <w:tcW w:w="1872"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b/>
                <w:bCs/>
                <w:color w:val="auto"/>
                <w:spacing w:val="0"/>
                <w:kern w:val="0"/>
                <w:sz w:val="24"/>
                <w:szCs w:val="20"/>
                <w:lang w:val="en-US" w:eastAsia="zh-CN"/>
              </w:rPr>
            </w:pPr>
            <w:r>
              <w:rPr>
                <w:rFonts w:hint="eastAsia" w:ascii="仿宋" w:hAnsi="仿宋" w:eastAsia="仿宋" w:cs="仿宋"/>
                <w:b/>
                <w:bCs/>
                <w:color w:val="auto"/>
                <w:spacing w:val="0"/>
                <w:kern w:val="0"/>
                <w:sz w:val="24"/>
                <w:szCs w:val="20"/>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767"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b/>
                <w:bCs/>
                <w:color w:val="auto"/>
                <w:spacing w:val="0"/>
                <w:kern w:val="0"/>
                <w:sz w:val="24"/>
                <w:szCs w:val="20"/>
                <w:lang w:val="en-US" w:eastAsia="zh-CN"/>
              </w:rPr>
            </w:pPr>
            <w:r>
              <w:rPr>
                <w:rFonts w:hint="eastAsia" w:ascii="仿宋" w:hAnsi="仿宋" w:eastAsia="仿宋" w:cs="仿宋"/>
                <w:b/>
                <w:bCs/>
                <w:color w:val="auto"/>
                <w:spacing w:val="0"/>
                <w:kern w:val="0"/>
                <w:sz w:val="24"/>
                <w:szCs w:val="20"/>
                <w:lang w:val="en-US" w:eastAsia="zh-CN"/>
              </w:rPr>
              <w:t>D1</w:t>
            </w:r>
            <w:r>
              <w:rPr>
                <w:rFonts w:hint="eastAsia" w:ascii="仿宋" w:hAnsi="仿宋" w:eastAsia="仿宋" w:cs="仿宋"/>
                <w:b/>
                <w:bCs/>
                <w:color w:val="auto"/>
                <w:spacing w:val="0"/>
                <w:kern w:val="0"/>
                <w:sz w:val="24"/>
                <w:szCs w:val="20"/>
                <w:lang w:eastAsia="zh-CN"/>
              </w:rPr>
              <w:t>社会</w:t>
            </w:r>
            <w:r>
              <w:rPr>
                <w:rFonts w:hint="eastAsia" w:ascii="仿宋" w:hAnsi="仿宋" w:eastAsia="仿宋" w:cs="仿宋"/>
                <w:b/>
                <w:bCs/>
                <w:color w:val="auto"/>
                <w:spacing w:val="0"/>
                <w:kern w:val="0"/>
                <w:sz w:val="24"/>
                <w:szCs w:val="20"/>
              </w:rPr>
              <w:t>效益合计</w:t>
            </w:r>
          </w:p>
        </w:tc>
        <w:tc>
          <w:tcPr>
            <w:tcW w:w="1489"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b/>
                <w:bCs/>
                <w:color w:val="auto"/>
                <w:spacing w:val="0"/>
                <w:kern w:val="0"/>
                <w:sz w:val="24"/>
                <w:szCs w:val="20"/>
                <w:lang w:val="en-US" w:eastAsia="zh-CN"/>
              </w:rPr>
            </w:pPr>
            <w:r>
              <w:rPr>
                <w:rFonts w:hint="eastAsia" w:ascii="仿宋" w:hAnsi="仿宋" w:eastAsia="仿宋" w:cs="仿宋"/>
                <w:b/>
                <w:bCs/>
                <w:color w:val="auto"/>
                <w:spacing w:val="0"/>
                <w:kern w:val="0"/>
                <w:sz w:val="24"/>
                <w:szCs w:val="20"/>
                <w:lang w:val="en-US" w:eastAsia="zh-CN"/>
              </w:rPr>
              <w:t>4</w:t>
            </w:r>
          </w:p>
        </w:tc>
        <w:tc>
          <w:tcPr>
            <w:tcW w:w="1530"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b/>
                <w:bCs/>
                <w:color w:val="auto"/>
                <w:spacing w:val="0"/>
                <w:kern w:val="0"/>
                <w:sz w:val="24"/>
                <w:szCs w:val="20"/>
                <w:lang w:val="en-US" w:eastAsia="zh-CN"/>
              </w:rPr>
            </w:pPr>
            <w:r>
              <w:rPr>
                <w:rFonts w:hint="eastAsia" w:ascii="仿宋" w:hAnsi="仿宋" w:eastAsia="仿宋" w:cs="仿宋"/>
                <w:b/>
                <w:bCs/>
                <w:color w:val="auto"/>
                <w:spacing w:val="0"/>
                <w:kern w:val="0"/>
                <w:sz w:val="24"/>
                <w:szCs w:val="20"/>
                <w:lang w:val="en-US" w:eastAsia="zh-CN"/>
              </w:rPr>
              <w:t>4</w:t>
            </w:r>
          </w:p>
        </w:tc>
        <w:tc>
          <w:tcPr>
            <w:tcW w:w="1872"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b/>
                <w:bCs/>
                <w:color w:val="auto"/>
                <w:spacing w:val="0"/>
                <w:kern w:val="0"/>
                <w:sz w:val="24"/>
                <w:szCs w:val="20"/>
                <w:lang w:val="en-US" w:eastAsia="zh-CN"/>
              </w:rPr>
            </w:pPr>
            <w:r>
              <w:rPr>
                <w:rFonts w:hint="eastAsia" w:ascii="仿宋" w:hAnsi="仿宋" w:eastAsia="仿宋" w:cs="仿宋"/>
                <w:b/>
                <w:bCs/>
                <w:color w:val="auto"/>
                <w:spacing w:val="0"/>
                <w:kern w:val="0"/>
                <w:sz w:val="24"/>
                <w:szCs w:val="20"/>
                <w:lang w:val="en-US" w:eastAsia="zh-CN"/>
              </w:rPr>
              <w:t>100</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b/>
          <w:bCs/>
          <w:color w:val="auto"/>
          <w:spacing w:val="0"/>
          <w:sz w:val="32"/>
          <w:szCs w:val="32"/>
          <w:lang w:eastAsia="zh-CN"/>
        </w:rPr>
      </w:pPr>
      <w:r>
        <w:rPr>
          <w:rFonts w:hint="eastAsia" w:ascii="仿宋" w:hAnsi="仿宋" w:eastAsia="仿宋" w:cs="仿宋"/>
          <w:b/>
          <w:bCs/>
          <w:color w:val="auto"/>
          <w:spacing w:val="0"/>
          <w:sz w:val="32"/>
          <w:szCs w:val="32"/>
          <w:lang w:val="en-US" w:eastAsia="zh-CN"/>
        </w:rPr>
        <w:t>D11灌溉水利用系数提高程度</w:t>
      </w:r>
      <w:r>
        <w:rPr>
          <w:rFonts w:hint="eastAsia" w:ascii="仿宋" w:hAnsi="仿宋" w:eastAsia="仿宋" w:cs="仿宋"/>
          <w:b/>
          <w:bCs/>
          <w:color w:val="auto"/>
          <w:spacing w:val="0"/>
          <w:sz w:val="32"/>
          <w:szCs w:val="32"/>
          <w:lang w:eastAsia="zh-CN"/>
        </w:rPr>
        <w:t>（</w:t>
      </w:r>
      <w:r>
        <w:rPr>
          <w:rFonts w:hint="eastAsia" w:ascii="仿宋" w:hAnsi="仿宋" w:eastAsia="仿宋" w:cs="仿宋"/>
          <w:b/>
          <w:bCs/>
          <w:color w:val="auto"/>
          <w:spacing w:val="0"/>
          <w:sz w:val="32"/>
          <w:szCs w:val="32"/>
          <w:lang w:val="en-US" w:eastAsia="zh-CN"/>
        </w:rPr>
        <w:t>2</w:t>
      </w:r>
      <w:r>
        <w:rPr>
          <w:rFonts w:hint="eastAsia" w:ascii="仿宋" w:hAnsi="仿宋" w:eastAsia="仿宋" w:cs="仿宋"/>
          <w:b/>
          <w:bCs/>
          <w:color w:val="auto"/>
          <w:spacing w:val="0"/>
          <w:sz w:val="32"/>
          <w:szCs w:val="32"/>
          <w:lang w:eastAsia="zh-CN"/>
        </w:rPr>
        <w:t>分）</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本指标主要通过</w:t>
      </w:r>
      <w:r>
        <w:rPr>
          <w:rFonts w:hint="eastAsia" w:ascii="仿宋" w:hAnsi="仿宋" w:eastAsia="仿宋" w:cs="仿宋"/>
          <w:color w:val="auto"/>
          <w:spacing w:val="0"/>
          <w:sz w:val="32"/>
          <w:szCs w:val="32"/>
          <w:lang w:eastAsia="zh-CN"/>
        </w:rPr>
        <w:t>核查项目资料</w:t>
      </w:r>
      <w:r>
        <w:rPr>
          <w:rFonts w:hint="eastAsia" w:ascii="仿宋" w:hAnsi="仿宋" w:eastAsia="仿宋" w:cs="仿宋"/>
          <w:color w:val="auto"/>
          <w:spacing w:val="0"/>
          <w:sz w:val="32"/>
          <w:szCs w:val="32"/>
        </w:rPr>
        <w:t>，</w:t>
      </w:r>
      <w:r>
        <w:rPr>
          <w:rFonts w:hint="eastAsia" w:ascii="仿宋" w:hAnsi="仿宋" w:eastAsia="仿宋" w:cs="仿宋"/>
          <w:color w:val="auto"/>
          <w:spacing w:val="0"/>
          <w:sz w:val="32"/>
          <w:szCs w:val="32"/>
          <w:lang w:eastAsia="zh-CN"/>
        </w:rPr>
        <w:t>判断项目实施后预期</w:t>
      </w:r>
      <w:r>
        <w:rPr>
          <w:rFonts w:hint="eastAsia" w:ascii="仿宋" w:hAnsi="仿宋" w:eastAsia="仿宋" w:cs="仿宋"/>
          <w:color w:val="auto"/>
          <w:spacing w:val="0"/>
          <w:sz w:val="32"/>
          <w:szCs w:val="32"/>
          <w:lang w:val="en-US" w:eastAsia="zh-CN"/>
        </w:rPr>
        <w:t>灌溉水利用系数提高程度</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rPr>
        <w:t>用以反映和考核项目</w:t>
      </w:r>
      <w:r>
        <w:rPr>
          <w:rFonts w:hint="eastAsia" w:ascii="仿宋" w:hAnsi="仿宋" w:eastAsia="仿宋" w:cs="仿宋"/>
          <w:color w:val="auto"/>
          <w:spacing w:val="0"/>
          <w:sz w:val="32"/>
          <w:szCs w:val="32"/>
          <w:lang w:eastAsia="zh-CN"/>
        </w:rPr>
        <w:t>实施后</w:t>
      </w:r>
      <w:r>
        <w:rPr>
          <w:rFonts w:hint="eastAsia" w:ascii="仿宋" w:hAnsi="仿宋" w:eastAsia="仿宋" w:cs="仿宋"/>
          <w:color w:val="auto"/>
          <w:spacing w:val="0"/>
          <w:sz w:val="32"/>
          <w:szCs w:val="32"/>
        </w:rPr>
        <w:t>产生的</w:t>
      </w:r>
      <w:r>
        <w:rPr>
          <w:rFonts w:hint="eastAsia" w:ascii="仿宋" w:hAnsi="仿宋" w:eastAsia="仿宋" w:cs="仿宋"/>
          <w:color w:val="auto"/>
          <w:spacing w:val="0"/>
          <w:sz w:val="32"/>
          <w:szCs w:val="32"/>
          <w:lang w:eastAsia="zh-CN"/>
        </w:rPr>
        <w:t>社会</w:t>
      </w:r>
      <w:r>
        <w:rPr>
          <w:rFonts w:hint="eastAsia" w:ascii="仿宋" w:hAnsi="仿宋" w:eastAsia="仿宋" w:cs="仿宋"/>
          <w:color w:val="auto"/>
          <w:spacing w:val="0"/>
          <w:sz w:val="32"/>
          <w:szCs w:val="32"/>
        </w:rPr>
        <w:t>效益。</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lang w:eastAsia="zh-CN"/>
        </w:rPr>
        <w:t>根据现场调研及晋水规计函（</w:t>
      </w:r>
      <w:r>
        <w:rPr>
          <w:rFonts w:hint="eastAsia" w:ascii="仿宋" w:hAnsi="仿宋" w:eastAsia="仿宋" w:cs="仿宋"/>
          <w:color w:val="auto"/>
          <w:spacing w:val="0"/>
          <w:sz w:val="32"/>
          <w:szCs w:val="32"/>
          <w:lang w:val="en-US" w:eastAsia="zh-CN"/>
        </w:rPr>
        <w:t>2017</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lang w:val="en-US" w:eastAsia="zh-CN"/>
        </w:rPr>
        <w:t>302号文件、运审管审发（2021）79号文件</w:t>
      </w:r>
      <w:r>
        <w:rPr>
          <w:rFonts w:hint="eastAsia" w:ascii="仿宋" w:hAnsi="仿宋" w:eastAsia="仿宋" w:cs="仿宋"/>
          <w:color w:val="auto"/>
          <w:spacing w:val="0"/>
          <w:sz w:val="32"/>
          <w:szCs w:val="32"/>
          <w:lang w:eastAsia="zh-CN"/>
        </w:rPr>
        <w:t>等资料查阅分析，项目实施后预期灌溉水利用系数达到</w:t>
      </w:r>
      <w:r>
        <w:rPr>
          <w:rFonts w:hint="eastAsia" w:ascii="仿宋" w:hAnsi="仿宋" w:eastAsia="仿宋" w:cs="仿宋"/>
          <w:color w:val="auto"/>
          <w:spacing w:val="0"/>
          <w:sz w:val="32"/>
          <w:szCs w:val="32"/>
          <w:lang w:val="en-US" w:eastAsia="zh-CN"/>
        </w:rPr>
        <w:t>0.75</w:t>
      </w:r>
      <w:r>
        <w:rPr>
          <w:rFonts w:hint="eastAsia" w:ascii="仿宋" w:hAnsi="仿宋" w:eastAsia="仿宋" w:cs="仿宋"/>
          <w:color w:val="auto"/>
          <w:spacing w:val="0"/>
          <w:sz w:val="32"/>
          <w:szCs w:val="32"/>
          <w:lang w:eastAsia="zh-CN"/>
        </w:rPr>
        <w:t>，项目的实施有效提高了灌溉水利用系数，实现了水资源的节约和有效利用。</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根据确定的评分标准和评分办法，该项指标</w:t>
      </w:r>
      <w:r>
        <w:rPr>
          <w:rFonts w:hint="eastAsia" w:ascii="仿宋" w:hAnsi="仿宋" w:eastAsia="仿宋" w:cs="仿宋"/>
          <w:color w:val="auto"/>
          <w:spacing w:val="0"/>
          <w:sz w:val="32"/>
          <w:szCs w:val="32"/>
          <w:lang w:eastAsia="zh-CN"/>
        </w:rPr>
        <w:t>共</w:t>
      </w:r>
      <w:r>
        <w:rPr>
          <w:rFonts w:hint="eastAsia" w:ascii="仿宋" w:hAnsi="仿宋" w:eastAsia="仿宋" w:cs="仿宋"/>
          <w:color w:val="auto"/>
          <w:spacing w:val="0"/>
          <w:sz w:val="32"/>
          <w:szCs w:val="32"/>
          <w:lang w:val="en-US" w:eastAsia="zh-CN"/>
        </w:rPr>
        <w:t>2分，</w:t>
      </w:r>
      <w:r>
        <w:rPr>
          <w:rFonts w:hint="eastAsia" w:ascii="仿宋" w:hAnsi="仿宋" w:eastAsia="仿宋" w:cs="仿宋"/>
          <w:color w:val="auto"/>
          <w:spacing w:val="0"/>
          <w:sz w:val="32"/>
          <w:szCs w:val="32"/>
          <w:lang w:eastAsia="zh-CN"/>
        </w:rPr>
        <w:t>扣</w:t>
      </w:r>
      <w:r>
        <w:rPr>
          <w:rFonts w:hint="eastAsia" w:ascii="仿宋" w:hAnsi="仿宋" w:eastAsia="仿宋" w:cs="仿宋"/>
          <w:color w:val="auto"/>
          <w:spacing w:val="0"/>
          <w:sz w:val="32"/>
          <w:szCs w:val="32"/>
          <w:lang w:val="en-US" w:eastAsia="zh-CN"/>
        </w:rPr>
        <w:t>0</w:t>
      </w:r>
      <w:r>
        <w:rPr>
          <w:rFonts w:hint="eastAsia" w:ascii="仿宋" w:hAnsi="仿宋" w:eastAsia="仿宋" w:cs="仿宋"/>
          <w:color w:val="auto"/>
          <w:spacing w:val="0"/>
          <w:sz w:val="32"/>
          <w:szCs w:val="32"/>
        </w:rPr>
        <w:t>分，</w:t>
      </w:r>
      <w:r>
        <w:rPr>
          <w:rFonts w:hint="eastAsia" w:ascii="仿宋" w:hAnsi="仿宋" w:eastAsia="仿宋" w:cs="仿宋"/>
          <w:color w:val="auto"/>
          <w:spacing w:val="0"/>
          <w:sz w:val="32"/>
          <w:szCs w:val="32"/>
          <w:lang w:eastAsia="zh-CN"/>
        </w:rPr>
        <w:t>得</w:t>
      </w:r>
      <w:r>
        <w:rPr>
          <w:rFonts w:hint="eastAsia" w:ascii="仿宋" w:hAnsi="仿宋" w:eastAsia="仿宋" w:cs="仿宋"/>
          <w:color w:val="auto"/>
          <w:spacing w:val="0"/>
          <w:sz w:val="32"/>
          <w:szCs w:val="32"/>
          <w:lang w:val="en-US" w:eastAsia="zh-CN"/>
        </w:rPr>
        <w:t>2分，</w:t>
      </w:r>
      <w:r>
        <w:rPr>
          <w:rFonts w:hint="eastAsia" w:ascii="仿宋" w:hAnsi="仿宋" w:eastAsia="仿宋" w:cs="仿宋"/>
          <w:color w:val="auto"/>
          <w:spacing w:val="0"/>
          <w:sz w:val="32"/>
          <w:szCs w:val="32"/>
        </w:rPr>
        <w:t>得分率为</w:t>
      </w:r>
      <w:r>
        <w:rPr>
          <w:rFonts w:hint="eastAsia" w:ascii="仿宋" w:hAnsi="仿宋" w:eastAsia="仿宋" w:cs="仿宋"/>
          <w:color w:val="auto"/>
          <w:spacing w:val="0"/>
          <w:sz w:val="32"/>
          <w:szCs w:val="32"/>
          <w:lang w:val="en-US" w:eastAsia="zh-CN"/>
        </w:rPr>
        <w:t>100</w:t>
      </w:r>
      <w:r>
        <w:rPr>
          <w:rFonts w:hint="eastAsia" w:ascii="仿宋" w:hAnsi="仿宋" w:eastAsia="仿宋" w:cs="仿宋"/>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00" w:firstLineChars="200"/>
        <w:jc w:val="both"/>
        <w:textAlignment w:val="auto"/>
        <w:outlineLvl w:val="9"/>
        <w:rPr>
          <w:rFonts w:hint="eastAsia" w:ascii="仿宋" w:hAnsi="仿宋" w:eastAsia="仿宋" w:cs="仿宋"/>
          <w:b/>
          <w:bCs/>
          <w:color w:val="auto"/>
          <w:spacing w:val="0"/>
          <w:sz w:val="32"/>
          <w:szCs w:val="32"/>
        </w:rPr>
      </w:pPr>
      <w:r>
        <w:rPr>
          <w:rFonts w:hint="eastAsia" w:ascii="仿宋" w:hAnsi="仿宋" w:eastAsia="仿宋" w:cs="仿宋"/>
          <w:color w:val="auto"/>
          <w:spacing w:val="0"/>
          <w:sz w:val="30"/>
          <w:szCs w:val="30"/>
          <w:lang w:val="en-US" w:eastAsia="zh-CN"/>
        </w:rPr>
        <w:t>　</w:t>
      </w:r>
      <w:r>
        <w:rPr>
          <w:rFonts w:hint="eastAsia" w:ascii="仿宋" w:hAnsi="仿宋" w:eastAsia="仿宋" w:cs="仿宋"/>
          <w:b/>
          <w:bCs/>
          <w:color w:val="auto"/>
          <w:spacing w:val="0"/>
          <w:sz w:val="32"/>
          <w:szCs w:val="32"/>
          <w:lang w:val="en-US" w:eastAsia="zh-CN"/>
        </w:rPr>
        <w:t>D12灌溉面积增加程度</w:t>
      </w:r>
      <w:r>
        <w:rPr>
          <w:rFonts w:hint="eastAsia" w:ascii="仿宋" w:hAnsi="仿宋" w:eastAsia="仿宋" w:cs="仿宋"/>
          <w:b/>
          <w:bCs/>
          <w:color w:val="auto"/>
          <w:spacing w:val="0"/>
          <w:sz w:val="32"/>
          <w:szCs w:val="32"/>
        </w:rPr>
        <w:t>（</w:t>
      </w:r>
      <w:r>
        <w:rPr>
          <w:rFonts w:hint="eastAsia" w:ascii="仿宋" w:hAnsi="仿宋" w:eastAsia="仿宋" w:cs="仿宋"/>
          <w:b/>
          <w:bCs/>
          <w:color w:val="auto"/>
          <w:spacing w:val="0"/>
          <w:sz w:val="32"/>
          <w:szCs w:val="32"/>
          <w:lang w:val="en-US" w:eastAsia="zh-CN"/>
        </w:rPr>
        <w:t>2</w:t>
      </w:r>
      <w:r>
        <w:rPr>
          <w:rFonts w:hint="eastAsia" w:ascii="仿宋" w:hAnsi="仿宋" w:eastAsia="仿宋" w:cs="仿宋"/>
          <w:b/>
          <w:bCs/>
          <w:color w:val="auto"/>
          <w:spacing w:val="0"/>
          <w:sz w:val="32"/>
          <w:szCs w:val="32"/>
        </w:rPr>
        <w:t>分）</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64" w:firstLineChars="200"/>
        <w:jc w:val="both"/>
        <w:textAlignment w:val="auto"/>
        <w:rPr>
          <w:rFonts w:hint="eastAsia" w:ascii="仿宋" w:hAnsi="仿宋" w:eastAsia="仿宋" w:cs="仿宋"/>
          <w:color w:val="auto"/>
          <w:spacing w:val="6"/>
          <w:sz w:val="32"/>
          <w:szCs w:val="32"/>
        </w:rPr>
      </w:pPr>
      <w:r>
        <w:rPr>
          <w:rFonts w:hint="eastAsia" w:ascii="仿宋" w:hAnsi="仿宋" w:eastAsia="仿宋" w:cs="仿宋"/>
          <w:color w:val="auto"/>
          <w:spacing w:val="6"/>
          <w:sz w:val="32"/>
          <w:szCs w:val="32"/>
        </w:rPr>
        <w:t>本指标主要通过</w:t>
      </w:r>
      <w:r>
        <w:rPr>
          <w:rFonts w:hint="eastAsia" w:ascii="仿宋" w:hAnsi="仿宋" w:eastAsia="仿宋" w:cs="仿宋"/>
          <w:color w:val="auto"/>
          <w:spacing w:val="6"/>
          <w:sz w:val="32"/>
          <w:szCs w:val="32"/>
          <w:lang w:eastAsia="zh-CN"/>
        </w:rPr>
        <w:t>核查项目资料</w:t>
      </w:r>
      <w:r>
        <w:rPr>
          <w:rFonts w:hint="eastAsia" w:ascii="仿宋" w:hAnsi="仿宋" w:eastAsia="仿宋" w:cs="仿宋"/>
          <w:color w:val="auto"/>
          <w:spacing w:val="6"/>
          <w:sz w:val="32"/>
          <w:szCs w:val="32"/>
        </w:rPr>
        <w:t>，</w:t>
      </w:r>
      <w:r>
        <w:rPr>
          <w:rFonts w:hint="eastAsia" w:ascii="仿宋" w:hAnsi="仿宋" w:eastAsia="仿宋" w:cs="仿宋"/>
          <w:color w:val="auto"/>
          <w:spacing w:val="6"/>
          <w:sz w:val="32"/>
          <w:szCs w:val="32"/>
          <w:lang w:eastAsia="zh-CN"/>
        </w:rPr>
        <w:t>判断项目实施后预期</w:t>
      </w:r>
      <w:r>
        <w:rPr>
          <w:rFonts w:hint="eastAsia" w:ascii="仿宋" w:hAnsi="仿宋" w:eastAsia="仿宋" w:cs="仿宋"/>
          <w:color w:val="auto"/>
          <w:spacing w:val="6"/>
          <w:sz w:val="32"/>
          <w:szCs w:val="32"/>
          <w:lang w:val="en-US" w:eastAsia="zh-CN"/>
        </w:rPr>
        <w:t>灌溉面积增加程度</w:t>
      </w:r>
      <w:r>
        <w:rPr>
          <w:rFonts w:hint="eastAsia" w:ascii="仿宋" w:hAnsi="仿宋" w:eastAsia="仿宋" w:cs="仿宋"/>
          <w:color w:val="auto"/>
          <w:spacing w:val="6"/>
          <w:sz w:val="32"/>
          <w:szCs w:val="32"/>
          <w:lang w:eastAsia="zh-CN"/>
        </w:rPr>
        <w:t>，</w:t>
      </w:r>
      <w:r>
        <w:rPr>
          <w:rFonts w:hint="eastAsia" w:ascii="仿宋" w:hAnsi="仿宋" w:eastAsia="仿宋" w:cs="仿宋"/>
          <w:color w:val="auto"/>
          <w:spacing w:val="6"/>
          <w:sz w:val="32"/>
          <w:szCs w:val="32"/>
        </w:rPr>
        <w:t>用以反映和考核项目</w:t>
      </w:r>
      <w:r>
        <w:rPr>
          <w:rFonts w:hint="eastAsia" w:ascii="仿宋" w:hAnsi="仿宋" w:eastAsia="仿宋" w:cs="仿宋"/>
          <w:color w:val="auto"/>
          <w:spacing w:val="6"/>
          <w:sz w:val="32"/>
          <w:szCs w:val="32"/>
          <w:lang w:eastAsia="zh-CN"/>
        </w:rPr>
        <w:t>实施后</w:t>
      </w:r>
      <w:r>
        <w:rPr>
          <w:rFonts w:hint="eastAsia" w:ascii="仿宋" w:hAnsi="仿宋" w:eastAsia="仿宋" w:cs="仿宋"/>
          <w:color w:val="auto"/>
          <w:spacing w:val="6"/>
          <w:sz w:val="32"/>
          <w:szCs w:val="32"/>
        </w:rPr>
        <w:t>产生的</w:t>
      </w:r>
      <w:r>
        <w:rPr>
          <w:rFonts w:hint="eastAsia" w:ascii="仿宋" w:hAnsi="仿宋" w:eastAsia="仿宋" w:cs="仿宋"/>
          <w:color w:val="auto"/>
          <w:spacing w:val="6"/>
          <w:sz w:val="32"/>
          <w:szCs w:val="32"/>
          <w:lang w:eastAsia="zh-CN"/>
        </w:rPr>
        <w:t>社会</w:t>
      </w:r>
      <w:r>
        <w:rPr>
          <w:rFonts w:hint="eastAsia" w:ascii="仿宋" w:hAnsi="仿宋" w:eastAsia="仿宋" w:cs="仿宋"/>
          <w:color w:val="auto"/>
          <w:spacing w:val="6"/>
          <w:sz w:val="32"/>
          <w:szCs w:val="32"/>
        </w:rPr>
        <w:t>效益。</w:t>
      </w:r>
    </w:p>
    <w:p>
      <w:pPr>
        <w:keepNext w:val="0"/>
        <w:keepLines w:val="0"/>
        <w:pageBreakBefore w:val="0"/>
        <w:widowControl w:val="0"/>
        <w:numPr>
          <w:ilvl w:val="0"/>
          <w:numId w:val="0"/>
        </w:numPr>
        <w:kinsoku/>
        <w:wordWrap/>
        <w:overflowPunct w:val="0"/>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eastAsia="zh-CN"/>
        </w:rPr>
        <w:t>根据现场调研及初步设计报告及批复、可研报告及批复等资料查阅分析</w:t>
      </w:r>
      <w:r>
        <w:rPr>
          <w:rFonts w:hint="eastAsia" w:ascii="仿宋" w:hAnsi="仿宋" w:eastAsia="仿宋" w:cs="仿宋"/>
          <w:color w:val="auto"/>
          <w:spacing w:val="0"/>
          <w:sz w:val="32"/>
          <w:szCs w:val="32"/>
        </w:rPr>
        <w:t>，绩效评价组了解到项目实施后</w:t>
      </w:r>
      <w:r>
        <w:rPr>
          <w:rFonts w:hint="eastAsia" w:ascii="仿宋" w:hAnsi="仿宋" w:eastAsia="仿宋" w:cs="仿宋"/>
          <w:color w:val="auto"/>
          <w:spacing w:val="0"/>
          <w:sz w:val="32"/>
          <w:szCs w:val="32"/>
          <w:lang w:eastAsia="zh-CN"/>
        </w:rPr>
        <w:t>预期改善灌溉面积</w:t>
      </w:r>
      <w:r>
        <w:rPr>
          <w:rFonts w:hint="eastAsia" w:ascii="仿宋" w:hAnsi="仿宋" w:eastAsia="仿宋" w:cs="仿宋"/>
          <w:color w:val="auto"/>
          <w:spacing w:val="0"/>
          <w:sz w:val="32"/>
          <w:szCs w:val="32"/>
          <w:lang w:val="en-US" w:eastAsia="zh-CN"/>
        </w:rPr>
        <w:t>5.01万亩，新增灌溉面积10.01万亩，</w:t>
      </w:r>
      <w:r>
        <w:rPr>
          <w:rFonts w:hint="eastAsia" w:ascii="仿宋" w:hAnsi="仿宋" w:eastAsia="仿宋" w:cs="仿宋"/>
          <w:color w:val="auto"/>
          <w:spacing w:val="0"/>
          <w:sz w:val="32"/>
          <w:szCs w:val="32"/>
        </w:rPr>
        <w:t>有效改善农业生产条件，提高农业综合生产能力，增强农业抗御自然灾害能力</w:t>
      </w:r>
      <w:r>
        <w:rPr>
          <w:rFonts w:hint="eastAsia" w:ascii="仿宋" w:hAnsi="仿宋" w:eastAsia="仿宋" w:cs="仿宋"/>
          <w:color w:val="auto"/>
          <w:spacing w:val="0"/>
          <w:sz w:val="32"/>
          <w:szCs w:val="32"/>
          <w:lang w:val="en-US" w:eastAsia="zh-CN"/>
        </w:rPr>
        <w:t>。</w:t>
      </w:r>
    </w:p>
    <w:p>
      <w:pPr>
        <w:keepNext w:val="0"/>
        <w:keepLines w:val="0"/>
        <w:pageBreakBefore w:val="0"/>
        <w:widowControl w:val="0"/>
        <w:kinsoku/>
        <w:wordWrap/>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根据确定的评分标准和评分办法，该项指标</w:t>
      </w:r>
      <w:r>
        <w:rPr>
          <w:rFonts w:hint="eastAsia" w:ascii="仿宋" w:hAnsi="仿宋" w:eastAsia="仿宋" w:cs="仿宋"/>
          <w:color w:val="auto"/>
          <w:spacing w:val="0"/>
          <w:sz w:val="32"/>
          <w:szCs w:val="32"/>
          <w:lang w:eastAsia="zh-CN"/>
        </w:rPr>
        <w:t>共</w:t>
      </w:r>
      <w:r>
        <w:rPr>
          <w:rFonts w:hint="eastAsia" w:ascii="仿宋" w:hAnsi="仿宋" w:eastAsia="仿宋" w:cs="仿宋"/>
          <w:color w:val="auto"/>
          <w:spacing w:val="0"/>
          <w:sz w:val="32"/>
          <w:szCs w:val="32"/>
          <w:lang w:val="en-US" w:eastAsia="zh-CN"/>
        </w:rPr>
        <w:t>2分，扣0分，</w:t>
      </w:r>
      <w:r>
        <w:rPr>
          <w:rFonts w:hint="eastAsia" w:ascii="仿宋" w:hAnsi="仿宋" w:eastAsia="仿宋" w:cs="仿宋"/>
          <w:color w:val="auto"/>
          <w:spacing w:val="0"/>
          <w:sz w:val="32"/>
          <w:szCs w:val="32"/>
        </w:rPr>
        <w:t>得</w:t>
      </w:r>
      <w:r>
        <w:rPr>
          <w:rFonts w:hint="eastAsia" w:ascii="仿宋" w:hAnsi="仿宋" w:eastAsia="仿宋" w:cs="仿宋"/>
          <w:color w:val="auto"/>
          <w:spacing w:val="0"/>
          <w:sz w:val="32"/>
          <w:szCs w:val="32"/>
          <w:lang w:val="en-US" w:eastAsia="zh-CN"/>
        </w:rPr>
        <w:t>2</w:t>
      </w:r>
      <w:r>
        <w:rPr>
          <w:rFonts w:hint="eastAsia" w:ascii="仿宋" w:hAnsi="仿宋" w:eastAsia="仿宋" w:cs="仿宋"/>
          <w:color w:val="auto"/>
          <w:spacing w:val="0"/>
          <w:sz w:val="32"/>
          <w:szCs w:val="32"/>
        </w:rPr>
        <w:t>分，得分率为</w:t>
      </w:r>
      <w:r>
        <w:rPr>
          <w:rFonts w:hint="eastAsia" w:ascii="仿宋" w:hAnsi="仿宋" w:eastAsia="仿宋" w:cs="仿宋"/>
          <w:color w:val="auto"/>
          <w:spacing w:val="0"/>
          <w:sz w:val="32"/>
          <w:szCs w:val="32"/>
          <w:lang w:val="en-US" w:eastAsia="zh-CN"/>
        </w:rPr>
        <w:t>100</w:t>
      </w:r>
      <w:r>
        <w:rPr>
          <w:rFonts w:hint="eastAsia" w:ascii="仿宋" w:hAnsi="仿宋" w:eastAsia="仿宋" w:cs="仿宋"/>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after="0" w:line="550" w:lineRule="exact"/>
        <w:jc w:val="both"/>
        <w:textAlignment w:val="auto"/>
        <w:outlineLvl w:val="9"/>
        <w:rPr>
          <w:rFonts w:hint="eastAsia" w:ascii="仿宋" w:hAnsi="仿宋" w:eastAsia="仿宋" w:cs="仿宋"/>
          <w:b/>
          <w:bCs/>
          <w:color w:val="auto"/>
          <w:spacing w:val="0"/>
          <w:sz w:val="30"/>
          <w:szCs w:val="30"/>
          <w:lang w:val="en-US" w:eastAsia="zh-CN"/>
        </w:rPr>
      </w:pPr>
      <w:r>
        <w:rPr>
          <w:rFonts w:hint="eastAsia" w:ascii="仿宋" w:hAnsi="仿宋" w:eastAsia="仿宋" w:cs="仿宋"/>
          <w:b/>
          <w:bCs/>
          <w:color w:val="auto"/>
          <w:spacing w:val="0"/>
          <w:sz w:val="30"/>
          <w:szCs w:val="30"/>
          <w:lang w:val="en-US" w:eastAsia="zh-CN"/>
        </w:rPr>
        <w:t>D2：经济效益</w:t>
      </w:r>
    </w:p>
    <w:p>
      <w:pPr>
        <w:keepNext w:val="0"/>
        <w:keepLines w:val="0"/>
        <w:pageBreakBefore w:val="0"/>
        <w:widowControl w:val="0"/>
        <w:kinsoku/>
        <w:wordWrap/>
        <w:overflowPunct/>
        <w:topLinePunct w:val="0"/>
        <w:autoSpaceDE/>
        <w:autoSpaceDN/>
        <w:bidi w:val="0"/>
        <w:adjustRightInd/>
        <w:snapToGrid/>
        <w:spacing w:before="157" w:beforeLines="50" w:after="0" w:line="500" w:lineRule="exact"/>
        <w:jc w:val="center"/>
        <w:textAlignment w:val="auto"/>
        <w:outlineLvl w:val="9"/>
        <w:rPr>
          <w:rFonts w:hint="eastAsia" w:ascii="仿宋" w:hAnsi="仿宋" w:eastAsia="仿宋" w:cs="仿宋"/>
          <w:color w:val="auto"/>
          <w:spacing w:val="0"/>
          <w:sz w:val="30"/>
          <w:szCs w:val="30"/>
          <w:lang w:val="en-US" w:eastAsia="zh-CN"/>
        </w:rPr>
      </w:pPr>
      <w:r>
        <w:rPr>
          <w:rFonts w:hint="eastAsia" w:ascii="仿宋" w:hAnsi="仿宋" w:eastAsia="仿宋" w:cs="仿宋"/>
          <w:b/>
          <w:color w:val="auto"/>
          <w:spacing w:val="0"/>
          <w:kern w:val="0"/>
          <w:sz w:val="28"/>
          <w:szCs w:val="32"/>
          <w:lang w:eastAsia="zh-CN"/>
        </w:rPr>
        <w:t>经济</w:t>
      </w:r>
      <w:r>
        <w:rPr>
          <w:rFonts w:hint="eastAsia" w:ascii="仿宋" w:hAnsi="仿宋" w:eastAsia="仿宋" w:cs="仿宋"/>
          <w:b/>
          <w:color w:val="auto"/>
          <w:spacing w:val="0"/>
          <w:kern w:val="0"/>
          <w:sz w:val="28"/>
          <w:szCs w:val="32"/>
        </w:rPr>
        <w:t>效益指标得分情况</w:t>
      </w:r>
    </w:p>
    <w:tbl>
      <w:tblPr>
        <w:tblStyle w:val="117"/>
        <w:tblW w:w="7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8"/>
        <w:gridCol w:w="1506"/>
        <w:gridCol w:w="1548"/>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008" w:type="dxa"/>
            <w:vAlign w:val="center"/>
          </w:tcPr>
          <w:p>
            <w:pPr>
              <w:widowControl w:val="0"/>
              <w:spacing w:after="0" w:line="320" w:lineRule="exact"/>
              <w:jc w:val="center"/>
              <w:outlineLvl w:val="9"/>
              <w:rPr>
                <w:rFonts w:hint="eastAsia" w:ascii="仿宋" w:hAnsi="仿宋" w:eastAsia="仿宋" w:cs="仿宋"/>
                <w:color w:val="auto"/>
                <w:spacing w:val="0"/>
                <w:kern w:val="0"/>
                <w:sz w:val="28"/>
                <w:szCs w:val="24"/>
              </w:rPr>
            </w:pPr>
            <w:r>
              <w:rPr>
                <w:rFonts w:hint="eastAsia" w:ascii="仿宋" w:hAnsi="仿宋" w:eastAsia="仿宋" w:cs="仿宋"/>
                <w:b/>
                <w:bCs/>
                <w:color w:val="auto"/>
                <w:spacing w:val="0"/>
                <w:kern w:val="0"/>
                <w:sz w:val="28"/>
                <w:szCs w:val="24"/>
              </w:rPr>
              <w:t>评分指标</w:t>
            </w:r>
          </w:p>
        </w:tc>
        <w:tc>
          <w:tcPr>
            <w:tcW w:w="1506" w:type="dxa"/>
            <w:vAlign w:val="center"/>
          </w:tcPr>
          <w:p>
            <w:pPr>
              <w:widowControl w:val="0"/>
              <w:spacing w:after="0" w:line="320" w:lineRule="exact"/>
              <w:jc w:val="center"/>
              <w:outlineLvl w:val="9"/>
              <w:rPr>
                <w:rFonts w:hint="eastAsia" w:ascii="仿宋" w:hAnsi="仿宋" w:eastAsia="仿宋" w:cs="仿宋"/>
                <w:b/>
                <w:color w:val="auto"/>
                <w:spacing w:val="0"/>
                <w:kern w:val="0"/>
                <w:sz w:val="28"/>
                <w:szCs w:val="21"/>
              </w:rPr>
            </w:pPr>
            <w:r>
              <w:rPr>
                <w:rFonts w:hint="eastAsia" w:ascii="仿宋" w:hAnsi="仿宋" w:eastAsia="仿宋" w:cs="仿宋"/>
                <w:b/>
                <w:color w:val="auto"/>
                <w:spacing w:val="0"/>
                <w:kern w:val="0"/>
                <w:sz w:val="28"/>
                <w:szCs w:val="21"/>
              </w:rPr>
              <w:t>权重</w:t>
            </w:r>
          </w:p>
        </w:tc>
        <w:tc>
          <w:tcPr>
            <w:tcW w:w="1548" w:type="dxa"/>
            <w:vAlign w:val="center"/>
          </w:tcPr>
          <w:p>
            <w:pPr>
              <w:widowControl w:val="0"/>
              <w:spacing w:after="0" w:line="320" w:lineRule="exact"/>
              <w:jc w:val="center"/>
              <w:outlineLvl w:val="9"/>
              <w:rPr>
                <w:rFonts w:hint="eastAsia" w:ascii="仿宋" w:hAnsi="仿宋" w:eastAsia="仿宋" w:cs="仿宋"/>
                <w:b/>
                <w:color w:val="auto"/>
                <w:spacing w:val="0"/>
                <w:kern w:val="0"/>
                <w:sz w:val="28"/>
                <w:szCs w:val="21"/>
              </w:rPr>
            </w:pPr>
            <w:r>
              <w:rPr>
                <w:rFonts w:hint="eastAsia" w:ascii="仿宋" w:hAnsi="仿宋" w:eastAsia="仿宋" w:cs="仿宋"/>
                <w:b/>
                <w:color w:val="auto"/>
                <w:spacing w:val="0"/>
                <w:kern w:val="0"/>
                <w:sz w:val="28"/>
                <w:szCs w:val="21"/>
              </w:rPr>
              <w:t>得分</w:t>
            </w:r>
          </w:p>
        </w:tc>
        <w:tc>
          <w:tcPr>
            <w:tcW w:w="1893" w:type="dxa"/>
            <w:vAlign w:val="center"/>
          </w:tcPr>
          <w:p>
            <w:pPr>
              <w:widowControl w:val="0"/>
              <w:spacing w:after="0" w:line="320" w:lineRule="exact"/>
              <w:jc w:val="center"/>
              <w:outlineLvl w:val="9"/>
              <w:rPr>
                <w:rFonts w:hint="eastAsia" w:ascii="仿宋" w:hAnsi="仿宋" w:eastAsia="仿宋" w:cs="仿宋"/>
                <w:b/>
                <w:color w:val="auto"/>
                <w:spacing w:val="0"/>
                <w:kern w:val="0"/>
                <w:sz w:val="28"/>
                <w:szCs w:val="21"/>
              </w:rPr>
            </w:pPr>
            <w:r>
              <w:rPr>
                <w:rFonts w:hint="eastAsia" w:ascii="仿宋" w:hAnsi="仿宋" w:eastAsia="仿宋" w:cs="仿宋"/>
                <w:b/>
                <w:color w:val="auto"/>
                <w:spacing w:val="0"/>
                <w:kern w:val="0"/>
                <w:sz w:val="28"/>
                <w:szCs w:val="21"/>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008"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color w:val="auto"/>
                <w:spacing w:val="0"/>
                <w:kern w:val="0"/>
                <w:sz w:val="24"/>
                <w:szCs w:val="22"/>
                <w:lang w:eastAsia="zh-CN"/>
              </w:rPr>
            </w:pPr>
            <w:r>
              <w:rPr>
                <w:rFonts w:hint="eastAsia" w:ascii="仿宋" w:hAnsi="仿宋" w:eastAsia="仿宋" w:cs="仿宋"/>
                <w:color w:val="auto"/>
                <w:spacing w:val="0"/>
                <w:kern w:val="0"/>
                <w:sz w:val="24"/>
                <w:szCs w:val="22"/>
                <w:lang w:val="en-US" w:eastAsia="zh-CN"/>
              </w:rPr>
              <w:t>D21项目收益提升情况</w:t>
            </w:r>
          </w:p>
        </w:tc>
        <w:tc>
          <w:tcPr>
            <w:tcW w:w="1506"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color w:val="auto"/>
                <w:spacing w:val="0"/>
                <w:kern w:val="0"/>
                <w:sz w:val="24"/>
                <w:szCs w:val="22"/>
                <w:lang w:eastAsia="zh-CN"/>
              </w:rPr>
            </w:pPr>
            <w:r>
              <w:rPr>
                <w:rFonts w:hint="eastAsia" w:ascii="仿宋" w:hAnsi="仿宋" w:eastAsia="仿宋" w:cs="仿宋"/>
                <w:color w:val="auto"/>
                <w:spacing w:val="0"/>
                <w:kern w:val="0"/>
                <w:sz w:val="24"/>
                <w:szCs w:val="22"/>
                <w:lang w:val="en-US" w:eastAsia="zh-CN"/>
              </w:rPr>
              <w:t>2</w:t>
            </w:r>
          </w:p>
        </w:tc>
        <w:tc>
          <w:tcPr>
            <w:tcW w:w="1548"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color w:val="auto"/>
                <w:spacing w:val="0"/>
                <w:kern w:val="0"/>
                <w:sz w:val="24"/>
                <w:szCs w:val="22"/>
                <w:lang w:val="en-US" w:eastAsia="zh-CN"/>
              </w:rPr>
            </w:pPr>
            <w:r>
              <w:rPr>
                <w:rFonts w:hint="eastAsia" w:ascii="仿宋" w:hAnsi="仿宋" w:eastAsia="仿宋" w:cs="仿宋"/>
                <w:color w:val="auto"/>
                <w:spacing w:val="0"/>
                <w:kern w:val="0"/>
                <w:sz w:val="24"/>
                <w:szCs w:val="22"/>
                <w:lang w:val="en-US" w:eastAsia="zh-CN"/>
              </w:rPr>
              <w:t>2</w:t>
            </w:r>
          </w:p>
        </w:tc>
        <w:tc>
          <w:tcPr>
            <w:tcW w:w="1893"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color w:val="auto"/>
                <w:spacing w:val="0"/>
                <w:kern w:val="0"/>
                <w:sz w:val="24"/>
                <w:szCs w:val="22"/>
                <w:lang w:val="en-US" w:eastAsia="zh-CN"/>
              </w:rPr>
            </w:pPr>
            <w:r>
              <w:rPr>
                <w:rFonts w:hint="eastAsia" w:ascii="仿宋" w:hAnsi="仿宋" w:eastAsia="仿宋" w:cs="仿宋"/>
                <w:color w:val="auto"/>
                <w:spacing w:val="0"/>
                <w:kern w:val="0"/>
                <w:sz w:val="24"/>
                <w:szCs w:val="22"/>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008"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b/>
                <w:bCs/>
                <w:color w:val="auto"/>
                <w:spacing w:val="0"/>
                <w:kern w:val="0"/>
                <w:sz w:val="24"/>
                <w:szCs w:val="20"/>
              </w:rPr>
            </w:pPr>
            <w:r>
              <w:rPr>
                <w:rFonts w:hint="eastAsia" w:ascii="仿宋" w:hAnsi="仿宋" w:eastAsia="仿宋" w:cs="仿宋"/>
                <w:b/>
                <w:bCs/>
                <w:color w:val="auto"/>
                <w:spacing w:val="0"/>
                <w:kern w:val="0"/>
                <w:sz w:val="24"/>
                <w:szCs w:val="20"/>
                <w:lang w:val="en-US" w:eastAsia="zh-CN"/>
              </w:rPr>
              <w:t>D2</w:t>
            </w:r>
            <w:r>
              <w:rPr>
                <w:rFonts w:hint="eastAsia" w:ascii="仿宋" w:hAnsi="仿宋" w:eastAsia="仿宋" w:cs="仿宋"/>
                <w:b/>
                <w:bCs/>
                <w:color w:val="auto"/>
                <w:spacing w:val="0"/>
                <w:kern w:val="0"/>
                <w:sz w:val="24"/>
                <w:szCs w:val="20"/>
                <w:lang w:eastAsia="zh-CN"/>
              </w:rPr>
              <w:t>生态</w:t>
            </w:r>
            <w:r>
              <w:rPr>
                <w:rFonts w:hint="eastAsia" w:ascii="仿宋" w:hAnsi="仿宋" w:eastAsia="仿宋" w:cs="仿宋"/>
                <w:b/>
                <w:bCs/>
                <w:color w:val="auto"/>
                <w:spacing w:val="0"/>
                <w:kern w:val="0"/>
                <w:sz w:val="24"/>
                <w:szCs w:val="20"/>
              </w:rPr>
              <w:t>效益合计</w:t>
            </w:r>
          </w:p>
        </w:tc>
        <w:tc>
          <w:tcPr>
            <w:tcW w:w="1506"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b/>
                <w:bCs/>
                <w:color w:val="auto"/>
                <w:spacing w:val="0"/>
                <w:kern w:val="0"/>
                <w:sz w:val="24"/>
                <w:szCs w:val="20"/>
                <w:lang w:val="en-US" w:eastAsia="zh-CN"/>
              </w:rPr>
            </w:pPr>
            <w:r>
              <w:rPr>
                <w:rFonts w:hint="eastAsia" w:ascii="仿宋" w:hAnsi="仿宋" w:eastAsia="仿宋" w:cs="仿宋"/>
                <w:b/>
                <w:bCs/>
                <w:color w:val="auto"/>
                <w:spacing w:val="0"/>
                <w:kern w:val="0"/>
                <w:sz w:val="24"/>
                <w:szCs w:val="20"/>
                <w:lang w:val="en-US" w:eastAsia="zh-CN"/>
              </w:rPr>
              <w:t>2</w:t>
            </w:r>
          </w:p>
        </w:tc>
        <w:tc>
          <w:tcPr>
            <w:tcW w:w="1548"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b/>
                <w:bCs/>
                <w:color w:val="auto"/>
                <w:spacing w:val="0"/>
                <w:kern w:val="0"/>
                <w:sz w:val="24"/>
                <w:szCs w:val="20"/>
                <w:lang w:val="en-US" w:eastAsia="zh-CN"/>
              </w:rPr>
            </w:pPr>
            <w:r>
              <w:rPr>
                <w:rFonts w:hint="eastAsia" w:ascii="仿宋" w:hAnsi="仿宋" w:eastAsia="仿宋" w:cs="仿宋"/>
                <w:b/>
                <w:bCs/>
                <w:color w:val="auto"/>
                <w:spacing w:val="0"/>
                <w:kern w:val="0"/>
                <w:sz w:val="24"/>
                <w:szCs w:val="20"/>
                <w:lang w:val="en-US" w:eastAsia="zh-CN"/>
              </w:rPr>
              <w:t>2</w:t>
            </w:r>
          </w:p>
        </w:tc>
        <w:tc>
          <w:tcPr>
            <w:tcW w:w="1893"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b/>
                <w:bCs/>
                <w:color w:val="auto"/>
                <w:spacing w:val="0"/>
                <w:kern w:val="0"/>
                <w:sz w:val="24"/>
                <w:szCs w:val="20"/>
                <w:lang w:val="en-US" w:eastAsia="zh-CN"/>
              </w:rPr>
            </w:pPr>
            <w:r>
              <w:rPr>
                <w:rFonts w:hint="eastAsia" w:ascii="仿宋" w:hAnsi="仿宋" w:eastAsia="仿宋" w:cs="仿宋"/>
                <w:b/>
                <w:bCs/>
                <w:color w:val="auto"/>
                <w:spacing w:val="0"/>
                <w:kern w:val="0"/>
                <w:sz w:val="24"/>
                <w:szCs w:val="20"/>
                <w:lang w:val="en-US" w:eastAsia="zh-CN"/>
              </w:rPr>
              <w:t>100</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b/>
          <w:bCs/>
          <w:color w:val="auto"/>
          <w:spacing w:val="0"/>
          <w:sz w:val="32"/>
          <w:szCs w:val="32"/>
        </w:rPr>
      </w:pPr>
      <w:r>
        <w:rPr>
          <w:rFonts w:hint="eastAsia" w:ascii="仿宋" w:hAnsi="仿宋" w:eastAsia="仿宋" w:cs="仿宋"/>
          <w:b/>
          <w:bCs/>
          <w:color w:val="auto"/>
          <w:spacing w:val="0"/>
          <w:sz w:val="32"/>
          <w:szCs w:val="32"/>
          <w:lang w:val="en-US" w:eastAsia="zh-CN"/>
        </w:rPr>
        <w:t>D21项目收益提升情况</w:t>
      </w:r>
      <w:r>
        <w:rPr>
          <w:rFonts w:hint="eastAsia" w:ascii="仿宋" w:hAnsi="仿宋" w:eastAsia="仿宋" w:cs="仿宋"/>
          <w:b/>
          <w:bCs/>
          <w:color w:val="auto"/>
          <w:spacing w:val="0"/>
          <w:sz w:val="32"/>
          <w:szCs w:val="32"/>
        </w:rPr>
        <w:t>（</w:t>
      </w:r>
      <w:r>
        <w:rPr>
          <w:rFonts w:hint="eastAsia" w:ascii="仿宋" w:hAnsi="仿宋" w:eastAsia="仿宋" w:cs="仿宋"/>
          <w:b/>
          <w:bCs/>
          <w:color w:val="auto"/>
          <w:spacing w:val="0"/>
          <w:sz w:val="32"/>
          <w:szCs w:val="32"/>
          <w:lang w:val="en-US" w:eastAsia="zh-CN"/>
        </w:rPr>
        <w:t>2</w:t>
      </w:r>
      <w:r>
        <w:rPr>
          <w:rFonts w:hint="eastAsia" w:ascii="仿宋" w:hAnsi="仿宋" w:eastAsia="仿宋" w:cs="仿宋"/>
          <w:b/>
          <w:bCs/>
          <w:color w:val="auto"/>
          <w:spacing w:val="0"/>
          <w:sz w:val="32"/>
          <w:szCs w:val="32"/>
        </w:rPr>
        <w:t>分）</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64"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6"/>
          <w:sz w:val="32"/>
          <w:szCs w:val="32"/>
        </w:rPr>
        <w:t>本指标主要通过</w:t>
      </w:r>
      <w:r>
        <w:rPr>
          <w:rFonts w:hint="eastAsia" w:ascii="仿宋" w:hAnsi="仿宋" w:eastAsia="仿宋" w:cs="仿宋"/>
          <w:color w:val="auto"/>
          <w:spacing w:val="6"/>
          <w:sz w:val="32"/>
          <w:szCs w:val="32"/>
          <w:lang w:eastAsia="zh-CN"/>
        </w:rPr>
        <w:t>核查项目资料</w:t>
      </w:r>
      <w:r>
        <w:rPr>
          <w:rFonts w:hint="eastAsia" w:ascii="仿宋" w:hAnsi="仿宋" w:eastAsia="仿宋" w:cs="仿宋"/>
          <w:color w:val="auto"/>
          <w:spacing w:val="6"/>
          <w:sz w:val="32"/>
          <w:szCs w:val="32"/>
        </w:rPr>
        <w:t>，</w:t>
      </w:r>
      <w:r>
        <w:rPr>
          <w:rFonts w:hint="eastAsia" w:ascii="仿宋" w:hAnsi="仿宋" w:eastAsia="仿宋" w:cs="仿宋"/>
          <w:color w:val="auto"/>
          <w:spacing w:val="6"/>
          <w:sz w:val="32"/>
          <w:szCs w:val="32"/>
          <w:lang w:eastAsia="zh-CN"/>
        </w:rPr>
        <w:t>判断项目实施后预期</w:t>
      </w:r>
      <w:r>
        <w:rPr>
          <w:rFonts w:hint="eastAsia" w:ascii="仿宋" w:hAnsi="仿宋" w:eastAsia="仿宋" w:cs="仿宋"/>
          <w:color w:val="auto"/>
          <w:spacing w:val="6"/>
          <w:sz w:val="32"/>
          <w:szCs w:val="32"/>
          <w:lang w:val="en-US" w:eastAsia="zh-CN"/>
        </w:rPr>
        <w:t>提高用水效率，增加收入情况</w:t>
      </w:r>
      <w:r>
        <w:rPr>
          <w:rFonts w:hint="eastAsia" w:ascii="仿宋" w:hAnsi="仿宋" w:eastAsia="仿宋" w:cs="仿宋"/>
          <w:color w:val="auto"/>
          <w:spacing w:val="6"/>
          <w:sz w:val="32"/>
          <w:szCs w:val="32"/>
          <w:lang w:eastAsia="zh-CN"/>
        </w:rPr>
        <w:t>，</w:t>
      </w:r>
      <w:r>
        <w:rPr>
          <w:rFonts w:hint="eastAsia" w:ascii="仿宋" w:hAnsi="仿宋" w:eastAsia="仿宋" w:cs="仿宋"/>
          <w:color w:val="auto"/>
          <w:spacing w:val="6"/>
          <w:sz w:val="32"/>
          <w:szCs w:val="32"/>
        </w:rPr>
        <w:t>用以反映和考核项目</w:t>
      </w:r>
      <w:r>
        <w:rPr>
          <w:rFonts w:hint="eastAsia" w:ascii="仿宋" w:hAnsi="仿宋" w:eastAsia="仿宋" w:cs="仿宋"/>
          <w:color w:val="auto"/>
          <w:spacing w:val="6"/>
          <w:sz w:val="32"/>
          <w:szCs w:val="32"/>
          <w:lang w:eastAsia="zh-CN"/>
        </w:rPr>
        <w:t>实施后</w:t>
      </w:r>
      <w:r>
        <w:rPr>
          <w:rFonts w:hint="eastAsia" w:ascii="仿宋" w:hAnsi="仿宋" w:eastAsia="仿宋" w:cs="仿宋"/>
          <w:color w:val="auto"/>
          <w:spacing w:val="6"/>
          <w:sz w:val="32"/>
          <w:szCs w:val="32"/>
        </w:rPr>
        <w:t>产生的</w:t>
      </w:r>
      <w:r>
        <w:rPr>
          <w:rFonts w:hint="eastAsia" w:ascii="仿宋" w:hAnsi="仿宋" w:eastAsia="仿宋" w:cs="仿宋"/>
          <w:color w:val="auto"/>
          <w:spacing w:val="6"/>
          <w:sz w:val="32"/>
          <w:szCs w:val="32"/>
          <w:lang w:eastAsia="zh-CN"/>
        </w:rPr>
        <w:t>经济</w:t>
      </w:r>
      <w:r>
        <w:rPr>
          <w:rFonts w:hint="eastAsia" w:ascii="仿宋" w:hAnsi="仿宋" w:eastAsia="仿宋" w:cs="仿宋"/>
          <w:color w:val="auto"/>
          <w:spacing w:val="6"/>
          <w:sz w:val="32"/>
          <w:szCs w:val="32"/>
        </w:rPr>
        <w:t>效益</w:t>
      </w:r>
      <w:r>
        <w:rPr>
          <w:rFonts w:hint="eastAsia" w:ascii="仿宋" w:hAnsi="仿宋" w:eastAsia="仿宋" w:cs="仿宋"/>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eastAsia="zh-CN"/>
        </w:rPr>
        <w:t>根据现场调研及晋政办发（</w:t>
      </w:r>
      <w:r>
        <w:rPr>
          <w:rFonts w:hint="eastAsia" w:ascii="仿宋" w:hAnsi="仿宋" w:eastAsia="仿宋" w:cs="仿宋"/>
          <w:color w:val="auto"/>
          <w:spacing w:val="0"/>
          <w:sz w:val="32"/>
          <w:szCs w:val="32"/>
          <w:lang w:val="en-US" w:eastAsia="zh-CN"/>
        </w:rPr>
        <w:t>2009</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lang w:val="en-US" w:eastAsia="zh-CN"/>
        </w:rPr>
        <w:t>138号文件、</w:t>
      </w:r>
      <w:r>
        <w:rPr>
          <w:rFonts w:hint="eastAsia" w:ascii="仿宋" w:hAnsi="仿宋" w:eastAsia="仿宋" w:cs="仿宋"/>
          <w:color w:val="auto"/>
          <w:spacing w:val="0"/>
          <w:sz w:val="32"/>
          <w:szCs w:val="32"/>
          <w:lang w:eastAsia="zh-CN"/>
        </w:rPr>
        <w:t>初步设计报告、项目情况资金方案评估报告等资料查阅分析，专项债券存续期项目收入预测：</w:t>
      </w:r>
      <w:r>
        <w:rPr>
          <w:rFonts w:hint="eastAsia" w:ascii="仿宋" w:hAnsi="仿宋" w:eastAsia="仿宋" w:cs="仿宋"/>
          <w:color w:val="auto"/>
          <w:spacing w:val="0"/>
          <w:sz w:val="32"/>
          <w:szCs w:val="32"/>
          <w:lang w:val="en-US" w:eastAsia="zh-CN"/>
        </w:rPr>
        <w:t>2024年运营收入4376.70万元、2025年运营收入4491.85万元、2026年--2045年运营收入4607.00万元/年，项目的实施后有效地提高用水效率，能够实现充足、稳定的现金流收入。</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0"/>
          <w:szCs w:val="30"/>
          <w:lang w:val="en-US" w:eastAsia="zh-CN"/>
        </w:rPr>
      </w:pPr>
      <w:r>
        <w:rPr>
          <w:rFonts w:hint="eastAsia" w:ascii="仿宋" w:hAnsi="仿宋" w:eastAsia="仿宋" w:cs="仿宋"/>
          <w:color w:val="auto"/>
          <w:spacing w:val="0"/>
          <w:sz w:val="32"/>
          <w:szCs w:val="32"/>
        </w:rPr>
        <w:t>根据确定的评分标准和评分办法，该项指标</w:t>
      </w:r>
      <w:r>
        <w:rPr>
          <w:rFonts w:hint="eastAsia" w:ascii="仿宋" w:hAnsi="仿宋" w:eastAsia="仿宋" w:cs="仿宋"/>
          <w:color w:val="auto"/>
          <w:spacing w:val="0"/>
          <w:sz w:val="32"/>
          <w:szCs w:val="32"/>
          <w:lang w:eastAsia="zh-CN"/>
        </w:rPr>
        <w:t>共</w:t>
      </w:r>
      <w:r>
        <w:rPr>
          <w:rFonts w:hint="eastAsia" w:ascii="仿宋" w:hAnsi="仿宋" w:eastAsia="仿宋" w:cs="仿宋"/>
          <w:color w:val="auto"/>
          <w:spacing w:val="0"/>
          <w:sz w:val="32"/>
          <w:szCs w:val="32"/>
          <w:lang w:val="en-US" w:eastAsia="zh-CN"/>
        </w:rPr>
        <w:t>2分，扣0分，</w:t>
      </w:r>
      <w:r>
        <w:rPr>
          <w:rFonts w:hint="eastAsia" w:ascii="仿宋" w:hAnsi="仿宋" w:eastAsia="仿宋" w:cs="仿宋"/>
          <w:color w:val="auto"/>
          <w:spacing w:val="0"/>
          <w:sz w:val="32"/>
          <w:szCs w:val="32"/>
        </w:rPr>
        <w:t>得</w:t>
      </w:r>
      <w:r>
        <w:rPr>
          <w:rFonts w:hint="eastAsia" w:ascii="仿宋" w:hAnsi="仿宋" w:eastAsia="仿宋" w:cs="仿宋"/>
          <w:color w:val="auto"/>
          <w:spacing w:val="0"/>
          <w:sz w:val="32"/>
          <w:szCs w:val="32"/>
          <w:lang w:val="en-US" w:eastAsia="zh-CN"/>
        </w:rPr>
        <w:t>2</w:t>
      </w:r>
      <w:r>
        <w:rPr>
          <w:rFonts w:hint="eastAsia" w:ascii="仿宋" w:hAnsi="仿宋" w:eastAsia="仿宋" w:cs="仿宋"/>
          <w:color w:val="auto"/>
          <w:spacing w:val="0"/>
          <w:sz w:val="32"/>
          <w:szCs w:val="32"/>
        </w:rPr>
        <w:t>分，得分率为</w:t>
      </w:r>
      <w:r>
        <w:rPr>
          <w:rFonts w:hint="eastAsia" w:ascii="仿宋" w:hAnsi="仿宋" w:eastAsia="仿宋" w:cs="仿宋"/>
          <w:color w:val="auto"/>
          <w:spacing w:val="0"/>
          <w:sz w:val="32"/>
          <w:szCs w:val="32"/>
          <w:lang w:val="en-US" w:eastAsia="zh-CN"/>
        </w:rPr>
        <w:t>100</w:t>
      </w:r>
      <w:r>
        <w:rPr>
          <w:rFonts w:hint="eastAsia" w:ascii="仿宋" w:hAnsi="仿宋" w:eastAsia="仿宋" w:cs="仿宋"/>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before="157" w:beforeLines="50" w:after="0" w:line="500" w:lineRule="exact"/>
        <w:jc w:val="both"/>
        <w:textAlignment w:val="auto"/>
        <w:outlineLvl w:val="9"/>
        <w:rPr>
          <w:rFonts w:hint="eastAsia" w:ascii="仿宋" w:hAnsi="仿宋" w:eastAsia="仿宋" w:cs="仿宋"/>
          <w:b/>
          <w:color w:val="auto"/>
          <w:spacing w:val="0"/>
          <w:kern w:val="0"/>
          <w:sz w:val="24"/>
          <w:szCs w:val="28"/>
        </w:rPr>
      </w:pPr>
      <w:r>
        <w:rPr>
          <w:rFonts w:hint="eastAsia" w:ascii="仿宋" w:hAnsi="仿宋" w:eastAsia="仿宋" w:cs="仿宋"/>
          <w:b/>
          <w:bCs/>
          <w:color w:val="auto"/>
          <w:spacing w:val="0"/>
          <w:sz w:val="30"/>
          <w:szCs w:val="30"/>
          <w:lang w:val="en-US" w:eastAsia="zh-CN"/>
        </w:rPr>
        <w:t>D3：生态</w:t>
      </w:r>
      <w:r>
        <w:rPr>
          <w:rFonts w:hint="eastAsia" w:ascii="仿宋" w:hAnsi="仿宋" w:eastAsia="仿宋" w:cs="仿宋"/>
          <w:b/>
          <w:bCs/>
          <w:color w:val="auto"/>
          <w:spacing w:val="0"/>
          <w:sz w:val="32"/>
          <w:szCs w:val="32"/>
        </w:rPr>
        <w:t>效益</w:t>
      </w:r>
    </w:p>
    <w:p>
      <w:pPr>
        <w:keepNext w:val="0"/>
        <w:keepLines w:val="0"/>
        <w:pageBreakBefore w:val="0"/>
        <w:widowControl/>
        <w:kinsoku/>
        <w:wordWrap/>
        <w:overflowPunct/>
        <w:topLinePunct w:val="0"/>
        <w:autoSpaceDE/>
        <w:autoSpaceDN/>
        <w:bidi w:val="0"/>
        <w:adjustRightInd/>
        <w:snapToGrid/>
        <w:spacing w:after="157" w:afterLines="50" w:line="500" w:lineRule="exact"/>
        <w:ind w:firstLine="723" w:firstLineChars="300"/>
        <w:textAlignment w:val="auto"/>
        <w:outlineLvl w:val="9"/>
        <w:rPr>
          <w:rFonts w:hint="eastAsia" w:ascii="仿宋" w:hAnsi="仿宋" w:eastAsia="仿宋" w:cs="仿宋"/>
          <w:b/>
          <w:color w:val="auto"/>
          <w:spacing w:val="0"/>
          <w:kern w:val="0"/>
          <w:sz w:val="24"/>
        </w:rPr>
      </w:pPr>
      <w:r>
        <w:rPr>
          <w:rFonts w:hint="eastAsia" w:ascii="仿宋" w:hAnsi="仿宋" w:eastAsia="仿宋" w:cs="仿宋"/>
          <w:b/>
          <w:color w:val="auto"/>
          <w:spacing w:val="0"/>
          <w:kern w:val="0"/>
          <w:sz w:val="24"/>
          <w:szCs w:val="28"/>
        </w:rPr>
        <w:t xml:space="preserve">               </w:t>
      </w:r>
      <w:r>
        <w:rPr>
          <w:rFonts w:hint="eastAsia" w:ascii="仿宋" w:hAnsi="仿宋" w:eastAsia="仿宋" w:cs="仿宋"/>
          <w:b/>
          <w:color w:val="auto"/>
          <w:spacing w:val="0"/>
          <w:kern w:val="0"/>
          <w:sz w:val="28"/>
          <w:szCs w:val="32"/>
        </w:rPr>
        <w:t xml:space="preserve">  </w:t>
      </w:r>
      <w:r>
        <w:rPr>
          <w:rFonts w:hint="eastAsia" w:ascii="仿宋" w:hAnsi="仿宋" w:eastAsia="仿宋" w:cs="仿宋"/>
          <w:b/>
          <w:color w:val="auto"/>
          <w:spacing w:val="0"/>
          <w:kern w:val="0"/>
          <w:sz w:val="28"/>
          <w:szCs w:val="32"/>
          <w:lang w:eastAsia="zh-CN"/>
        </w:rPr>
        <w:t>生态</w:t>
      </w:r>
      <w:r>
        <w:rPr>
          <w:rFonts w:hint="eastAsia" w:ascii="仿宋" w:hAnsi="仿宋" w:eastAsia="仿宋" w:cs="仿宋"/>
          <w:b/>
          <w:color w:val="auto"/>
          <w:spacing w:val="0"/>
          <w:kern w:val="0"/>
          <w:sz w:val="28"/>
          <w:szCs w:val="32"/>
        </w:rPr>
        <w:t>效益指标得分情况</w:t>
      </w:r>
    </w:p>
    <w:tbl>
      <w:tblPr>
        <w:tblStyle w:val="117"/>
        <w:tblW w:w="7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8"/>
        <w:gridCol w:w="1506"/>
        <w:gridCol w:w="1548"/>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008" w:type="dxa"/>
            <w:vAlign w:val="center"/>
          </w:tcPr>
          <w:p>
            <w:pPr>
              <w:widowControl w:val="0"/>
              <w:spacing w:after="0" w:line="320" w:lineRule="exact"/>
              <w:jc w:val="center"/>
              <w:outlineLvl w:val="9"/>
              <w:rPr>
                <w:rFonts w:hint="eastAsia" w:ascii="仿宋" w:hAnsi="仿宋" w:eastAsia="仿宋" w:cs="仿宋"/>
                <w:color w:val="auto"/>
                <w:spacing w:val="0"/>
                <w:kern w:val="0"/>
                <w:sz w:val="28"/>
                <w:szCs w:val="24"/>
              </w:rPr>
            </w:pPr>
            <w:r>
              <w:rPr>
                <w:rFonts w:hint="eastAsia" w:ascii="仿宋" w:hAnsi="仿宋" w:eastAsia="仿宋" w:cs="仿宋"/>
                <w:b/>
                <w:bCs/>
                <w:color w:val="auto"/>
                <w:spacing w:val="0"/>
                <w:kern w:val="0"/>
                <w:sz w:val="28"/>
                <w:szCs w:val="24"/>
              </w:rPr>
              <w:t>评分指标</w:t>
            </w:r>
          </w:p>
        </w:tc>
        <w:tc>
          <w:tcPr>
            <w:tcW w:w="1506" w:type="dxa"/>
            <w:vAlign w:val="center"/>
          </w:tcPr>
          <w:p>
            <w:pPr>
              <w:widowControl w:val="0"/>
              <w:spacing w:after="0" w:line="320" w:lineRule="exact"/>
              <w:jc w:val="center"/>
              <w:outlineLvl w:val="9"/>
              <w:rPr>
                <w:rFonts w:hint="eastAsia" w:ascii="仿宋" w:hAnsi="仿宋" w:eastAsia="仿宋" w:cs="仿宋"/>
                <w:b/>
                <w:color w:val="auto"/>
                <w:spacing w:val="0"/>
                <w:kern w:val="0"/>
                <w:sz w:val="28"/>
                <w:szCs w:val="21"/>
              </w:rPr>
            </w:pPr>
            <w:r>
              <w:rPr>
                <w:rFonts w:hint="eastAsia" w:ascii="仿宋" w:hAnsi="仿宋" w:eastAsia="仿宋" w:cs="仿宋"/>
                <w:b/>
                <w:color w:val="auto"/>
                <w:spacing w:val="0"/>
                <w:kern w:val="0"/>
                <w:sz w:val="28"/>
                <w:szCs w:val="21"/>
              </w:rPr>
              <w:t>权重</w:t>
            </w:r>
          </w:p>
        </w:tc>
        <w:tc>
          <w:tcPr>
            <w:tcW w:w="1548" w:type="dxa"/>
            <w:vAlign w:val="center"/>
          </w:tcPr>
          <w:p>
            <w:pPr>
              <w:widowControl w:val="0"/>
              <w:spacing w:after="0" w:line="320" w:lineRule="exact"/>
              <w:jc w:val="center"/>
              <w:outlineLvl w:val="9"/>
              <w:rPr>
                <w:rFonts w:hint="eastAsia" w:ascii="仿宋" w:hAnsi="仿宋" w:eastAsia="仿宋" w:cs="仿宋"/>
                <w:b/>
                <w:color w:val="auto"/>
                <w:spacing w:val="0"/>
                <w:kern w:val="0"/>
                <w:sz w:val="28"/>
                <w:szCs w:val="21"/>
              </w:rPr>
            </w:pPr>
            <w:r>
              <w:rPr>
                <w:rFonts w:hint="eastAsia" w:ascii="仿宋" w:hAnsi="仿宋" w:eastAsia="仿宋" w:cs="仿宋"/>
                <w:b/>
                <w:color w:val="auto"/>
                <w:spacing w:val="0"/>
                <w:kern w:val="0"/>
                <w:sz w:val="28"/>
                <w:szCs w:val="21"/>
              </w:rPr>
              <w:t>得分</w:t>
            </w:r>
          </w:p>
        </w:tc>
        <w:tc>
          <w:tcPr>
            <w:tcW w:w="1893" w:type="dxa"/>
            <w:vAlign w:val="center"/>
          </w:tcPr>
          <w:p>
            <w:pPr>
              <w:widowControl w:val="0"/>
              <w:spacing w:after="0" w:line="320" w:lineRule="exact"/>
              <w:jc w:val="center"/>
              <w:outlineLvl w:val="9"/>
              <w:rPr>
                <w:rFonts w:hint="eastAsia" w:ascii="仿宋" w:hAnsi="仿宋" w:eastAsia="仿宋" w:cs="仿宋"/>
                <w:b/>
                <w:color w:val="auto"/>
                <w:spacing w:val="0"/>
                <w:kern w:val="0"/>
                <w:sz w:val="28"/>
                <w:szCs w:val="21"/>
              </w:rPr>
            </w:pPr>
            <w:r>
              <w:rPr>
                <w:rFonts w:hint="eastAsia" w:ascii="仿宋" w:hAnsi="仿宋" w:eastAsia="仿宋" w:cs="仿宋"/>
                <w:b/>
                <w:color w:val="auto"/>
                <w:spacing w:val="0"/>
                <w:kern w:val="0"/>
                <w:sz w:val="28"/>
                <w:szCs w:val="21"/>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008"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color w:val="auto"/>
                <w:spacing w:val="0"/>
                <w:kern w:val="0"/>
                <w:sz w:val="24"/>
                <w:szCs w:val="22"/>
                <w:lang w:eastAsia="zh-CN"/>
              </w:rPr>
            </w:pPr>
            <w:r>
              <w:rPr>
                <w:rFonts w:hint="eastAsia" w:ascii="仿宋" w:hAnsi="仿宋" w:eastAsia="仿宋" w:cs="仿宋"/>
                <w:color w:val="auto"/>
                <w:spacing w:val="0"/>
                <w:kern w:val="0"/>
                <w:sz w:val="24"/>
                <w:szCs w:val="22"/>
                <w:lang w:val="en-US" w:eastAsia="zh-CN"/>
              </w:rPr>
              <w:t>D31有效防止水土流失</w:t>
            </w:r>
          </w:p>
        </w:tc>
        <w:tc>
          <w:tcPr>
            <w:tcW w:w="1506"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color w:val="auto"/>
                <w:spacing w:val="0"/>
                <w:kern w:val="0"/>
                <w:sz w:val="24"/>
                <w:szCs w:val="22"/>
                <w:lang w:eastAsia="zh-CN"/>
              </w:rPr>
            </w:pPr>
            <w:r>
              <w:rPr>
                <w:rFonts w:hint="eastAsia" w:ascii="仿宋" w:hAnsi="仿宋" w:eastAsia="仿宋" w:cs="仿宋"/>
                <w:color w:val="auto"/>
                <w:spacing w:val="0"/>
                <w:kern w:val="0"/>
                <w:sz w:val="24"/>
                <w:szCs w:val="22"/>
                <w:lang w:val="en-US" w:eastAsia="zh-CN"/>
              </w:rPr>
              <w:t>2</w:t>
            </w:r>
          </w:p>
        </w:tc>
        <w:tc>
          <w:tcPr>
            <w:tcW w:w="1548"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color w:val="auto"/>
                <w:spacing w:val="0"/>
                <w:kern w:val="0"/>
                <w:sz w:val="24"/>
                <w:szCs w:val="22"/>
                <w:lang w:val="en-US" w:eastAsia="zh-CN"/>
              </w:rPr>
            </w:pPr>
            <w:r>
              <w:rPr>
                <w:rFonts w:hint="eastAsia" w:ascii="仿宋" w:hAnsi="仿宋" w:eastAsia="仿宋" w:cs="仿宋"/>
                <w:color w:val="auto"/>
                <w:spacing w:val="0"/>
                <w:kern w:val="0"/>
                <w:sz w:val="24"/>
                <w:szCs w:val="22"/>
                <w:lang w:val="en-US" w:eastAsia="zh-CN"/>
              </w:rPr>
              <w:t>2</w:t>
            </w:r>
          </w:p>
        </w:tc>
        <w:tc>
          <w:tcPr>
            <w:tcW w:w="1893"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color w:val="auto"/>
                <w:spacing w:val="0"/>
                <w:kern w:val="0"/>
                <w:sz w:val="24"/>
                <w:szCs w:val="22"/>
                <w:lang w:val="en-US" w:eastAsia="zh-CN"/>
              </w:rPr>
            </w:pPr>
            <w:r>
              <w:rPr>
                <w:rFonts w:hint="eastAsia" w:ascii="仿宋" w:hAnsi="仿宋" w:eastAsia="仿宋" w:cs="仿宋"/>
                <w:color w:val="auto"/>
                <w:spacing w:val="0"/>
                <w:kern w:val="0"/>
                <w:sz w:val="24"/>
                <w:szCs w:val="22"/>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008"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b w:val="0"/>
                <w:bCs w:val="0"/>
                <w:color w:val="auto"/>
                <w:spacing w:val="0"/>
                <w:kern w:val="0"/>
                <w:sz w:val="24"/>
                <w:szCs w:val="20"/>
                <w:lang w:val="en-US" w:eastAsia="zh-CN"/>
              </w:rPr>
            </w:pPr>
            <w:r>
              <w:rPr>
                <w:rFonts w:hint="eastAsia" w:ascii="仿宋" w:hAnsi="仿宋" w:eastAsia="仿宋" w:cs="仿宋"/>
                <w:b w:val="0"/>
                <w:bCs w:val="0"/>
                <w:color w:val="auto"/>
                <w:spacing w:val="0"/>
                <w:kern w:val="0"/>
                <w:sz w:val="24"/>
                <w:szCs w:val="22"/>
                <w:lang w:val="en-US" w:eastAsia="zh-CN"/>
              </w:rPr>
              <w:t>D32农作物种植条件改善情况</w:t>
            </w:r>
          </w:p>
        </w:tc>
        <w:tc>
          <w:tcPr>
            <w:tcW w:w="1506"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b w:val="0"/>
                <w:bCs w:val="0"/>
                <w:color w:val="auto"/>
                <w:spacing w:val="0"/>
                <w:kern w:val="0"/>
                <w:sz w:val="24"/>
                <w:szCs w:val="20"/>
                <w:lang w:val="en-US" w:eastAsia="zh-CN"/>
              </w:rPr>
            </w:pPr>
            <w:r>
              <w:rPr>
                <w:rFonts w:hint="eastAsia" w:ascii="仿宋" w:hAnsi="仿宋" w:eastAsia="仿宋" w:cs="仿宋"/>
                <w:b w:val="0"/>
                <w:bCs w:val="0"/>
                <w:color w:val="auto"/>
                <w:spacing w:val="0"/>
                <w:kern w:val="0"/>
                <w:sz w:val="24"/>
                <w:szCs w:val="20"/>
                <w:lang w:val="en-US" w:eastAsia="zh-CN"/>
              </w:rPr>
              <w:t>2</w:t>
            </w:r>
          </w:p>
        </w:tc>
        <w:tc>
          <w:tcPr>
            <w:tcW w:w="1548"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b w:val="0"/>
                <w:bCs w:val="0"/>
                <w:color w:val="auto"/>
                <w:spacing w:val="0"/>
                <w:kern w:val="0"/>
                <w:sz w:val="24"/>
                <w:szCs w:val="20"/>
                <w:lang w:val="en-US" w:eastAsia="zh-CN"/>
              </w:rPr>
            </w:pPr>
            <w:r>
              <w:rPr>
                <w:rFonts w:hint="eastAsia" w:ascii="仿宋" w:hAnsi="仿宋" w:eastAsia="仿宋" w:cs="仿宋"/>
                <w:b w:val="0"/>
                <w:bCs w:val="0"/>
                <w:color w:val="auto"/>
                <w:spacing w:val="0"/>
                <w:kern w:val="0"/>
                <w:sz w:val="24"/>
                <w:szCs w:val="20"/>
                <w:lang w:val="en-US" w:eastAsia="zh-CN"/>
              </w:rPr>
              <w:t>2</w:t>
            </w:r>
          </w:p>
        </w:tc>
        <w:tc>
          <w:tcPr>
            <w:tcW w:w="1893"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b w:val="0"/>
                <w:bCs w:val="0"/>
                <w:color w:val="auto"/>
                <w:spacing w:val="0"/>
                <w:kern w:val="0"/>
                <w:sz w:val="24"/>
                <w:szCs w:val="20"/>
                <w:lang w:val="en-US" w:eastAsia="zh-CN"/>
              </w:rPr>
            </w:pPr>
            <w:r>
              <w:rPr>
                <w:rFonts w:hint="eastAsia" w:ascii="仿宋" w:hAnsi="仿宋" w:eastAsia="仿宋" w:cs="仿宋"/>
                <w:b w:val="0"/>
                <w:bCs w:val="0"/>
                <w:color w:val="auto"/>
                <w:spacing w:val="0"/>
                <w:kern w:val="0"/>
                <w:sz w:val="24"/>
                <w:szCs w:val="20"/>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008"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b/>
                <w:bCs/>
                <w:color w:val="auto"/>
                <w:spacing w:val="0"/>
                <w:kern w:val="0"/>
                <w:sz w:val="24"/>
                <w:szCs w:val="20"/>
              </w:rPr>
            </w:pPr>
            <w:r>
              <w:rPr>
                <w:rFonts w:hint="eastAsia" w:ascii="仿宋" w:hAnsi="仿宋" w:eastAsia="仿宋" w:cs="仿宋"/>
                <w:b/>
                <w:bCs/>
                <w:color w:val="auto"/>
                <w:spacing w:val="0"/>
                <w:kern w:val="0"/>
                <w:sz w:val="24"/>
                <w:szCs w:val="20"/>
                <w:lang w:val="en-US" w:eastAsia="zh-CN"/>
              </w:rPr>
              <w:t>D1</w:t>
            </w:r>
            <w:r>
              <w:rPr>
                <w:rFonts w:hint="eastAsia" w:ascii="仿宋" w:hAnsi="仿宋" w:eastAsia="仿宋" w:cs="仿宋"/>
                <w:b/>
                <w:bCs/>
                <w:color w:val="auto"/>
                <w:spacing w:val="0"/>
                <w:kern w:val="0"/>
                <w:sz w:val="24"/>
                <w:szCs w:val="20"/>
                <w:lang w:eastAsia="zh-CN"/>
              </w:rPr>
              <w:t>生态</w:t>
            </w:r>
            <w:r>
              <w:rPr>
                <w:rFonts w:hint="eastAsia" w:ascii="仿宋" w:hAnsi="仿宋" w:eastAsia="仿宋" w:cs="仿宋"/>
                <w:b/>
                <w:bCs/>
                <w:color w:val="auto"/>
                <w:spacing w:val="0"/>
                <w:kern w:val="0"/>
                <w:sz w:val="24"/>
                <w:szCs w:val="20"/>
              </w:rPr>
              <w:t>效益合计</w:t>
            </w:r>
          </w:p>
        </w:tc>
        <w:tc>
          <w:tcPr>
            <w:tcW w:w="1506"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b/>
                <w:bCs/>
                <w:color w:val="auto"/>
                <w:spacing w:val="0"/>
                <w:kern w:val="0"/>
                <w:sz w:val="24"/>
                <w:szCs w:val="20"/>
                <w:lang w:val="en-US" w:eastAsia="zh-CN"/>
              </w:rPr>
            </w:pPr>
            <w:r>
              <w:rPr>
                <w:rFonts w:hint="eastAsia" w:ascii="仿宋" w:hAnsi="仿宋" w:eastAsia="仿宋" w:cs="仿宋"/>
                <w:b/>
                <w:bCs/>
                <w:color w:val="auto"/>
                <w:spacing w:val="0"/>
                <w:kern w:val="0"/>
                <w:sz w:val="24"/>
                <w:szCs w:val="20"/>
                <w:lang w:val="en-US" w:eastAsia="zh-CN"/>
              </w:rPr>
              <w:t>4</w:t>
            </w:r>
          </w:p>
        </w:tc>
        <w:tc>
          <w:tcPr>
            <w:tcW w:w="1548"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b/>
                <w:bCs/>
                <w:color w:val="auto"/>
                <w:spacing w:val="0"/>
                <w:kern w:val="0"/>
                <w:sz w:val="24"/>
                <w:szCs w:val="20"/>
                <w:lang w:val="en-US" w:eastAsia="zh-CN"/>
              </w:rPr>
            </w:pPr>
            <w:r>
              <w:rPr>
                <w:rFonts w:hint="eastAsia" w:ascii="仿宋" w:hAnsi="仿宋" w:eastAsia="仿宋" w:cs="仿宋"/>
                <w:b/>
                <w:bCs/>
                <w:color w:val="auto"/>
                <w:spacing w:val="0"/>
                <w:kern w:val="0"/>
                <w:sz w:val="24"/>
                <w:szCs w:val="20"/>
                <w:lang w:val="en-US" w:eastAsia="zh-CN"/>
              </w:rPr>
              <w:t>4</w:t>
            </w:r>
          </w:p>
        </w:tc>
        <w:tc>
          <w:tcPr>
            <w:tcW w:w="1893" w:type="dxa"/>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outlineLvl w:val="9"/>
              <w:rPr>
                <w:rFonts w:hint="eastAsia" w:ascii="仿宋" w:hAnsi="仿宋" w:eastAsia="仿宋" w:cs="仿宋"/>
                <w:b/>
                <w:bCs/>
                <w:color w:val="auto"/>
                <w:spacing w:val="0"/>
                <w:kern w:val="0"/>
                <w:sz w:val="24"/>
                <w:szCs w:val="20"/>
                <w:lang w:val="en-US" w:eastAsia="zh-CN"/>
              </w:rPr>
            </w:pPr>
            <w:r>
              <w:rPr>
                <w:rFonts w:hint="eastAsia" w:ascii="仿宋" w:hAnsi="仿宋" w:eastAsia="仿宋" w:cs="仿宋"/>
                <w:b/>
                <w:bCs/>
                <w:color w:val="auto"/>
                <w:spacing w:val="0"/>
                <w:kern w:val="0"/>
                <w:sz w:val="24"/>
                <w:szCs w:val="20"/>
                <w:lang w:val="en-US" w:eastAsia="zh-CN"/>
              </w:rPr>
              <w:t>100</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3" w:firstLineChars="200"/>
        <w:jc w:val="both"/>
        <w:textAlignment w:val="auto"/>
        <w:outlineLvl w:val="9"/>
        <w:rPr>
          <w:rFonts w:hint="eastAsia" w:ascii="仿宋" w:hAnsi="仿宋" w:eastAsia="仿宋" w:cs="仿宋"/>
          <w:b/>
          <w:bCs/>
          <w:color w:val="auto"/>
          <w:spacing w:val="0"/>
          <w:sz w:val="32"/>
          <w:szCs w:val="32"/>
        </w:rPr>
      </w:pPr>
      <w:r>
        <w:rPr>
          <w:rFonts w:hint="eastAsia" w:ascii="仿宋" w:hAnsi="仿宋" w:eastAsia="仿宋" w:cs="仿宋"/>
          <w:b/>
          <w:bCs/>
          <w:color w:val="auto"/>
          <w:spacing w:val="0"/>
          <w:sz w:val="32"/>
          <w:szCs w:val="32"/>
          <w:lang w:val="en-US" w:eastAsia="zh-CN"/>
        </w:rPr>
        <w:t>D31</w:t>
      </w:r>
      <w:r>
        <w:rPr>
          <w:rFonts w:hint="eastAsia" w:ascii="仿宋" w:hAnsi="仿宋" w:eastAsia="仿宋" w:cs="仿宋"/>
          <w:b/>
          <w:bCs/>
          <w:color w:val="auto"/>
          <w:spacing w:val="0"/>
          <w:kern w:val="0"/>
          <w:sz w:val="32"/>
          <w:szCs w:val="32"/>
          <w:lang w:val="en-US" w:eastAsia="zh-CN"/>
        </w:rPr>
        <w:t>有效防止水土流失</w:t>
      </w:r>
      <w:r>
        <w:rPr>
          <w:rFonts w:hint="eastAsia" w:ascii="仿宋" w:hAnsi="仿宋" w:eastAsia="仿宋" w:cs="仿宋"/>
          <w:b/>
          <w:bCs/>
          <w:color w:val="auto"/>
          <w:spacing w:val="0"/>
          <w:sz w:val="32"/>
          <w:szCs w:val="32"/>
        </w:rPr>
        <w:t>（</w:t>
      </w:r>
      <w:r>
        <w:rPr>
          <w:rFonts w:hint="eastAsia" w:ascii="仿宋" w:hAnsi="仿宋" w:eastAsia="仿宋" w:cs="仿宋"/>
          <w:b/>
          <w:bCs/>
          <w:color w:val="auto"/>
          <w:spacing w:val="0"/>
          <w:sz w:val="32"/>
          <w:szCs w:val="32"/>
          <w:lang w:val="en-US" w:eastAsia="zh-CN"/>
        </w:rPr>
        <w:t>2</w:t>
      </w:r>
      <w:r>
        <w:rPr>
          <w:rFonts w:hint="eastAsia" w:ascii="仿宋" w:hAnsi="仿宋" w:eastAsia="仿宋" w:cs="仿宋"/>
          <w:b/>
          <w:bCs/>
          <w:color w:val="auto"/>
          <w:spacing w:val="0"/>
          <w:sz w:val="32"/>
          <w:szCs w:val="32"/>
        </w:rPr>
        <w:t>分）</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本指标主要通过</w:t>
      </w:r>
      <w:r>
        <w:rPr>
          <w:rFonts w:hint="eastAsia" w:ascii="仿宋" w:hAnsi="仿宋" w:eastAsia="仿宋" w:cs="仿宋"/>
          <w:color w:val="auto"/>
          <w:spacing w:val="0"/>
          <w:sz w:val="32"/>
          <w:szCs w:val="32"/>
          <w:lang w:eastAsia="zh-CN"/>
        </w:rPr>
        <w:t>核查项目资料</w:t>
      </w:r>
      <w:r>
        <w:rPr>
          <w:rFonts w:hint="eastAsia" w:ascii="仿宋" w:hAnsi="仿宋" w:eastAsia="仿宋" w:cs="仿宋"/>
          <w:color w:val="auto"/>
          <w:spacing w:val="0"/>
          <w:sz w:val="32"/>
          <w:szCs w:val="32"/>
        </w:rPr>
        <w:t>，</w:t>
      </w:r>
      <w:r>
        <w:rPr>
          <w:rFonts w:hint="eastAsia" w:ascii="仿宋" w:hAnsi="仿宋" w:eastAsia="仿宋" w:cs="仿宋"/>
          <w:color w:val="auto"/>
          <w:spacing w:val="0"/>
          <w:sz w:val="32"/>
          <w:szCs w:val="32"/>
          <w:lang w:eastAsia="zh-CN"/>
        </w:rPr>
        <w:t>判断项目实施后预期</w:t>
      </w:r>
      <w:r>
        <w:rPr>
          <w:rFonts w:hint="eastAsia" w:ascii="仿宋" w:hAnsi="仿宋" w:eastAsia="仿宋" w:cs="仿宋"/>
          <w:color w:val="auto"/>
          <w:spacing w:val="0"/>
          <w:sz w:val="32"/>
          <w:szCs w:val="32"/>
          <w:lang w:val="en-US" w:eastAsia="zh-CN"/>
        </w:rPr>
        <w:t>有</w:t>
      </w:r>
      <w:r>
        <w:rPr>
          <w:rFonts w:hint="eastAsia" w:ascii="仿宋" w:hAnsi="仿宋" w:eastAsia="仿宋" w:cs="仿宋"/>
          <w:color w:val="auto"/>
          <w:spacing w:val="-6"/>
          <w:sz w:val="32"/>
          <w:szCs w:val="32"/>
          <w:lang w:val="en-US" w:eastAsia="zh-CN"/>
        </w:rPr>
        <w:t>效防止水土流失情况</w:t>
      </w:r>
      <w:r>
        <w:rPr>
          <w:rFonts w:hint="eastAsia" w:ascii="仿宋" w:hAnsi="仿宋" w:eastAsia="仿宋" w:cs="仿宋"/>
          <w:color w:val="auto"/>
          <w:spacing w:val="-6"/>
          <w:sz w:val="32"/>
          <w:szCs w:val="32"/>
          <w:lang w:eastAsia="zh-CN"/>
        </w:rPr>
        <w:t>，</w:t>
      </w:r>
      <w:r>
        <w:rPr>
          <w:rFonts w:hint="eastAsia" w:ascii="仿宋" w:hAnsi="仿宋" w:eastAsia="仿宋" w:cs="仿宋"/>
          <w:color w:val="auto"/>
          <w:spacing w:val="-6"/>
          <w:sz w:val="32"/>
          <w:szCs w:val="32"/>
        </w:rPr>
        <w:t>用以反映和考核</w:t>
      </w:r>
      <w:r>
        <w:rPr>
          <w:rFonts w:hint="eastAsia" w:ascii="仿宋" w:hAnsi="仿宋" w:eastAsia="仿宋" w:cs="仿宋"/>
          <w:color w:val="auto"/>
          <w:spacing w:val="-6"/>
          <w:sz w:val="32"/>
          <w:szCs w:val="32"/>
          <w:lang w:eastAsia="zh-CN"/>
        </w:rPr>
        <w:t>项目产生的生态效</w:t>
      </w:r>
      <w:r>
        <w:rPr>
          <w:rFonts w:hint="eastAsia" w:ascii="仿宋" w:hAnsi="仿宋" w:eastAsia="仿宋" w:cs="仿宋"/>
          <w:color w:val="auto"/>
          <w:spacing w:val="0"/>
          <w:sz w:val="32"/>
          <w:szCs w:val="32"/>
          <w:lang w:eastAsia="zh-CN"/>
        </w:rPr>
        <w:t>益</w:t>
      </w:r>
      <w:r>
        <w:rPr>
          <w:rFonts w:hint="eastAsia" w:ascii="仿宋" w:hAnsi="仿宋" w:eastAsia="仿宋" w:cs="仿宋"/>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64"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6"/>
          <w:sz w:val="32"/>
          <w:szCs w:val="32"/>
          <w:lang w:eastAsia="zh-CN"/>
        </w:rPr>
        <w:t>根据现场调研及初步设计报告等资料，</w:t>
      </w:r>
      <w:r>
        <w:rPr>
          <w:rFonts w:hint="eastAsia" w:ascii="仿宋" w:hAnsi="仿宋" w:eastAsia="仿宋" w:cs="仿宋"/>
          <w:color w:val="auto"/>
          <w:spacing w:val="6"/>
          <w:sz w:val="32"/>
          <w:szCs w:val="32"/>
        </w:rPr>
        <w:t>绩效评价组了解到项目实施后</w:t>
      </w:r>
      <w:r>
        <w:rPr>
          <w:rFonts w:hint="eastAsia" w:ascii="仿宋" w:hAnsi="仿宋" w:eastAsia="仿宋" w:cs="仿宋"/>
          <w:color w:val="auto"/>
          <w:spacing w:val="6"/>
          <w:sz w:val="32"/>
          <w:szCs w:val="32"/>
          <w:lang w:eastAsia="zh-CN"/>
        </w:rPr>
        <w:t>渠、路两边的绿化、林带和灌区成片的经济林、预期能有效防止水土流失，减轻沙尘等自然灾害对环境的影响。</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根据确定的评分标准和评分办法，该项指标共</w:t>
      </w:r>
      <w:r>
        <w:rPr>
          <w:rFonts w:hint="eastAsia" w:ascii="仿宋" w:hAnsi="仿宋" w:eastAsia="仿宋" w:cs="仿宋"/>
          <w:color w:val="auto"/>
          <w:spacing w:val="0"/>
          <w:sz w:val="32"/>
          <w:szCs w:val="32"/>
          <w:lang w:val="en-US" w:eastAsia="zh-CN"/>
        </w:rPr>
        <w:t>2</w:t>
      </w:r>
      <w:r>
        <w:rPr>
          <w:rFonts w:hint="eastAsia" w:ascii="仿宋" w:hAnsi="仿宋" w:eastAsia="仿宋" w:cs="仿宋"/>
          <w:color w:val="auto"/>
          <w:spacing w:val="0"/>
          <w:sz w:val="32"/>
          <w:szCs w:val="32"/>
        </w:rPr>
        <w:t>分，扣</w:t>
      </w:r>
      <w:r>
        <w:rPr>
          <w:rFonts w:hint="eastAsia" w:ascii="仿宋" w:hAnsi="仿宋" w:eastAsia="仿宋" w:cs="仿宋"/>
          <w:color w:val="auto"/>
          <w:spacing w:val="0"/>
          <w:sz w:val="32"/>
          <w:szCs w:val="32"/>
          <w:lang w:val="en-US" w:eastAsia="zh-CN"/>
        </w:rPr>
        <w:t>0</w:t>
      </w:r>
      <w:r>
        <w:rPr>
          <w:rFonts w:hint="eastAsia" w:ascii="仿宋" w:hAnsi="仿宋" w:eastAsia="仿宋" w:cs="仿宋"/>
          <w:color w:val="auto"/>
          <w:spacing w:val="0"/>
          <w:sz w:val="32"/>
          <w:szCs w:val="32"/>
        </w:rPr>
        <w:t>分，得</w:t>
      </w:r>
      <w:r>
        <w:rPr>
          <w:rFonts w:hint="eastAsia" w:ascii="仿宋" w:hAnsi="仿宋" w:eastAsia="仿宋" w:cs="仿宋"/>
          <w:color w:val="auto"/>
          <w:spacing w:val="0"/>
          <w:sz w:val="32"/>
          <w:szCs w:val="32"/>
          <w:lang w:val="en-US" w:eastAsia="zh-CN"/>
        </w:rPr>
        <w:t>2</w:t>
      </w:r>
      <w:r>
        <w:rPr>
          <w:rFonts w:hint="eastAsia" w:ascii="仿宋" w:hAnsi="仿宋" w:eastAsia="仿宋" w:cs="仿宋"/>
          <w:color w:val="auto"/>
          <w:spacing w:val="0"/>
          <w:sz w:val="32"/>
          <w:szCs w:val="32"/>
        </w:rPr>
        <w:t>分，得分率为</w:t>
      </w:r>
      <w:r>
        <w:rPr>
          <w:rFonts w:hint="eastAsia" w:ascii="仿宋" w:hAnsi="仿宋" w:eastAsia="仿宋" w:cs="仿宋"/>
          <w:color w:val="auto"/>
          <w:spacing w:val="0"/>
          <w:sz w:val="32"/>
          <w:szCs w:val="32"/>
          <w:lang w:val="en-US" w:eastAsia="zh-CN"/>
        </w:rPr>
        <w:t>100</w:t>
      </w:r>
      <w:r>
        <w:rPr>
          <w:rFonts w:hint="eastAsia" w:ascii="仿宋" w:hAnsi="仿宋" w:eastAsia="仿宋" w:cs="仿宋"/>
          <w:color w:val="auto"/>
          <w:spacing w:val="0"/>
          <w:sz w:val="32"/>
          <w:szCs w:val="32"/>
        </w:rPr>
        <w:t>%。</w:t>
      </w:r>
      <w:bookmarkStart w:id="140" w:name="_Toc528957194"/>
      <w:bookmarkStart w:id="141" w:name="_Toc6798"/>
      <w:bookmarkStart w:id="142" w:name="_Toc8380"/>
      <w:bookmarkStart w:id="143" w:name="_Toc9139"/>
      <w:bookmarkStart w:id="144" w:name="_Toc26364"/>
      <w:bookmarkStart w:id="145" w:name="_Toc528958735"/>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textAlignment w:val="auto"/>
        <w:outlineLvl w:val="9"/>
        <w:rPr>
          <w:rFonts w:hint="eastAsia" w:ascii="仿宋" w:hAnsi="仿宋" w:eastAsia="仿宋" w:cs="仿宋"/>
          <w:b/>
          <w:bCs/>
          <w:color w:val="auto"/>
          <w:spacing w:val="0"/>
          <w:sz w:val="32"/>
          <w:szCs w:val="32"/>
          <w:lang w:val="en-US" w:eastAsia="zh-CN"/>
        </w:rPr>
      </w:pPr>
      <w:r>
        <w:rPr>
          <w:rFonts w:hint="eastAsia" w:ascii="仿宋" w:hAnsi="仿宋" w:eastAsia="仿宋" w:cs="仿宋"/>
          <w:b/>
          <w:bCs/>
          <w:color w:val="auto"/>
          <w:spacing w:val="0"/>
          <w:sz w:val="32"/>
          <w:szCs w:val="32"/>
          <w:lang w:val="en-US" w:eastAsia="zh-CN"/>
        </w:rPr>
        <w:t>D32</w:t>
      </w:r>
      <w:r>
        <w:rPr>
          <w:rFonts w:hint="eastAsia" w:ascii="仿宋" w:hAnsi="仿宋" w:eastAsia="仿宋" w:cs="仿宋"/>
          <w:b/>
          <w:bCs/>
          <w:color w:val="auto"/>
          <w:spacing w:val="0"/>
          <w:kern w:val="0"/>
          <w:sz w:val="32"/>
          <w:szCs w:val="32"/>
          <w:lang w:val="en-US" w:eastAsia="zh-CN"/>
        </w:rPr>
        <w:t>农作物种植条件改善情况</w:t>
      </w:r>
      <w:r>
        <w:rPr>
          <w:rFonts w:hint="eastAsia" w:ascii="仿宋" w:hAnsi="仿宋" w:eastAsia="仿宋" w:cs="仿宋"/>
          <w:b/>
          <w:bCs/>
          <w:color w:val="auto"/>
          <w:spacing w:val="0"/>
          <w:sz w:val="32"/>
          <w:szCs w:val="32"/>
        </w:rPr>
        <w:t>（</w:t>
      </w:r>
      <w:r>
        <w:rPr>
          <w:rFonts w:hint="eastAsia" w:ascii="仿宋" w:hAnsi="仿宋" w:eastAsia="仿宋" w:cs="仿宋"/>
          <w:b/>
          <w:bCs/>
          <w:color w:val="auto"/>
          <w:spacing w:val="0"/>
          <w:sz w:val="32"/>
          <w:szCs w:val="32"/>
          <w:lang w:val="en-US" w:eastAsia="zh-CN"/>
        </w:rPr>
        <w:t>2</w:t>
      </w:r>
      <w:r>
        <w:rPr>
          <w:rFonts w:hint="eastAsia" w:ascii="仿宋" w:hAnsi="仿宋" w:eastAsia="仿宋" w:cs="仿宋"/>
          <w:b/>
          <w:bCs/>
          <w:color w:val="auto"/>
          <w:spacing w:val="0"/>
          <w:sz w:val="32"/>
          <w:szCs w:val="32"/>
        </w:rPr>
        <w:t>分）</w:t>
      </w:r>
    </w:p>
    <w:p>
      <w:pPr>
        <w:keepNext w:val="0"/>
        <w:keepLines w:val="0"/>
        <w:pageBreakBefore w:val="0"/>
        <w:widowControl w:val="0"/>
        <w:numPr>
          <w:ilvl w:val="0"/>
          <w:numId w:val="0"/>
        </w:numPr>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本指标主要通过</w:t>
      </w:r>
      <w:r>
        <w:rPr>
          <w:rFonts w:hint="eastAsia" w:ascii="仿宋" w:hAnsi="仿宋" w:eastAsia="仿宋" w:cs="仿宋"/>
          <w:color w:val="auto"/>
          <w:spacing w:val="0"/>
          <w:sz w:val="32"/>
          <w:szCs w:val="32"/>
          <w:lang w:eastAsia="zh-CN"/>
        </w:rPr>
        <w:t>调查问卷</w:t>
      </w:r>
      <w:r>
        <w:rPr>
          <w:rFonts w:hint="eastAsia" w:ascii="仿宋" w:hAnsi="仿宋" w:eastAsia="仿宋" w:cs="仿宋"/>
          <w:color w:val="auto"/>
          <w:spacing w:val="0"/>
          <w:sz w:val="32"/>
          <w:szCs w:val="32"/>
        </w:rPr>
        <w:t>，</w:t>
      </w:r>
      <w:r>
        <w:rPr>
          <w:rFonts w:hint="eastAsia" w:ascii="仿宋" w:hAnsi="仿宋" w:eastAsia="仿宋" w:cs="仿宋"/>
          <w:color w:val="auto"/>
          <w:spacing w:val="0"/>
          <w:sz w:val="32"/>
          <w:szCs w:val="32"/>
          <w:lang w:eastAsia="zh-CN"/>
        </w:rPr>
        <w:t>判断项目实施后预期</w:t>
      </w:r>
      <w:r>
        <w:rPr>
          <w:rFonts w:hint="eastAsia" w:ascii="仿宋" w:hAnsi="仿宋" w:eastAsia="仿宋" w:cs="仿宋"/>
          <w:color w:val="auto"/>
          <w:spacing w:val="0"/>
          <w:sz w:val="32"/>
          <w:szCs w:val="32"/>
          <w:lang w:val="en-US" w:eastAsia="zh-CN"/>
        </w:rPr>
        <w:t>能改善土壤板结、增加土壤保肥性能，有效改善作物种植条件情况</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rPr>
        <w:t>用以反映和考核</w:t>
      </w:r>
      <w:r>
        <w:rPr>
          <w:rFonts w:hint="eastAsia" w:ascii="仿宋" w:hAnsi="仿宋" w:eastAsia="仿宋" w:cs="仿宋"/>
          <w:color w:val="auto"/>
          <w:spacing w:val="0"/>
          <w:sz w:val="32"/>
          <w:szCs w:val="32"/>
          <w:lang w:eastAsia="zh-CN"/>
        </w:rPr>
        <w:t>项目产生的生态效益</w:t>
      </w:r>
      <w:r>
        <w:rPr>
          <w:rFonts w:hint="eastAsia" w:ascii="仿宋" w:hAnsi="仿宋" w:eastAsia="仿宋" w:cs="仿宋"/>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lang w:eastAsia="zh-CN"/>
        </w:rPr>
        <w:t>根据现场调研及初步设计报告等资料</w:t>
      </w:r>
      <w:r>
        <w:rPr>
          <w:rFonts w:hint="eastAsia" w:ascii="仿宋" w:hAnsi="仿宋" w:eastAsia="仿宋" w:cs="仿宋"/>
          <w:color w:val="auto"/>
          <w:spacing w:val="0"/>
          <w:sz w:val="32"/>
          <w:szCs w:val="32"/>
        </w:rPr>
        <w:t>，</w:t>
      </w:r>
      <w:r>
        <w:rPr>
          <w:rFonts w:hint="eastAsia" w:ascii="仿宋" w:hAnsi="仿宋" w:eastAsia="仿宋" w:cs="仿宋"/>
          <w:color w:val="auto"/>
          <w:spacing w:val="6"/>
          <w:sz w:val="32"/>
          <w:szCs w:val="32"/>
        </w:rPr>
        <w:t>绩效评价组了解到</w:t>
      </w:r>
      <w:r>
        <w:rPr>
          <w:rFonts w:hint="eastAsia" w:ascii="仿宋" w:hAnsi="仿宋" w:eastAsia="仿宋" w:cs="仿宋"/>
          <w:color w:val="auto"/>
          <w:spacing w:val="0"/>
          <w:sz w:val="32"/>
          <w:szCs w:val="32"/>
          <w:lang w:val="en-US" w:eastAsia="zh-CN"/>
        </w:rPr>
        <w:t>项目实施后以黄河水作为灌溉水源预期能改善土壤板结、增加土壤保肥性能，有效改善作物种植条件</w:t>
      </w:r>
      <w:r>
        <w:rPr>
          <w:rFonts w:hint="eastAsia" w:ascii="仿宋" w:hAnsi="仿宋" w:eastAsia="仿宋" w:cs="仿宋"/>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textAlignment w:val="auto"/>
        <w:outlineLvl w:val="9"/>
        <w:rPr>
          <w:rFonts w:hint="eastAsia" w:ascii="仿宋" w:hAnsi="仿宋" w:eastAsia="仿宋" w:cs="仿宋"/>
          <w:b/>
          <w:bCs/>
          <w:color w:val="auto"/>
          <w:spacing w:val="0"/>
          <w:sz w:val="32"/>
          <w:szCs w:val="32"/>
          <w:lang w:val="en-US" w:eastAsia="zh-CN"/>
        </w:rPr>
      </w:pPr>
      <w:r>
        <w:rPr>
          <w:rFonts w:hint="eastAsia" w:ascii="仿宋" w:hAnsi="仿宋" w:eastAsia="仿宋" w:cs="仿宋"/>
          <w:color w:val="auto"/>
          <w:spacing w:val="0"/>
          <w:sz w:val="32"/>
          <w:szCs w:val="32"/>
        </w:rPr>
        <w:t>根据确定的评分标准和评分办法，该项指标共</w:t>
      </w:r>
      <w:r>
        <w:rPr>
          <w:rFonts w:hint="eastAsia" w:ascii="仿宋" w:hAnsi="仿宋" w:eastAsia="仿宋" w:cs="仿宋"/>
          <w:color w:val="auto"/>
          <w:spacing w:val="0"/>
          <w:sz w:val="32"/>
          <w:szCs w:val="32"/>
          <w:lang w:val="en-US" w:eastAsia="zh-CN"/>
        </w:rPr>
        <w:t>2</w:t>
      </w:r>
      <w:r>
        <w:rPr>
          <w:rFonts w:hint="eastAsia" w:ascii="仿宋" w:hAnsi="仿宋" w:eastAsia="仿宋" w:cs="仿宋"/>
          <w:color w:val="auto"/>
          <w:spacing w:val="0"/>
          <w:sz w:val="32"/>
          <w:szCs w:val="32"/>
        </w:rPr>
        <w:t>分，扣</w:t>
      </w:r>
      <w:r>
        <w:rPr>
          <w:rFonts w:hint="eastAsia" w:ascii="仿宋" w:hAnsi="仿宋" w:eastAsia="仿宋" w:cs="仿宋"/>
          <w:color w:val="auto"/>
          <w:spacing w:val="0"/>
          <w:sz w:val="32"/>
          <w:szCs w:val="32"/>
          <w:lang w:val="en-US" w:eastAsia="zh-CN"/>
        </w:rPr>
        <w:t>0</w:t>
      </w:r>
      <w:r>
        <w:rPr>
          <w:rFonts w:hint="eastAsia" w:ascii="仿宋" w:hAnsi="仿宋" w:eastAsia="仿宋" w:cs="仿宋"/>
          <w:color w:val="auto"/>
          <w:spacing w:val="0"/>
          <w:sz w:val="32"/>
          <w:szCs w:val="32"/>
        </w:rPr>
        <w:t>分，得</w:t>
      </w:r>
      <w:r>
        <w:rPr>
          <w:rFonts w:hint="eastAsia" w:ascii="仿宋" w:hAnsi="仿宋" w:eastAsia="仿宋" w:cs="仿宋"/>
          <w:color w:val="auto"/>
          <w:spacing w:val="0"/>
          <w:sz w:val="32"/>
          <w:szCs w:val="32"/>
          <w:lang w:val="en-US" w:eastAsia="zh-CN"/>
        </w:rPr>
        <w:t>2</w:t>
      </w:r>
      <w:r>
        <w:rPr>
          <w:rFonts w:hint="eastAsia" w:ascii="仿宋" w:hAnsi="仿宋" w:eastAsia="仿宋" w:cs="仿宋"/>
          <w:color w:val="auto"/>
          <w:spacing w:val="0"/>
          <w:sz w:val="32"/>
          <w:szCs w:val="32"/>
        </w:rPr>
        <w:t>分，得分率为</w:t>
      </w:r>
      <w:r>
        <w:rPr>
          <w:rFonts w:hint="eastAsia" w:ascii="仿宋" w:hAnsi="仿宋" w:eastAsia="仿宋" w:cs="仿宋"/>
          <w:color w:val="auto"/>
          <w:spacing w:val="0"/>
          <w:sz w:val="32"/>
          <w:szCs w:val="32"/>
          <w:lang w:val="en-US" w:eastAsia="zh-CN"/>
        </w:rPr>
        <w:t>96</w:t>
      </w:r>
      <w:r>
        <w:rPr>
          <w:rFonts w:hint="eastAsia" w:ascii="仿宋" w:hAnsi="仿宋" w:eastAsia="仿宋" w:cs="仿宋"/>
          <w:color w:val="auto"/>
          <w:spacing w:val="0"/>
          <w:sz w:val="32"/>
          <w:szCs w:val="32"/>
        </w:rPr>
        <w:t>%。</w:t>
      </w:r>
    </w:p>
    <w:p>
      <w:pPr>
        <w:pStyle w:val="3"/>
        <w:keepNext/>
        <w:keepLines w:val="0"/>
        <w:pageBreakBefore w:val="0"/>
        <w:widowControl w:val="0"/>
        <w:kinsoku/>
        <w:wordWrap/>
        <w:overflowPunct/>
        <w:topLinePunct w:val="0"/>
        <w:autoSpaceDE/>
        <w:autoSpaceDN/>
        <w:bidi w:val="0"/>
        <w:adjustRightInd/>
        <w:snapToGrid/>
        <w:spacing w:before="95" w:beforeLines="30" w:after="95" w:afterLines="30" w:line="600" w:lineRule="exact"/>
        <w:ind w:firstLine="643" w:firstLineChars="200"/>
        <w:jc w:val="both"/>
        <w:textAlignment w:val="auto"/>
        <w:rPr>
          <w:rFonts w:hint="eastAsia" w:ascii="仿宋" w:hAnsi="仿宋" w:eastAsia="仿宋" w:cs="仿宋"/>
          <w:b/>
          <w:bCs/>
          <w:color w:val="auto"/>
          <w:spacing w:val="0"/>
          <w:kern w:val="2"/>
          <w:sz w:val="32"/>
          <w:szCs w:val="32"/>
        </w:rPr>
      </w:pPr>
      <w:bookmarkStart w:id="146" w:name="_Toc17527"/>
      <w:bookmarkStart w:id="147" w:name="_Toc9858"/>
      <w:bookmarkStart w:id="148" w:name="_Toc16271"/>
      <w:r>
        <w:rPr>
          <w:rFonts w:hint="eastAsia" w:ascii="仿宋" w:hAnsi="仿宋" w:eastAsia="仿宋" w:cs="仿宋"/>
          <w:b/>
          <w:bCs/>
          <w:color w:val="auto"/>
          <w:spacing w:val="0"/>
          <w:kern w:val="2"/>
          <w:sz w:val="32"/>
          <w:szCs w:val="32"/>
        </w:rPr>
        <w:t>四、评价结论及评价结果运用建议</w:t>
      </w:r>
      <w:bookmarkEnd w:id="140"/>
      <w:bookmarkEnd w:id="141"/>
      <w:bookmarkEnd w:id="142"/>
      <w:bookmarkEnd w:id="143"/>
      <w:bookmarkEnd w:id="144"/>
      <w:bookmarkEnd w:id="145"/>
      <w:bookmarkEnd w:id="146"/>
      <w:bookmarkEnd w:id="147"/>
      <w:bookmarkEnd w:id="148"/>
    </w:p>
    <w:p>
      <w:pPr>
        <w:pStyle w:val="4"/>
        <w:keepNext/>
        <w:keepLines/>
        <w:pageBreakBefore w:val="0"/>
        <w:widowControl w:val="0"/>
        <w:kinsoku/>
        <w:wordWrap/>
        <w:overflowPunct/>
        <w:topLinePunct w:val="0"/>
        <w:autoSpaceDE/>
        <w:autoSpaceDN/>
        <w:bidi w:val="0"/>
        <w:adjustRightInd/>
        <w:snapToGrid/>
        <w:spacing w:before="95" w:beforeLines="30" w:after="95" w:afterLines="30" w:line="600" w:lineRule="exact"/>
        <w:ind w:firstLine="630" w:firstLineChars="196"/>
        <w:jc w:val="both"/>
        <w:textAlignment w:val="auto"/>
        <w:rPr>
          <w:rFonts w:hint="eastAsia" w:ascii="仿宋" w:hAnsi="仿宋" w:eastAsia="仿宋" w:cs="仿宋"/>
          <w:bCs/>
          <w:color w:val="auto"/>
          <w:spacing w:val="0"/>
          <w:szCs w:val="32"/>
        </w:rPr>
      </w:pPr>
      <w:bookmarkStart w:id="149" w:name="_Toc3388"/>
      <w:bookmarkStart w:id="150" w:name="_Toc528958736"/>
      <w:bookmarkStart w:id="151" w:name="_Toc2004"/>
      <w:bookmarkStart w:id="152" w:name="_Toc20392"/>
      <w:bookmarkStart w:id="153" w:name="_Toc17026"/>
      <w:bookmarkStart w:id="154" w:name="_Toc8506"/>
      <w:bookmarkStart w:id="155" w:name="_Toc5711"/>
      <w:bookmarkStart w:id="156" w:name="_Toc528957195"/>
      <w:bookmarkStart w:id="157" w:name="_Toc22969"/>
      <w:r>
        <w:rPr>
          <w:rFonts w:hint="eastAsia" w:ascii="仿宋" w:hAnsi="仿宋" w:eastAsia="仿宋" w:cs="仿宋"/>
          <w:bCs/>
          <w:color w:val="auto"/>
          <w:spacing w:val="0"/>
          <w:szCs w:val="32"/>
        </w:rPr>
        <w:t>（一）评价结论</w:t>
      </w:r>
      <w:bookmarkEnd w:id="149"/>
      <w:bookmarkEnd w:id="150"/>
      <w:bookmarkEnd w:id="151"/>
      <w:bookmarkEnd w:id="152"/>
      <w:bookmarkEnd w:id="153"/>
      <w:bookmarkEnd w:id="154"/>
      <w:bookmarkEnd w:id="155"/>
      <w:bookmarkEnd w:id="156"/>
      <w:bookmarkEnd w:id="157"/>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本次绩效评价结果采用综合评分定级的方法，总分值为100分。综合评分分级标准是：综合评分90分以上为“优</w:t>
      </w:r>
      <w:r>
        <w:rPr>
          <w:rFonts w:hint="eastAsia" w:ascii="仿宋" w:hAnsi="仿宋" w:eastAsia="仿宋" w:cs="仿宋"/>
          <w:color w:val="auto"/>
          <w:spacing w:val="0"/>
          <w:sz w:val="32"/>
          <w:szCs w:val="32"/>
          <w:lang w:eastAsia="zh-CN"/>
        </w:rPr>
        <w:t>秀</w:t>
      </w:r>
      <w:r>
        <w:rPr>
          <w:rFonts w:hint="eastAsia" w:ascii="仿宋" w:hAnsi="仿宋" w:eastAsia="仿宋" w:cs="仿宋"/>
          <w:color w:val="auto"/>
          <w:spacing w:val="0"/>
          <w:sz w:val="32"/>
          <w:szCs w:val="32"/>
        </w:rPr>
        <w:t>”，80分</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lang w:val="en-US" w:eastAsia="zh-CN"/>
        </w:rPr>
        <w:t>90</w:t>
      </w:r>
      <w:r>
        <w:rPr>
          <w:rFonts w:hint="eastAsia" w:ascii="仿宋" w:hAnsi="仿宋" w:eastAsia="仿宋" w:cs="仿宋"/>
          <w:color w:val="auto"/>
          <w:spacing w:val="0"/>
          <w:sz w:val="32"/>
          <w:szCs w:val="32"/>
        </w:rPr>
        <w:t>分</w:t>
      </w:r>
      <w:r>
        <w:rPr>
          <w:rFonts w:hint="eastAsia" w:ascii="仿宋" w:hAnsi="仿宋" w:eastAsia="仿宋" w:cs="仿宋"/>
          <w:color w:val="auto"/>
          <w:spacing w:val="0"/>
          <w:sz w:val="32"/>
          <w:szCs w:val="32"/>
          <w:lang w:eastAsia="zh-CN"/>
        </w:rPr>
        <w:t>（不含</w:t>
      </w:r>
      <w:r>
        <w:rPr>
          <w:rFonts w:hint="eastAsia" w:ascii="仿宋" w:hAnsi="仿宋" w:eastAsia="仿宋" w:cs="仿宋"/>
          <w:color w:val="auto"/>
          <w:spacing w:val="0"/>
          <w:sz w:val="32"/>
          <w:szCs w:val="32"/>
          <w:lang w:val="en-US" w:eastAsia="zh-CN"/>
        </w:rPr>
        <w:t>90分</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rPr>
        <w:t>为“良”，</w:t>
      </w:r>
      <w:r>
        <w:rPr>
          <w:rFonts w:hint="eastAsia" w:ascii="仿宋" w:hAnsi="仿宋" w:eastAsia="仿宋" w:cs="仿宋"/>
          <w:color w:val="auto"/>
          <w:spacing w:val="0"/>
          <w:sz w:val="32"/>
          <w:szCs w:val="32"/>
          <w:lang w:val="en-US" w:eastAsia="zh-CN"/>
        </w:rPr>
        <w:t>7</w:t>
      </w:r>
      <w:r>
        <w:rPr>
          <w:rFonts w:hint="eastAsia" w:ascii="仿宋" w:hAnsi="仿宋" w:eastAsia="仿宋" w:cs="仿宋"/>
          <w:color w:val="auto"/>
          <w:spacing w:val="0"/>
          <w:sz w:val="32"/>
          <w:szCs w:val="32"/>
        </w:rPr>
        <w:t>0分</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lang w:val="en-US" w:eastAsia="zh-CN"/>
        </w:rPr>
        <w:t>80</w:t>
      </w:r>
      <w:r>
        <w:rPr>
          <w:rFonts w:hint="eastAsia" w:ascii="仿宋" w:hAnsi="仿宋" w:eastAsia="仿宋" w:cs="仿宋"/>
          <w:color w:val="auto"/>
          <w:spacing w:val="0"/>
          <w:sz w:val="32"/>
          <w:szCs w:val="32"/>
        </w:rPr>
        <w:t>分</w:t>
      </w:r>
      <w:r>
        <w:rPr>
          <w:rFonts w:hint="eastAsia" w:ascii="仿宋" w:hAnsi="仿宋" w:eastAsia="仿宋" w:cs="仿宋"/>
          <w:color w:val="auto"/>
          <w:spacing w:val="0"/>
          <w:sz w:val="32"/>
          <w:szCs w:val="32"/>
          <w:lang w:eastAsia="zh-CN"/>
        </w:rPr>
        <w:t>（不含</w:t>
      </w:r>
      <w:r>
        <w:rPr>
          <w:rFonts w:hint="eastAsia" w:ascii="仿宋" w:hAnsi="仿宋" w:eastAsia="仿宋" w:cs="仿宋"/>
          <w:color w:val="auto"/>
          <w:spacing w:val="0"/>
          <w:sz w:val="32"/>
          <w:szCs w:val="32"/>
          <w:lang w:val="en-US" w:eastAsia="zh-CN"/>
        </w:rPr>
        <w:t>80分</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rPr>
        <w:t>为“</w:t>
      </w:r>
      <w:r>
        <w:rPr>
          <w:rFonts w:hint="eastAsia" w:ascii="仿宋" w:hAnsi="仿宋" w:eastAsia="仿宋" w:cs="仿宋"/>
          <w:color w:val="auto"/>
          <w:spacing w:val="0"/>
          <w:sz w:val="32"/>
          <w:szCs w:val="32"/>
          <w:lang w:eastAsia="zh-CN"/>
        </w:rPr>
        <w:t>中</w:t>
      </w:r>
      <w:r>
        <w:rPr>
          <w:rFonts w:hint="eastAsia" w:ascii="仿宋" w:hAnsi="仿宋" w:eastAsia="仿宋" w:cs="仿宋"/>
          <w:color w:val="auto"/>
          <w:spacing w:val="0"/>
          <w:sz w:val="32"/>
          <w:szCs w:val="32"/>
        </w:rPr>
        <w:t>”，</w:t>
      </w:r>
      <w:r>
        <w:rPr>
          <w:rFonts w:hint="eastAsia" w:ascii="仿宋" w:hAnsi="仿宋" w:eastAsia="仿宋" w:cs="仿宋"/>
          <w:color w:val="auto"/>
          <w:spacing w:val="0"/>
          <w:sz w:val="32"/>
          <w:szCs w:val="32"/>
          <w:lang w:val="en-US" w:eastAsia="zh-CN"/>
        </w:rPr>
        <w:t>70</w:t>
      </w:r>
      <w:r>
        <w:rPr>
          <w:rFonts w:hint="eastAsia" w:ascii="仿宋" w:hAnsi="仿宋" w:eastAsia="仿宋" w:cs="仿宋"/>
          <w:color w:val="auto"/>
          <w:spacing w:val="0"/>
          <w:sz w:val="32"/>
          <w:szCs w:val="32"/>
        </w:rPr>
        <w:t>分</w:t>
      </w:r>
      <w:r>
        <w:rPr>
          <w:rFonts w:hint="eastAsia" w:ascii="仿宋" w:hAnsi="仿宋" w:eastAsia="仿宋" w:cs="仿宋"/>
          <w:color w:val="auto"/>
          <w:spacing w:val="0"/>
          <w:sz w:val="32"/>
          <w:szCs w:val="32"/>
          <w:lang w:eastAsia="zh-CN"/>
        </w:rPr>
        <w:t>（不含</w:t>
      </w:r>
      <w:r>
        <w:rPr>
          <w:rFonts w:hint="eastAsia" w:ascii="仿宋" w:hAnsi="仿宋" w:eastAsia="仿宋" w:cs="仿宋"/>
          <w:color w:val="auto"/>
          <w:spacing w:val="0"/>
          <w:sz w:val="32"/>
          <w:szCs w:val="32"/>
          <w:lang w:val="en-US" w:eastAsia="zh-CN"/>
        </w:rPr>
        <w:t>70分</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rPr>
        <w:t>以下为“</w:t>
      </w:r>
      <w:r>
        <w:rPr>
          <w:rFonts w:hint="eastAsia" w:ascii="仿宋" w:hAnsi="仿宋" w:eastAsia="仿宋" w:cs="仿宋"/>
          <w:color w:val="auto"/>
          <w:spacing w:val="0"/>
          <w:sz w:val="32"/>
          <w:szCs w:val="32"/>
          <w:lang w:eastAsia="zh-CN"/>
        </w:rPr>
        <w:t>差</w:t>
      </w:r>
      <w:r>
        <w:rPr>
          <w:rFonts w:hint="eastAsia" w:ascii="仿宋" w:hAnsi="仿宋" w:eastAsia="仿宋" w:cs="仿宋"/>
          <w:color w:val="auto"/>
          <w:spacing w:val="0"/>
          <w:sz w:val="32"/>
          <w:szCs w:val="32"/>
        </w:rPr>
        <w:t>”。</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（1）项目总体评价结果</w:t>
      </w:r>
    </w:p>
    <w:p>
      <w:pPr>
        <w:keepNext w:val="0"/>
        <w:keepLines w:val="0"/>
        <w:pageBreakBefore w:val="0"/>
        <w:widowControl w:val="0"/>
        <w:kinsoku/>
        <w:wordWrap/>
        <w:overflowPunct/>
        <w:topLinePunct w:val="0"/>
        <w:autoSpaceDE/>
        <w:autoSpaceDN/>
        <w:bidi w:val="0"/>
        <w:adjustRightInd/>
        <w:snapToGrid/>
        <w:spacing w:before="95" w:beforeLines="30" w:after="95" w:afterLines="30" w:line="60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lang w:eastAsia="zh-CN"/>
        </w:rPr>
        <w:t>运城市部官扬水改扩建工程项目</w:t>
      </w:r>
      <w:r>
        <w:rPr>
          <w:rFonts w:hint="eastAsia" w:ascii="仿宋" w:hAnsi="仿宋" w:eastAsia="仿宋" w:cs="仿宋"/>
          <w:color w:val="auto"/>
          <w:spacing w:val="0"/>
          <w:sz w:val="32"/>
          <w:szCs w:val="32"/>
        </w:rPr>
        <w:t>绩效评价得分</w:t>
      </w:r>
      <w:r>
        <w:rPr>
          <w:rFonts w:hint="eastAsia" w:ascii="仿宋" w:hAnsi="仿宋" w:eastAsia="仿宋" w:cs="仿宋"/>
          <w:color w:val="auto"/>
          <w:spacing w:val="0"/>
          <w:sz w:val="32"/>
          <w:szCs w:val="32"/>
          <w:lang w:val="en-US" w:eastAsia="zh-CN"/>
        </w:rPr>
        <w:t>83.03</w:t>
      </w:r>
      <w:r>
        <w:rPr>
          <w:rFonts w:hint="eastAsia" w:ascii="仿宋" w:hAnsi="仿宋" w:eastAsia="仿宋" w:cs="仿宋"/>
          <w:color w:val="auto"/>
          <w:spacing w:val="0"/>
          <w:sz w:val="32"/>
          <w:szCs w:val="32"/>
        </w:rPr>
        <w:t>分，评价等级为“</w:t>
      </w:r>
      <w:r>
        <w:rPr>
          <w:rFonts w:hint="eastAsia" w:ascii="仿宋" w:hAnsi="仿宋" w:eastAsia="仿宋" w:cs="仿宋"/>
          <w:color w:val="auto"/>
          <w:spacing w:val="0"/>
          <w:sz w:val="32"/>
          <w:szCs w:val="32"/>
          <w:lang w:eastAsia="zh-CN"/>
        </w:rPr>
        <w:t>良</w:t>
      </w:r>
      <w:r>
        <w:rPr>
          <w:rFonts w:hint="eastAsia" w:ascii="仿宋" w:hAnsi="仿宋" w:eastAsia="仿宋" w:cs="仿宋"/>
          <w:color w:val="auto"/>
          <w:spacing w:val="0"/>
          <w:sz w:val="32"/>
          <w:szCs w:val="32"/>
        </w:rPr>
        <w:t>”。项目具体权重和得分情况见下表。</w:t>
      </w:r>
    </w:p>
    <w:p>
      <w:pPr>
        <w:keepNext w:val="0"/>
        <w:keepLines w:val="0"/>
        <w:pageBreakBefore w:val="0"/>
        <w:widowControl/>
        <w:kinsoku/>
        <w:wordWrap/>
        <w:overflowPunct/>
        <w:topLinePunct w:val="0"/>
        <w:autoSpaceDE/>
        <w:autoSpaceDN/>
        <w:bidi w:val="0"/>
        <w:adjustRightInd/>
        <w:snapToGrid/>
        <w:spacing w:before="313" w:beforeLines="100" w:after="157" w:afterLines="50" w:line="240" w:lineRule="auto"/>
        <w:textAlignment w:val="auto"/>
        <w:rPr>
          <w:rFonts w:hint="eastAsia" w:ascii="仿宋" w:hAnsi="仿宋" w:eastAsia="仿宋" w:cs="仿宋"/>
          <w:b/>
          <w:color w:val="auto"/>
          <w:spacing w:val="0"/>
          <w:kern w:val="0"/>
          <w:sz w:val="32"/>
          <w:szCs w:val="36"/>
        </w:rPr>
      </w:pPr>
      <w:r>
        <w:rPr>
          <w:rFonts w:hint="eastAsia" w:ascii="仿宋" w:hAnsi="仿宋" w:eastAsia="仿宋" w:cs="仿宋"/>
          <w:b/>
          <w:color w:val="auto"/>
          <w:spacing w:val="0"/>
          <w:kern w:val="0"/>
          <w:sz w:val="24"/>
          <w:szCs w:val="28"/>
        </w:rPr>
        <w:t xml:space="preserve">                    </w:t>
      </w:r>
      <w:r>
        <w:rPr>
          <w:rFonts w:hint="eastAsia" w:ascii="仿宋" w:hAnsi="仿宋" w:eastAsia="仿宋" w:cs="仿宋"/>
          <w:b/>
          <w:color w:val="auto"/>
          <w:spacing w:val="0"/>
          <w:kern w:val="0"/>
          <w:sz w:val="32"/>
          <w:szCs w:val="36"/>
        </w:rPr>
        <w:t>项目总体绩效评价评分表</w:t>
      </w:r>
    </w:p>
    <w:tbl>
      <w:tblPr>
        <w:tblStyle w:val="20"/>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2052"/>
        <w:gridCol w:w="2049"/>
        <w:gridCol w:w="2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205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b/>
                <w:color w:val="auto"/>
                <w:spacing w:val="0"/>
                <w:kern w:val="0"/>
                <w:sz w:val="32"/>
                <w:szCs w:val="28"/>
              </w:rPr>
            </w:pPr>
            <w:r>
              <w:rPr>
                <w:rFonts w:hint="eastAsia" w:ascii="仿宋" w:hAnsi="仿宋" w:eastAsia="仿宋" w:cs="仿宋"/>
                <w:b/>
                <w:color w:val="auto"/>
                <w:spacing w:val="0"/>
                <w:kern w:val="0"/>
                <w:sz w:val="32"/>
                <w:szCs w:val="28"/>
              </w:rPr>
              <w:t>一级指标</w:t>
            </w:r>
          </w:p>
        </w:tc>
        <w:tc>
          <w:tcPr>
            <w:tcW w:w="205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b/>
                <w:color w:val="auto"/>
                <w:spacing w:val="0"/>
                <w:kern w:val="0"/>
                <w:sz w:val="32"/>
                <w:szCs w:val="28"/>
              </w:rPr>
            </w:pPr>
            <w:r>
              <w:rPr>
                <w:rFonts w:hint="eastAsia" w:ascii="仿宋" w:hAnsi="仿宋" w:eastAsia="仿宋" w:cs="仿宋"/>
                <w:b/>
                <w:color w:val="auto"/>
                <w:spacing w:val="0"/>
                <w:kern w:val="0"/>
                <w:sz w:val="32"/>
                <w:szCs w:val="28"/>
              </w:rPr>
              <w:t>权重</w:t>
            </w:r>
          </w:p>
        </w:tc>
        <w:tc>
          <w:tcPr>
            <w:tcW w:w="20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b/>
                <w:color w:val="auto"/>
                <w:spacing w:val="0"/>
                <w:kern w:val="0"/>
                <w:sz w:val="32"/>
                <w:szCs w:val="28"/>
              </w:rPr>
            </w:pPr>
            <w:r>
              <w:rPr>
                <w:rFonts w:hint="eastAsia" w:ascii="仿宋" w:hAnsi="仿宋" w:eastAsia="仿宋" w:cs="仿宋"/>
                <w:b/>
                <w:color w:val="auto"/>
                <w:spacing w:val="0"/>
                <w:kern w:val="0"/>
                <w:sz w:val="32"/>
                <w:szCs w:val="28"/>
              </w:rPr>
              <w:t>得分</w:t>
            </w:r>
          </w:p>
        </w:tc>
        <w:tc>
          <w:tcPr>
            <w:tcW w:w="214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b/>
                <w:color w:val="auto"/>
                <w:spacing w:val="0"/>
                <w:kern w:val="0"/>
                <w:sz w:val="32"/>
                <w:szCs w:val="28"/>
              </w:rPr>
            </w:pPr>
            <w:r>
              <w:rPr>
                <w:rFonts w:hint="eastAsia" w:ascii="仿宋" w:hAnsi="仿宋" w:eastAsia="仿宋" w:cs="仿宋"/>
                <w:b/>
                <w:color w:val="auto"/>
                <w:spacing w:val="0"/>
                <w:kern w:val="0"/>
                <w:sz w:val="32"/>
                <w:szCs w:val="28"/>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5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b/>
                <w:bCs/>
                <w:color w:val="auto"/>
                <w:spacing w:val="0"/>
                <w:kern w:val="0"/>
                <w:sz w:val="32"/>
                <w:szCs w:val="28"/>
              </w:rPr>
            </w:pPr>
            <w:r>
              <w:rPr>
                <w:rFonts w:hint="eastAsia" w:ascii="仿宋" w:hAnsi="仿宋" w:eastAsia="仿宋" w:cs="仿宋"/>
                <w:b/>
                <w:bCs/>
                <w:color w:val="auto"/>
                <w:spacing w:val="0"/>
                <w:kern w:val="0"/>
                <w:sz w:val="32"/>
                <w:szCs w:val="28"/>
                <w:lang w:val="en-US" w:eastAsia="zh-CN"/>
              </w:rPr>
              <w:t>A</w:t>
            </w:r>
            <w:r>
              <w:rPr>
                <w:rFonts w:hint="eastAsia" w:ascii="仿宋" w:hAnsi="仿宋" w:eastAsia="仿宋" w:cs="仿宋"/>
                <w:b/>
                <w:bCs/>
                <w:color w:val="auto"/>
                <w:spacing w:val="0"/>
                <w:kern w:val="0"/>
                <w:sz w:val="32"/>
                <w:szCs w:val="28"/>
              </w:rPr>
              <w:t>投入</w:t>
            </w:r>
          </w:p>
        </w:tc>
        <w:tc>
          <w:tcPr>
            <w:tcW w:w="205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color w:val="auto"/>
                <w:spacing w:val="0"/>
                <w:kern w:val="0"/>
                <w:sz w:val="32"/>
                <w:szCs w:val="28"/>
                <w:lang w:val="en-US" w:eastAsia="zh-CN"/>
              </w:rPr>
            </w:pPr>
            <w:r>
              <w:rPr>
                <w:rFonts w:hint="eastAsia" w:ascii="仿宋" w:hAnsi="仿宋" w:eastAsia="仿宋" w:cs="仿宋"/>
                <w:color w:val="auto"/>
                <w:spacing w:val="0"/>
                <w:kern w:val="0"/>
                <w:sz w:val="32"/>
                <w:szCs w:val="28"/>
                <w:lang w:val="en-US" w:eastAsia="zh-CN"/>
              </w:rPr>
              <w:t>22</w:t>
            </w:r>
          </w:p>
        </w:tc>
        <w:tc>
          <w:tcPr>
            <w:tcW w:w="20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color w:val="auto"/>
                <w:spacing w:val="0"/>
                <w:kern w:val="0"/>
                <w:sz w:val="32"/>
                <w:szCs w:val="28"/>
                <w:lang w:val="en-US" w:eastAsia="zh-CN"/>
              </w:rPr>
            </w:pPr>
            <w:r>
              <w:rPr>
                <w:rFonts w:hint="eastAsia" w:ascii="仿宋" w:hAnsi="仿宋" w:eastAsia="仿宋" w:cs="仿宋"/>
                <w:color w:val="auto"/>
                <w:spacing w:val="0"/>
                <w:kern w:val="0"/>
                <w:sz w:val="32"/>
                <w:szCs w:val="28"/>
                <w:lang w:val="en-US" w:eastAsia="zh-CN"/>
              </w:rPr>
              <w:t>19</w:t>
            </w:r>
          </w:p>
        </w:tc>
        <w:tc>
          <w:tcPr>
            <w:tcW w:w="214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color w:val="auto"/>
                <w:spacing w:val="0"/>
                <w:kern w:val="0"/>
                <w:sz w:val="32"/>
                <w:szCs w:val="28"/>
                <w:lang w:val="en-US" w:eastAsia="zh-CN"/>
              </w:rPr>
            </w:pPr>
            <w:r>
              <w:rPr>
                <w:rFonts w:hint="eastAsia" w:ascii="仿宋" w:hAnsi="仿宋" w:eastAsia="仿宋" w:cs="仿宋"/>
                <w:color w:val="auto"/>
                <w:spacing w:val="0"/>
                <w:kern w:val="0"/>
                <w:sz w:val="32"/>
                <w:szCs w:val="28"/>
                <w:lang w:val="en-US" w:eastAsia="zh-CN"/>
              </w:rPr>
              <w:t>86.36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5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b/>
                <w:bCs/>
                <w:color w:val="auto"/>
                <w:spacing w:val="0"/>
                <w:kern w:val="0"/>
                <w:sz w:val="32"/>
                <w:szCs w:val="28"/>
              </w:rPr>
            </w:pPr>
            <w:r>
              <w:rPr>
                <w:rFonts w:hint="eastAsia" w:ascii="仿宋" w:hAnsi="仿宋" w:eastAsia="仿宋" w:cs="仿宋"/>
                <w:b/>
                <w:bCs/>
                <w:color w:val="auto"/>
                <w:spacing w:val="0"/>
                <w:kern w:val="0"/>
                <w:sz w:val="32"/>
                <w:szCs w:val="28"/>
                <w:lang w:val="en-US" w:eastAsia="zh-CN"/>
              </w:rPr>
              <w:t>B</w:t>
            </w:r>
            <w:r>
              <w:rPr>
                <w:rFonts w:hint="eastAsia" w:ascii="仿宋" w:hAnsi="仿宋" w:eastAsia="仿宋" w:cs="仿宋"/>
                <w:b/>
                <w:bCs/>
                <w:color w:val="auto"/>
                <w:spacing w:val="0"/>
                <w:kern w:val="0"/>
                <w:sz w:val="32"/>
                <w:szCs w:val="28"/>
              </w:rPr>
              <w:t>过程</w:t>
            </w:r>
          </w:p>
        </w:tc>
        <w:tc>
          <w:tcPr>
            <w:tcW w:w="205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color w:val="auto"/>
                <w:spacing w:val="0"/>
                <w:kern w:val="0"/>
                <w:sz w:val="32"/>
                <w:szCs w:val="28"/>
                <w:lang w:val="en-US"/>
              </w:rPr>
            </w:pPr>
            <w:r>
              <w:rPr>
                <w:rFonts w:hint="eastAsia" w:ascii="仿宋" w:hAnsi="仿宋" w:eastAsia="仿宋" w:cs="仿宋"/>
                <w:color w:val="auto"/>
                <w:spacing w:val="0"/>
                <w:kern w:val="0"/>
                <w:sz w:val="32"/>
                <w:szCs w:val="28"/>
                <w:lang w:val="en-US" w:eastAsia="zh-CN"/>
              </w:rPr>
              <w:t>40</w:t>
            </w:r>
          </w:p>
        </w:tc>
        <w:tc>
          <w:tcPr>
            <w:tcW w:w="20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color w:val="auto"/>
                <w:spacing w:val="0"/>
                <w:kern w:val="0"/>
                <w:sz w:val="32"/>
                <w:szCs w:val="28"/>
                <w:lang w:val="en-US" w:eastAsia="zh-CN"/>
              </w:rPr>
            </w:pPr>
            <w:r>
              <w:rPr>
                <w:rFonts w:hint="eastAsia" w:ascii="仿宋" w:hAnsi="仿宋" w:eastAsia="仿宋" w:cs="仿宋"/>
                <w:color w:val="auto"/>
                <w:spacing w:val="0"/>
                <w:kern w:val="0"/>
                <w:sz w:val="32"/>
                <w:szCs w:val="28"/>
                <w:lang w:val="en-US" w:eastAsia="zh-CN"/>
              </w:rPr>
              <w:t>31.23</w:t>
            </w:r>
          </w:p>
        </w:tc>
        <w:tc>
          <w:tcPr>
            <w:tcW w:w="214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color w:val="auto"/>
                <w:spacing w:val="0"/>
                <w:kern w:val="0"/>
                <w:sz w:val="32"/>
                <w:szCs w:val="28"/>
                <w:lang w:val="en-US" w:eastAsia="zh-CN"/>
              </w:rPr>
            </w:pPr>
            <w:r>
              <w:rPr>
                <w:rFonts w:hint="eastAsia" w:ascii="仿宋" w:hAnsi="仿宋" w:eastAsia="仿宋" w:cs="仿宋"/>
                <w:color w:val="auto"/>
                <w:spacing w:val="0"/>
                <w:kern w:val="0"/>
                <w:sz w:val="32"/>
                <w:szCs w:val="28"/>
                <w:lang w:val="en-US" w:eastAsia="zh-CN"/>
              </w:rPr>
              <w:t>78.08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5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b/>
                <w:bCs/>
                <w:color w:val="auto"/>
                <w:spacing w:val="0"/>
                <w:kern w:val="0"/>
                <w:sz w:val="32"/>
                <w:szCs w:val="28"/>
              </w:rPr>
            </w:pPr>
            <w:r>
              <w:rPr>
                <w:rFonts w:hint="eastAsia" w:ascii="仿宋" w:hAnsi="仿宋" w:eastAsia="仿宋" w:cs="仿宋"/>
                <w:b/>
                <w:bCs/>
                <w:color w:val="auto"/>
                <w:spacing w:val="0"/>
                <w:kern w:val="0"/>
                <w:sz w:val="32"/>
                <w:szCs w:val="28"/>
                <w:lang w:val="en-US" w:eastAsia="zh-CN"/>
              </w:rPr>
              <w:t>C</w:t>
            </w:r>
            <w:r>
              <w:rPr>
                <w:rFonts w:hint="eastAsia" w:ascii="仿宋" w:hAnsi="仿宋" w:eastAsia="仿宋" w:cs="仿宋"/>
                <w:b/>
                <w:bCs/>
                <w:color w:val="auto"/>
                <w:spacing w:val="0"/>
                <w:kern w:val="0"/>
                <w:sz w:val="32"/>
                <w:szCs w:val="28"/>
              </w:rPr>
              <w:t>产出</w:t>
            </w:r>
          </w:p>
        </w:tc>
        <w:tc>
          <w:tcPr>
            <w:tcW w:w="205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color w:val="auto"/>
                <w:spacing w:val="0"/>
                <w:kern w:val="0"/>
                <w:sz w:val="32"/>
                <w:szCs w:val="28"/>
                <w:lang w:val="en-US"/>
              </w:rPr>
            </w:pPr>
            <w:r>
              <w:rPr>
                <w:rFonts w:hint="eastAsia" w:ascii="仿宋" w:hAnsi="仿宋" w:eastAsia="仿宋" w:cs="仿宋"/>
                <w:color w:val="auto"/>
                <w:spacing w:val="0"/>
                <w:kern w:val="0"/>
                <w:sz w:val="32"/>
                <w:szCs w:val="28"/>
                <w:lang w:val="en-US" w:eastAsia="zh-CN"/>
              </w:rPr>
              <w:t>28</w:t>
            </w:r>
          </w:p>
        </w:tc>
        <w:tc>
          <w:tcPr>
            <w:tcW w:w="20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color w:val="auto"/>
                <w:spacing w:val="0"/>
                <w:kern w:val="0"/>
                <w:sz w:val="32"/>
                <w:szCs w:val="28"/>
                <w:lang w:val="en-US" w:eastAsia="zh-CN"/>
              </w:rPr>
            </w:pPr>
            <w:r>
              <w:rPr>
                <w:rFonts w:hint="eastAsia" w:ascii="仿宋" w:hAnsi="仿宋" w:eastAsia="仿宋" w:cs="仿宋"/>
                <w:color w:val="auto"/>
                <w:spacing w:val="0"/>
                <w:kern w:val="0"/>
                <w:sz w:val="32"/>
                <w:szCs w:val="28"/>
                <w:lang w:val="en-US" w:eastAsia="zh-CN"/>
              </w:rPr>
              <w:t>22.8</w:t>
            </w:r>
          </w:p>
        </w:tc>
        <w:tc>
          <w:tcPr>
            <w:tcW w:w="214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color w:val="auto"/>
                <w:spacing w:val="0"/>
                <w:kern w:val="0"/>
                <w:sz w:val="32"/>
                <w:szCs w:val="28"/>
                <w:lang w:val="en-US" w:eastAsia="zh-CN"/>
              </w:rPr>
            </w:pPr>
            <w:r>
              <w:rPr>
                <w:rFonts w:hint="eastAsia" w:ascii="仿宋" w:hAnsi="仿宋" w:eastAsia="仿宋" w:cs="仿宋"/>
                <w:color w:val="auto"/>
                <w:spacing w:val="0"/>
                <w:kern w:val="0"/>
                <w:sz w:val="32"/>
                <w:szCs w:val="28"/>
                <w:lang w:val="en-US" w:eastAsia="zh-CN"/>
              </w:rPr>
              <w:t>81.43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5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b/>
                <w:bCs/>
                <w:color w:val="auto"/>
                <w:spacing w:val="0"/>
                <w:kern w:val="0"/>
                <w:sz w:val="32"/>
                <w:szCs w:val="28"/>
              </w:rPr>
            </w:pPr>
            <w:r>
              <w:rPr>
                <w:rFonts w:hint="eastAsia" w:ascii="仿宋" w:hAnsi="仿宋" w:eastAsia="仿宋" w:cs="仿宋"/>
                <w:b/>
                <w:bCs/>
                <w:color w:val="auto"/>
                <w:spacing w:val="0"/>
                <w:kern w:val="0"/>
                <w:sz w:val="32"/>
                <w:szCs w:val="28"/>
                <w:lang w:val="en-US" w:eastAsia="zh-CN"/>
              </w:rPr>
              <w:t>D</w:t>
            </w:r>
            <w:r>
              <w:rPr>
                <w:rFonts w:hint="eastAsia" w:ascii="仿宋" w:hAnsi="仿宋" w:eastAsia="仿宋" w:cs="仿宋"/>
                <w:b/>
                <w:bCs/>
                <w:color w:val="auto"/>
                <w:spacing w:val="0"/>
                <w:kern w:val="0"/>
                <w:sz w:val="32"/>
                <w:szCs w:val="28"/>
              </w:rPr>
              <w:t>效益</w:t>
            </w:r>
          </w:p>
        </w:tc>
        <w:tc>
          <w:tcPr>
            <w:tcW w:w="205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color w:val="auto"/>
                <w:spacing w:val="0"/>
                <w:kern w:val="0"/>
                <w:sz w:val="32"/>
                <w:szCs w:val="28"/>
                <w:lang w:val="en-US" w:eastAsia="zh-CN"/>
              </w:rPr>
            </w:pPr>
            <w:r>
              <w:rPr>
                <w:rFonts w:hint="eastAsia" w:ascii="仿宋" w:hAnsi="仿宋" w:eastAsia="仿宋" w:cs="仿宋"/>
                <w:color w:val="auto"/>
                <w:spacing w:val="0"/>
                <w:kern w:val="0"/>
                <w:sz w:val="32"/>
                <w:szCs w:val="28"/>
                <w:lang w:val="en-US" w:eastAsia="zh-CN"/>
              </w:rPr>
              <w:t>10</w:t>
            </w:r>
          </w:p>
        </w:tc>
        <w:tc>
          <w:tcPr>
            <w:tcW w:w="20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color w:val="auto"/>
                <w:spacing w:val="0"/>
                <w:kern w:val="0"/>
                <w:sz w:val="32"/>
                <w:szCs w:val="28"/>
                <w:lang w:val="en-US" w:eastAsia="zh-CN"/>
              </w:rPr>
            </w:pPr>
            <w:r>
              <w:rPr>
                <w:rFonts w:hint="eastAsia" w:ascii="仿宋" w:hAnsi="仿宋" w:eastAsia="仿宋" w:cs="仿宋"/>
                <w:color w:val="auto"/>
                <w:spacing w:val="0"/>
                <w:kern w:val="0"/>
                <w:sz w:val="32"/>
                <w:szCs w:val="28"/>
                <w:lang w:val="en-US" w:eastAsia="zh-CN"/>
              </w:rPr>
              <w:t>10</w:t>
            </w:r>
          </w:p>
        </w:tc>
        <w:tc>
          <w:tcPr>
            <w:tcW w:w="214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color w:val="auto"/>
                <w:spacing w:val="0"/>
                <w:kern w:val="0"/>
                <w:sz w:val="32"/>
                <w:szCs w:val="28"/>
                <w:lang w:val="en-US" w:eastAsia="zh-CN"/>
              </w:rPr>
            </w:pPr>
            <w:r>
              <w:rPr>
                <w:rFonts w:hint="eastAsia" w:ascii="仿宋" w:hAnsi="仿宋" w:eastAsia="仿宋" w:cs="仿宋"/>
                <w:color w:val="auto"/>
                <w:spacing w:val="0"/>
                <w:kern w:val="0"/>
                <w:sz w:val="32"/>
                <w:szCs w:val="2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5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b/>
                <w:bCs/>
                <w:color w:val="auto"/>
                <w:spacing w:val="0"/>
                <w:kern w:val="0"/>
                <w:sz w:val="32"/>
                <w:szCs w:val="22"/>
              </w:rPr>
            </w:pPr>
            <w:r>
              <w:rPr>
                <w:rFonts w:hint="eastAsia" w:ascii="仿宋" w:hAnsi="仿宋" w:eastAsia="仿宋" w:cs="仿宋"/>
                <w:b/>
                <w:bCs/>
                <w:color w:val="auto"/>
                <w:spacing w:val="0"/>
                <w:kern w:val="0"/>
                <w:sz w:val="32"/>
                <w:szCs w:val="22"/>
              </w:rPr>
              <w:t>合</w:t>
            </w:r>
            <w:r>
              <w:rPr>
                <w:rFonts w:hint="eastAsia" w:ascii="仿宋" w:hAnsi="仿宋" w:eastAsia="仿宋" w:cs="仿宋"/>
                <w:b/>
                <w:bCs/>
                <w:color w:val="auto"/>
                <w:spacing w:val="0"/>
                <w:kern w:val="0"/>
                <w:sz w:val="32"/>
                <w:szCs w:val="22"/>
                <w:lang w:val="en-US" w:eastAsia="zh-CN"/>
              </w:rPr>
              <w:t xml:space="preserve">  </w:t>
            </w:r>
            <w:r>
              <w:rPr>
                <w:rFonts w:hint="eastAsia" w:ascii="仿宋" w:hAnsi="仿宋" w:eastAsia="仿宋" w:cs="仿宋"/>
                <w:b/>
                <w:bCs/>
                <w:color w:val="auto"/>
                <w:spacing w:val="0"/>
                <w:kern w:val="0"/>
                <w:sz w:val="32"/>
                <w:szCs w:val="22"/>
              </w:rPr>
              <w:t>计</w:t>
            </w:r>
          </w:p>
        </w:tc>
        <w:tc>
          <w:tcPr>
            <w:tcW w:w="205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b/>
                <w:bCs/>
                <w:color w:val="auto"/>
                <w:spacing w:val="0"/>
                <w:kern w:val="0"/>
                <w:sz w:val="32"/>
                <w:szCs w:val="22"/>
              </w:rPr>
            </w:pPr>
            <w:r>
              <w:rPr>
                <w:rFonts w:hint="eastAsia" w:ascii="仿宋" w:hAnsi="仿宋" w:eastAsia="仿宋" w:cs="仿宋"/>
                <w:b/>
                <w:bCs/>
                <w:color w:val="auto"/>
                <w:spacing w:val="0"/>
                <w:kern w:val="0"/>
                <w:sz w:val="32"/>
                <w:szCs w:val="22"/>
              </w:rPr>
              <w:t>100</w:t>
            </w:r>
          </w:p>
        </w:tc>
        <w:tc>
          <w:tcPr>
            <w:tcW w:w="204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b/>
                <w:bCs/>
                <w:color w:val="auto"/>
                <w:spacing w:val="0"/>
                <w:kern w:val="0"/>
                <w:sz w:val="32"/>
                <w:szCs w:val="22"/>
                <w:lang w:val="en-US" w:eastAsia="zh-CN"/>
              </w:rPr>
            </w:pPr>
            <w:r>
              <w:rPr>
                <w:rFonts w:hint="eastAsia" w:ascii="仿宋" w:hAnsi="仿宋" w:eastAsia="仿宋" w:cs="仿宋"/>
                <w:b/>
                <w:bCs/>
                <w:color w:val="auto"/>
                <w:spacing w:val="0"/>
                <w:kern w:val="0"/>
                <w:sz w:val="32"/>
                <w:szCs w:val="22"/>
                <w:lang w:val="en-US" w:eastAsia="zh-CN"/>
              </w:rPr>
              <w:fldChar w:fldCharType="begin"/>
            </w:r>
            <w:r>
              <w:rPr>
                <w:rFonts w:hint="eastAsia" w:ascii="仿宋" w:hAnsi="仿宋" w:eastAsia="仿宋" w:cs="仿宋"/>
                <w:b/>
                <w:bCs/>
                <w:color w:val="auto"/>
                <w:spacing w:val="0"/>
                <w:kern w:val="0"/>
                <w:sz w:val="32"/>
                <w:szCs w:val="22"/>
                <w:lang w:val="en-US" w:eastAsia="zh-CN"/>
              </w:rPr>
              <w:instrText xml:space="preserve"> = sum(C2:C6) \* MERGEFORMAT </w:instrText>
            </w:r>
            <w:r>
              <w:rPr>
                <w:rFonts w:hint="eastAsia" w:ascii="仿宋" w:hAnsi="仿宋" w:eastAsia="仿宋" w:cs="仿宋"/>
                <w:b/>
                <w:bCs/>
                <w:color w:val="auto"/>
                <w:spacing w:val="0"/>
                <w:kern w:val="0"/>
                <w:sz w:val="32"/>
                <w:szCs w:val="22"/>
                <w:lang w:val="en-US" w:eastAsia="zh-CN"/>
              </w:rPr>
              <w:fldChar w:fldCharType="separate"/>
            </w:r>
            <w:r>
              <w:rPr>
                <w:rFonts w:hint="eastAsia" w:ascii="仿宋" w:hAnsi="仿宋" w:eastAsia="仿宋" w:cs="仿宋"/>
                <w:b/>
                <w:bCs/>
                <w:color w:val="auto"/>
                <w:spacing w:val="0"/>
                <w:kern w:val="0"/>
                <w:sz w:val="32"/>
                <w:szCs w:val="22"/>
                <w:lang w:val="en-US" w:eastAsia="zh-CN"/>
              </w:rPr>
              <w:t>83.03</w:t>
            </w:r>
            <w:r>
              <w:rPr>
                <w:rFonts w:hint="eastAsia" w:ascii="仿宋" w:hAnsi="仿宋" w:eastAsia="仿宋" w:cs="仿宋"/>
                <w:b/>
                <w:bCs/>
                <w:color w:val="auto"/>
                <w:spacing w:val="0"/>
                <w:kern w:val="0"/>
                <w:sz w:val="32"/>
                <w:szCs w:val="22"/>
                <w:lang w:val="en-US" w:eastAsia="zh-CN"/>
              </w:rPr>
              <w:fldChar w:fldCharType="end"/>
            </w:r>
            <w:r>
              <w:rPr>
                <w:rFonts w:hint="eastAsia" w:ascii="仿宋" w:hAnsi="仿宋" w:eastAsia="仿宋" w:cs="仿宋"/>
                <w:b/>
                <w:bCs/>
                <w:color w:val="auto"/>
                <w:spacing w:val="0"/>
                <w:kern w:val="0"/>
                <w:sz w:val="32"/>
                <w:szCs w:val="22"/>
                <w:lang w:val="en-US" w:eastAsia="zh-CN"/>
              </w:rPr>
              <w:fldChar w:fldCharType="begin"/>
            </w:r>
            <w:r>
              <w:rPr>
                <w:rFonts w:hint="eastAsia" w:ascii="仿宋" w:hAnsi="仿宋" w:eastAsia="仿宋" w:cs="仿宋"/>
                <w:b/>
                <w:bCs/>
                <w:color w:val="auto"/>
                <w:spacing w:val="0"/>
                <w:kern w:val="0"/>
                <w:sz w:val="32"/>
                <w:szCs w:val="22"/>
                <w:lang w:val="en-US" w:eastAsia="zh-CN"/>
              </w:rPr>
              <w:instrText xml:space="preserve"> = sum(C2:C5) \* MERGEFORMAT </w:instrText>
            </w:r>
            <w:r>
              <w:rPr>
                <w:rFonts w:hint="eastAsia" w:ascii="仿宋" w:hAnsi="仿宋" w:eastAsia="仿宋" w:cs="仿宋"/>
                <w:b/>
                <w:bCs/>
                <w:color w:val="auto"/>
                <w:spacing w:val="0"/>
                <w:kern w:val="0"/>
                <w:sz w:val="32"/>
                <w:szCs w:val="22"/>
                <w:lang w:val="en-US" w:eastAsia="zh-CN"/>
              </w:rPr>
              <w:fldChar w:fldCharType="separate"/>
            </w:r>
            <w:r>
              <w:rPr>
                <w:rFonts w:hint="eastAsia" w:ascii="仿宋" w:hAnsi="仿宋" w:eastAsia="仿宋" w:cs="仿宋"/>
                <w:b/>
                <w:bCs/>
                <w:color w:val="auto"/>
                <w:spacing w:val="0"/>
                <w:kern w:val="0"/>
                <w:sz w:val="32"/>
                <w:szCs w:val="22"/>
                <w:lang w:val="en-US" w:eastAsia="zh-CN"/>
              </w:rPr>
              <w:fldChar w:fldCharType="end"/>
            </w:r>
          </w:p>
        </w:tc>
        <w:tc>
          <w:tcPr>
            <w:tcW w:w="214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b/>
                <w:bCs/>
                <w:color w:val="auto"/>
                <w:spacing w:val="0"/>
                <w:kern w:val="0"/>
                <w:sz w:val="32"/>
                <w:szCs w:val="22"/>
                <w:lang w:val="en-US" w:eastAsia="zh-CN"/>
              </w:rPr>
            </w:pPr>
            <w:r>
              <w:rPr>
                <w:rFonts w:hint="eastAsia" w:ascii="仿宋" w:hAnsi="仿宋" w:eastAsia="仿宋" w:cs="仿宋"/>
                <w:b/>
                <w:bCs/>
                <w:color w:val="auto"/>
                <w:spacing w:val="0"/>
                <w:kern w:val="0"/>
                <w:sz w:val="32"/>
                <w:szCs w:val="22"/>
                <w:lang w:val="en-US" w:eastAsia="zh-CN"/>
              </w:rPr>
              <w:t>83.03</w:t>
            </w:r>
          </w:p>
        </w:tc>
      </w:tr>
    </w:tbl>
    <w:p>
      <w:pPr>
        <w:keepNext w:val="0"/>
        <w:keepLines w:val="0"/>
        <w:pageBreakBefore w:val="0"/>
        <w:widowControl w:val="0"/>
        <w:numPr>
          <w:ilvl w:val="0"/>
          <w:numId w:val="0"/>
        </w:numPr>
        <w:kinsoku/>
        <w:wordWrap/>
        <w:topLinePunct w:val="0"/>
        <w:autoSpaceDE/>
        <w:autoSpaceDN/>
        <w:bidi w:val="0"/>
        <w:adjustRightInd/>
        <w:snapToGrid/>
        <w:spacing w:before="95" w:beforeLines="30" w:after="95" w:afterLines="30" w:line="620" w:lineRule="exact"/>
        <w:ind w:firstLine="640" w:firstLineChars="200"/>
        <w:jc w:val="both"/>
        <w:textAlignment w:val="auto"/>
        <w:rPr>
          <w:rFonts w:hint="eastAsia" w:ascii="仿宋" w:hAnsi="仿宋" w:eastAsia="仿宋" w:cs="仿宋"/>
          <w:color w:val="auto"/>
          <w:spacing w:val="0"/>
          <w:sz w:val="32"/>
          <w:szCs w:val="32"/>
        </w:rPr>
      </w:pPr>
      <w:bookmarkStart w:id="158" w:name="_Toc528957197"/>
      <w:bookmarkStart w:id="159" w:name="_Toc528958738"/>
      <w:bookmarkStart w:id="160" w:name="_Toc13480"/>
      <w:bookmarkStart w:id="161" w:name="_Toc11279"/>
      <w:bookmarkStart w:id="162" w:name="_Toc4740"/>
      <w:bookmarkStart w:id="163" w:name="_Toc10877"/>
      <w:bookmarkStart w:id="164" w:name="_Toc11706"/>
      <w:bookmarkStart w:id="165" w:name="_Toc8731"/>
      <w:r>
        <w:rPr>
          <w:rFonts w:hint="eastAsia" w:ascii="仿宋" w:hAnsi="仿宋" w:eastAsia="仿宋" w:cs="仿宋"/>
          <w:color w:val="auto"/>
          <w:spacing w:val="0"/>
          <w:sz w:val="32"/>
          <w:szCs w:val="32"/>
          <w:lang w:val="en-US" w:eastAsia="zh-CN"/>
        </w:rPr>
        <w:t>（2）</w:t>
      </w:r>
      <w:r>
        <w:rPr>
          <w:rFonts w:hint="eastAsia" w:ascii="仿宋" w:hAnsi="仿宋" w:eastAsia="仿宋" w:cs="仿宋"/>
          <w:color w:val="auto"/>
          <w:spacing w:val="0"/>
          <w:sz w:val="32"/>
          <w:szCs w:val="32"/>
        </w:rPr>
        <w:t>项目总体评价结论</w:t>
      </w:r>
    </w:p>
    <w:p>
      <w:pPr>
        <w:keepNext w:val="0"/>
        <w:keepLines w:val="0"/>
        <w:pageBreakBefore w:val="0"/>
        <w:widowControl w:val="0"/>
        <w:kinsoku/>
        <w:wordWrap/>
        <w:overflowPunct/>
        <w:topLinePunct w:val="0"/>
        <w:autoSpaceDE/>
        <w:autoSpaceDN/>
        <w:bidi w:val="0"/>
        <w:adjustRightInd/>
        <w:snapToGrid/>
        <w:spacing w:before="95" w:beforeLines="30" w:after="95" w:afterLines="30" w:line="620" w:lineRule="exact"/>
        <w:ind w:firstLine="640" w:firstLineChars="200"/>
        <w:jc w:val="both"/>
        <w:textAlignment w:val="auto"/>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lang w:eastAsia="zh-CN"/>
        </w:rPr>
        <w:t>本次评价依据既定的评价指标体系和评分标准，评价组根据提交材料及现场评价综合分析，认为该项目决策科学，</w:t>
      </w:r>
      <w:r>
        <w:rPr>
          <w:rFonts w:hint="eastAsia" w:ascii="仿宋" w:hAnsi="仿宋" w:eastAsia="仿宋" w:cs="仿宋"/>
          <w:color w:val="auto"/>
          <w:spacing w:val="0"/>
          <w:sz w:val="32"/>
          <w:szCs w:val="32"/>
          <w:lang w:val="en-US" w:eastAsia="zh-CN"/>
        </w:rPr>
        <w:t>预算编制基本合理、资金投入准确，资金使用基本合规，项目采购方式合理，</w:t>
      </w:r>
      <w:r>
        <w:rPr>
          <w:rFonts w:hint="eastAsia" w:ascii="仿宋" w:hAnsi="仿宋" w:eastAsia="仿宋" w:cs="仿宋"/>
          <w:color w:val="auto"/>
          <w:spacing w:val="0"/>
          <w:sz w:val="32"/>
          <w:szCs w:val="32"/>
        </w:rPr>
        <w:t>项目立项符合总</w:t>
      </w:r>
      <w:r>
        <w:rPr>
          <w:rFonts w:hint="eastAsia" w:ascii="仿宋" w:hAnsi="仿宋" w:eastAsia="仿宋" w:cs="仿宋"/>
          <w:color w:val="auto"/>
          <w:spacing w:val="0"/>
          <w:sz w:val="32"/>
          <w:szCs w:val="32"/>
          <w:lang w:eastAsia="zh-CN"/>
        </w:rPr>
        <w:t>体</w:t>
      </w:r>
      <w:r>
        <w:rPr>
          <w:rFonts w:hint="eastAsia" w:ascii="仿宋" w:hAnsi="仿宋" w:eastAsia="仿宋" w:cs="仿宋"/>
          <w:color w:val="auto"/>
          <w:spacing w:val="0"/>
          <w:sz w:val="32"/>
          <w:szCs w:val="32"/>
        </w:rPr>
        <w:t>目标，项目预算编制较科学</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rPr>
        <w:t>项目建成后，</w:t>
      </w:r>
      <w:r>
        <w:rPr>
          <w:rFonts w:hint="eastAsia" w:ascii="仿宋" w:hAnsi="仿宋" w:eastAsia="仿宋" w:cs="仿宋"/>
          <w:b w:val="0"/>
          <w:bCs w:val="0"/>
          <w:color w:val="auto"/>
          <w:spacing w:val="0"/>
          <w:sz w:val="32"/>
          <w:szCs w:val="32"/>
          <w:lang w:eastAsia="zh-CN"/>
        </w:rPr>
        <w:t>解决</w:t>
      </w:r>
      <w:r>
        <w:rPr>
          <w:rFonts w:hint="eastAsia" w:ascii="仿宋" w:hAnsi="仿宋" w:eastAsia="仿宋" w:cs="仿宋"/>
          <w:b w:val="0"/>
          <w:bCs w:val="0"/>
          <w:color w:val="auto"/>
          <w:spacing w:val="0"/>
          <w:sz w:val="32"/>
          <w:szCs w:val="32"/>
          <w:lang w:val="en-US" w:eastAsia="zh-CN"/>
        </w:rPr>
        <w:t>平陆县灌溉面积15.05万亩，分布在部官、上牛、张店、晴岚、杜马、东车六个垣面上，设计流量4.06m/s，受益范围涉及平陆县的圣人涧、部官、杜马、张店等四个乡镇，60个行政村180个自然村59072人。盐湖区南山片区灌溉面积5.56万亩，设计流量1.5m/s，受益范围南以中条山为界，北临盐湖，西至解州镇常平村，东到东郭镇从善村，涉及20个行政村15961人，同时解决盐湖南山一带生态用水问题</w:t>
      </w:r>
      <w:r>
        <w:rPr>
          <w:rFonts w:hint="eastAsia" w:ascii="仿宋" w:hAnsi="仿宋" w:eastAsia="仿宋" w:cs="仿宋"/>
          <w:b w:val="0"/>
          <w:bCs w:val="0"/>
          <w:color w:val="auto"/>
          <w:spacing w:val="0"/>
          <w:sz w:val="32"/>
          <w:szCs w:val="32"/>
          <w:lang w:eastAsia="zh-CN"/>
        </w:rPr>
        <w:t>。</w:t>
      </w:r>
      <w:r>
        <w:rPr>
          <w:rFonts w:hint="eastAsia" w:ascii="仿宋" w:hAnsi="仿宋" w:eastAsia="仿宋" w:cs="仿宋"/>
          <w:color w:val="auto"/>
          <w:spacing w:val="0"/>
          <w:sz w:val="32"/>
          <w:szCs w:val="32"/>
        </w:rPr>
        <w:t>但仍</w:t>
      </w:r>
      <w:r>
        <w:rPr>
          <w:rFonts w:hint="eastAsia" w:ascii="仿宋" w:hAnsi="仿宋" w:eastAsia="仿宋" w:cs="仿宋"/>
          <w:color w:val="auto"/>
          <w:spacing w:val="0"/>
          <w:sz w:val="32"/>
          <w:szCs w:val="32"/>
          <w:lang w:eastAsia="zh-CN"/>
        </w:rPr>
        <w:t>需</w:t>
      </w:r>
      <w:r>
        <w:rPr>
          <w:rFonts w:hint="eastAsia" w:ascii="仿宋" w:hAnsi="仿宋" w:eastAsia="仿宋" w:cs="仿宋"/>
          <w:color w:val="auto"/>
          <w:spacing w:val="0"/>
          <w:sz w:val="32"/>
          <w:szCs w:val="32"/>
        </w:rPr>
        <w:t>在</w:t>
      </w:r>
      <w:r>
        <w:rPr>
          <w:rFonts w:hint="eastAsia" w:ascii="仿宋" w:hAnsi="仿宋" w:eastAsia="仿宋" w:cs="仿宋"/>
          <w:color w:val="auto"/>
          <w:spacing w:val="0"/>
          <w:sz w:val="32"/>
          <w:szCs w:val="32"/>
          <w:lang w:eastAsia="zh-CN"/>
        </w:rPr>
        <w:t>完善相关制度、规范合同内容，加强制度执行力等方面加以改进。</w:t>
      </w:r>
    </w:p>
    <w:p>
      <w:pPr>
        <w:keepNext w:val="0"/>
        <w:keepLines w:val="0"/>
        <w:pageBreakBefore w:val="0"/>
        <w:widowControl w:val="0"/>
        <w:kinsoku/>
        <w:wordWrap/>
        <w:overflowPunct w:val="0"/>
        <w:topLinePunct w:val="0"/>
        <w:autoSpaceDE/>
        <w:autoSpaceDN/>
        <w:bidi w:val="0"/>
        <w:adjustRightInd/>
        <w:snapToGrid/>
        <w:spacing w:before="95" w:beforeLines="30" w:after="95" w:afterLines="30" w:line="620" w:lineRule="exact"/>
        <w:ind w:firstLine="640" w:firstLineChars="200"/>
        <w:jc w:val="both"/>
        <w:textAlignment w:val="auto"/>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lang w:eastAsia="zh-CN"/>
        </w:rPr>
        <w:t>项目决策方面：从项目立项、绩效目标、资金投入三方面对项目的决策情况进行评价，但在项目单位提供的资料中《绩效目标申报表》不够明确、具体，无法衡量项目实施后带来的效益是否符合预期绩效目标；截至绩效评价日，该项目仍未办理泵站占用地的土地证及环境影响评价等手续仍在办理中。</w:t>
      </w:r>
    </w:p>
    <w:p>
      <w:pPr>
        <w:keepNext w:val="0"/>
        <w:keepLines w:val="0"/>
        <w:pageBreakBefore w:val="0"/>
        <w:widowControl w:val="0"/>
        <w:kinsoku/>
        <w:wordWrap/>
        <w:overflowPunct w:val="0"/>
        <w:topLinePunct w:val="0"/>
        <w:autoSpaceDE/>
        <w:autoSpaceDN/>
        <w:bidi w:val="0"/>
        <w:adjustRightInd/>
        <w:snapToGrid/>
        <w:spacing w:before="95" w:beforeLines="30" w:after="95" w:afterLines="30" w:line="620" w:lineRule="exact"/>
        <w:ind w:firstLine="640" w:firstLineChars="200"/>
        <w:jc w:val="both"/>
        <w:textAlignment w:val="auto"/>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rPr>
        <w:t>项目过程方面：</w:t>
      </w:r>
      <w:r>
        <w:rPr>
          <w:rFonts w:hint="eastAsia" w:ascii="仿宋" w:hAnsi="仿宋" w:eastAsia="仿宋" w:cs="仿宋"/>
          <w:color w:val="auto"/>
          <w:spacing w:val="0"/>
          <w:sz w:val="32"/>
          <w:szCs w:val="32"/>
          <w:lang w:eastAsia="zh-CN"/>
        </w:rPr>
        <w:t>从资金管理、组织实施两方面对项目的决策情况进行评价，项目资金到位率</w:t>
      </w:r>
      <w:r>
        <w:rPr>
          <w:rFonts w:hint="eastAsia" w:ascii="仿宋" w:hAnsi="仿宋" w:eastAsia="仿宋" w:cs="仿宋"/>
          <w:color w:val="auto"/>
          <w:spacing w:val="0"/>
          <w:sz w:val="32"/>
          <w:szCs w:val="32"/>
          <w:lang w:val="en-US" w:eastAsia="zh-CN"/>
        </w:rPr>
        <w:t>100%；</w:t>
      </w:r>
      <w:r>
        <w:rPr>
          <w:rFonts w:hint="eastAsia" w:ascii="仿宋" w:hAnsi="仿宋" w:eastAsia="仿宋" w:cs="仿宋"/>
          <w:color w:val="auto"/>
          <w:spacing w:val="0"/>
          <w:sz w:val="32"/>
          <w:szCs w:val="32"/>
        </w:rPr>
        <w:t>在项目实施过程中项目资金使用</w:t>
      </w:r>
      <w:r>
        <w:rPr>
          <w:rFonts w:hint="eastAsia" w:ascii="仿宋" w:hAnsi="仿宋" w:eastAsia="仿宋" w:cs="仿宋"/>
          <w:color w:val="auto"/>
          <w:spacing w:val="0"/>
          <w:sz w:val="32"/>
          <w:szCs w:val="32"/>
          <w:lang w:eastAsia="zh-CN"/>
        </w:rPr>
        <w:t>基本</w:t>
      </w:r>
      <w:r>
        <w:rPr>
          <w:rFonts w:hint="eastAsia" w:ascii="仿宋" w:hAnsi="仿宋" w:eastAsia="仿宋" w:cs="仿宋"/>
          <w:color w:val="auto"/>
          <w:spacing w:val="0"/>
          <w:sz w:val="32"/>
          <w:szCs w:val="32"/>
        </w:rPr>
        <w:t>合规</w:t>
      </w:r>
      <w:r>
        <w:rPr>
          <w:rFonts w:hint="eastAsia" w:ascii="仿宋" w:hAnsi="仿宋" w:eastAsia="仿宋" w:cs="仿宋"/>
          <w:color w:val="auto"/>
          <w:spacing w:val="0"/>
          <w:sz w:val="32"/>
          <w:szCs w:val="32"/>
          <w:lang w:val="en-US" w:eastAsia="zh-CN"/>
        </w:rPr>
        <w:t>；但</w:t>
      </w:r>
      <w:r>
        <w:rPr>
          <w:rFonts w:hint="eastAsia" w:ascii="仿宋" w:hAnsi="仿宋" w:eastAsia="仿宋" w:cs="仿宋"/>
          <w:color w:val="auto"/>
          <w:spacing w:val="0"/>
          <w:sz w:val="32"/>
          <w:szCs w:val="32"/>
        </w:rPr>
        <w:t>管理制度</w:t>
      </w:r>
      <w:r>
        <w:rPr>
          <w:rFonts w:hint="eastAsia" w:ascii="仿宋" w:hAnsi="仿宋" w:eastAsia="仿宋" w:cs="仿宋"/>
          <w:color w:val="auto"/>
          <w:spacing w:val="0"/>
          <w:sz w:val="32"/>
          <w:szCs w:val="32"/>
          <w:lang w:eastAsia="zh-CN"/>
        </w:rPr>
        <w:t>不够健全，执行不严格；评价组查阅提供的</w:t>
      </w:r>
      <w:r>
        <w:rPr>
          <w:rFonts w:hint="eastAsia" w:ascii="仿宋" w:hAnsi="仿宋" w:eastAsia="仿宋" w:cs="仿宋"/>
          <w:b w:val="0"/>
          <w:bCs w:val="0"/>
          <w:color w:val="auto"/>
          <w:spacing w:val="0"/>
          <w:kern w:val="2"/>
          <w:sz w:val="32"/>
          <w:szCs w:val="32"/>
          <w:lang w:val="en-US" w:eastAsia="zh-CN" w:bidi="ar-SA"/>
        </w:rPr>
        <w:t>项目资料，该项目实施了预算设计、招标备案等程序，依法签订施工合同，工程实施期间，委托第三方监理单位对项目进行监理，但仍存在资金未按合同约定节点支付等情况</w:t>
      </w:r>
      <w:r>
        <w:rPr>
          <w:rFonts w:hint="eastAsia" w:ascii="仿宋" w:hAnsi="仿宋" w:eastAsia="仿宋" w:cs="仿宋"/>
          <w:color w:val="auto"/>
          <w:spacing w:val="0"/>
          <w:sz w:val="32"/>
          <w:szCs w:val="32"/>
          <w:lang w:eastAsia="zh-CN"/>
        </w:rPr>
        <w:t>。</w:t>
      </w:r>
    </w:p>
    <w:p>
      <w:pPr>
        <w:keepNext w:val="0"/>
        <w:keepLines w:val="0"/>
        <w:pageBreakBefore w:val="0"/>
        <w:widowControl w:val="0"/>
        <w:kinsoku/>
        <w:wordWrap/>
        <w:overflowPunct w:val="0"/>
        <w:topLinePunct w:val="0"/>
        <w:autoSpaceDE/>
        <w:autoSpaceDN/>
        <w:bidi w:val="0"/>
        <w:adjustRightInd/>
        <w:snapToGrid/>
        <w:spacing w:before="95" w:beforeLines="30" w:after="95" w:afterLines="30" w:line="620" w:lineRule="exact"/>
        <w:ind w:firstLine="640" w:firstLineChars="200"/>
        <w:jc w:val="both"/>
        <w:textAlignment w:val="auto"/>
        <w:outlineLvl w:val="1"/>
        <w:rPr>
          <w:rFonts w:hint="eastAsia" w:ascii="仿宋" w:hAnsi="仿宋" w:eastAsia="仿宋" w:cs="仿宋"/>
          <w:color w:val="auto"/>
          <w:spacing w:val="0"/>
          <w:sz w:val="32"/>
          <w:szCs w:val="32"/>
          <w:lang w:eastAsia="zh-CN"/>
        </w:rPr>
      </w:pPr>
      <w:bookmarkStart w:id="166" w:name="_Toc8427"/>
      <w:bookmarkStart w:id="167" w:name="_Toc9101"/>
      <w:r>
        <w:rPr>
          <w:rFonts w:hint="eastAsia" w:ascii="仿宋" w:hAnsi="仿宋" w:eastAsia="仿宋" w:cs="仿宋"/>
          <w:color w:val="auto"/>
          <w:spacing w:val="0"/>
          <w:sz w:val="32"/>
          <w:szCs w:val="32"/>
        </w:rPr>
        <w:t>项目产出方面：</w:t>
      </w:r>
      <w:r>
        <w:rPr>
          <w:rFonts w:hint="eastAsia" w:ascii="仿宋" w:hAnsi="仿宋" w:eastAsia="仿宋" w:cs="仿宋"/>
          <w:color w:val="auto"/>
          <w:spacing w:val="0"/>
          <w:sz w:val="32"/>
          <w:szCs w:val="32"/>
          <w:lang w:eastAsia="zh-CN"/>
        </w:rPr>
        <w:t>从产出数量、质量、时效、成本方面进行评价。</w:t>
      </w:r>
      <w:r>
        <w:rPr>
          <w:rFonts w:hint="eastAsia" w:ascii="仿宋" w:hAnsi="仿宋" w:eastAsia="仿宋" w:cs="仿宋"/>
          <w:color w:val="auto"/>
          <w:spacing w:val="0"/>
          <w:sz w:val="32"/>
          <w:szCs w:val="32"/>
          <w:lang w:val="en-US" w:eastAsia="zh-CN"/>
        </w:rPr>
        <w:t>产出数量：一、二级站EPC总承包工程未按照合同约定完工，工期严重滞后，三级站及以上主体工程三标段实际进度计划也已滞后合同工期；</w:t>
      </w:r>
      <w:r>
        <w:rPr>
          <w:rFonts w:hint="eastAsia" w:ascii="仿宋" w:hAnsi="仿宋" w:eastAsia="仿宋" w:cs="仿宋"/>
          <w:color w:val="auto"/>
          <w:spacing w:val="0"/>
          <w:sz w:val="32"/>
          <w:szCs w:val="32"/>
          <w:lang w:eastAsia="zh-CN"/>
        </w:rPr>
        <w:t>产出质量方面：已完成单元工程经监理单位认定全部合格</w:t>
      </w:r>
      <w:r>
        <w:rPr>
          <w:rFonts w:hint="eastAsia" w:ascii="仿宋" w:hAnsi="仿宋" w:eastAsia="仿宋" w:cs="仿宋"/>
          <w:color w:val="auto"/>
          <w:spacing w:val="0"/>
          <w:sz w:val="32"/>
          <w:szCs w:val="32"/>
          <w:lang w:val="en-US" w:eastAsia="zh-CN"/>
        </w:rPr>
        <w:t>；时效方面：所有工程均已按照合同约定的监理人签发的开工通知书按时开工建设</w:t>
      </w:r>
      <w:r>
        <w:rPr>
          <w:rFonts w:hint="eastAsia" w:ascii="仿宋" w:hAnsi="仿宋" w:eastAsia="仿宋" w:cs="仿宋"/>
          <w:b w:val="0"/>
          <w:bCs w:val="0"/>
          <w:color w:val="auto"/>
          <w:spacing w:val="0"/>
          <w:kern w:val="2"/>
          <w:sz w:val="32"/>
          <w:szCs w:val="32"/>
          <w:lang w:val="en-US" w:eastAsia="zh-CN" w:bidi="ar-SA"/>
        </w:rPr>
        <w:t>，一、二级站EPC项目未按合同约定时间完工</w:t>
      </w:r>
      <w:r>
        <w:rPr>
          <w:rFonts w:hint="eastAsia" w:ascii="仿宋" w:hAnsi="仿宋" w:eastAsia="仿宋" w:cs="仿宋"/>
          <w:color w:val="auto"/>
          <w:spacing w:val="0"/>
          <w:sz w:val="32"/>
          <w:szCs w:val="32"/>
          <w:lang w:eastAsia="zh-CN"/>
        </w:rPr>
        <w:t>。</w:t>
      </w:r>
      <w:bookmarkEnd w:id="166"/>
      <w:bookmarkEnd w:id="167"/>
    </w:p>
    <w:p>
      <w:pPr>
        <w:pStyle w:val="49"/>
        <w:keepNext w:val="0"/>
        <w:keepLines w:val="0"/>
        <w:pageBreakBefore w:val="0"/>
        <w:widowControl w:val="0"/>
        <w:kinsoku/>
        <w:wordWrap/>
        <w:overflowPunct/>
        <w:topLinePunct w:val="0"/>
        <w:autoSpaceDE/>
        <w:autoSpaceDN/>
        <w:bidi w:val="0"/>
        <w:adjustRightInd/>
        <w:snapToGrid/>
        <w:spacing w:before="95" w:beforeLines="30" w:after="95" w:afterLines="30" w:line="620" w:lineRule="exact"/>
        <w:ind w:firstLine="600"/>
        <w:textAlignment w:val="auto"/>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rPr>
        <w:t>项目效益方面：项目产生的</w:t>
      </w:r>
      <w:r>
        <w:rPr>
          <w:rFonts w:hint="eastAsia" w:ascii="仿宋" w:hAnsi="仿宋" w:eastAsia="仿宋" w:cs="仿宋"/>
          <w:color w:val="auto"/>
          <w:spacing w:val="0"/>
          <w:sz w:val="32"/>
          <w:szCs w:val="32"/>
          <w:lang w:eastAsia="zh-CN"/>
        </w:rPr>
        <w:t>预期</w:t>
      </w:r>
      <w:r>
        <w:rPr>
          <w:rFonts w:hint="eastAsia" w:ascii="仿宋" w:hAnsi="仿宋" w:eastAsia="仿宋" w:cs="仿宋"/>
          <w:color w:val="auto"/>
          <w:spacing w:val="0"/>
          <w:sz w:val="32"/>
          <w:szCs w:val="32"/>
        </w:rPr>
        <w:t>社会效益</w:t>
      </w:r>
      <w:r>
        <w:rPr>
          <w:rFonts w:hint="eastAsia" w:ascii="仿宋" w:hAnsi="仿宋" w:eastAsia="仿宋" w:cs="仿宋"/>
          <w:color w:val="auto"/>
          <w:spacing w:val="0"/>
          <w:sz w:val="32"/>
          <w:szCs w:val="32"/>
          <w:lang w:eastAsia="zh-CN"/>
        </w:rPr>
        <w:t>、经济效益、生态效益</w:t>
      </w:r>
      <w:r>
        <w:rPr>
          <w:rFonts w:hint="eastAsia" w:ascii="仿宋" w:hAnsi="仿宋" w:eastAsia="仿宋" w:cs="仿宋"/>
          <w:color w:val="auto"/>
          <w:spacing w:val="0"/>
          <w:sz w:val="32"/>
          <w:szCs w:val="32"/>
        </w:rPr>
        <w:t>明显</w:t>
      </w:r>
      <w:r>
        <w:rPr>
          <w:rFonts w:hint="eastAsia" w:ascii="仿宋" w:hAnsi="仿宋" w:eastAsia="仿宋" w:cs="仿宋"/>
          <w:color w:val="auto"/>
          <w:spacing w:val="0"/>
          <w:sz w:val="32"/>
          <w:szCs w:val="32"/>
          <w:lang w:eastAsia="zh-CN"/>
        </w:rPr>
        <w:t>。</w:t>
      </w:r>
    </w:p>
    <w:p>
      <w:pPr>
        <w:pStyle w:val="4"/>
        <w:keepNext/>
        <w:keepLines/>
        <w:pageBreakBefore w:val="0"/>
        <w:widowControl w:val="0"/>
        <w:kinsoku/>
        <w:wordWrap/>
        <w:overflowPunct/>
        <w:topLinePunct w:val="0"/>
        <w:autoSpaceDE/>
        <w:autoSpaceDN/>
        <w:bidi w:val="0"/>
        <w:adjustRightInd/>
        <w:snapToGrid/>
        <w:spacing w:before="95" w:beforeLines="30" w:after="95" w:afterLines="30" w:line="620" w:lineRule="exact"/>
        <w:ind w:firstLine="630" w:firstLineChars="196"/>
        <w:jc w:val="both"/>
        <w:textAlignment w:val="auto"/>
        <w:rPr>
          <w:rFonts w:hint="eastAsia" w:ascii="仿宋" w:hAnsi="仿宋" w:eastAsia="仿宋" w:cs="仿宋"/>
          <w:bCs/>
          <w:color w:val="auto"/>
          <w:spacing w:val="0"/>
          <w:szCs w:val="32"/>
        </w:rPr>
      </w:pPr>
      <w:bookmarkStart w:id="168" w:name="_Toc19713"/>
      <w:r>
        <w:rPr>
          <w:rFonts w:hint="eastAsia" w:ascii="仿宋" w:hAnsi="仿宋" w:eastAsia="仿宋" w:cs="仿宋"/>
          <w:bCs/>
          <w:color w:val="auto"/>
          <w:spacing w:val="0"/>
          <w:szCs w:val="32"/>
        </w:rPr>
        <w:t>（</w:t>
      </w:r>
      <w:r>
        <w:rPr>
          <w:rFonts w:hint="eastAsia" w:ascii="仿宋" w:hAnsi="仿宋" w:eastAsia="仿宋" w:cs="仿宋"/>
          <w:bCs/>
          <w:color w:val="auto"/>
          <w:spacing w:val="0"/>
          <w:szCs w:val="32"/>
          <w:lang w:eastAsia="zh-CN"/>
        </w:rPr>
        <w:t>二</w:t>
      </w:r>
      <w:r>
        <w:rPr>
          <w:rFonts w:hint="eastAsia" w:ascii="仿宋" w:hAnsi="仿宋" w:eastAsia="仿宋" w:cs="仿宋"/>
          <w:bCs/>
          <w:color w:val="auto"/>
          <w:spacing w:val="0"/>
          <w:szCs w:val="32"/>
        </w:rPr>
        <w:t>）评价结果运用</w:t>
      </w:r>
      <w:bookmarkEnd w:id="158"/>
      <w:bookmarkEnd w:id="159"/>
      <w:bookmarkEnd w:id="160"/>
      <w:bookmarkEnd w:id="161"/>
      <w:bookmarkEnd w:id="162"/>
      <w:bookmarkEnd w:id="163"/>
      <w:bookmarkEnd w:id="164"/>
      <w:bookmarkEnd w:id="165"/>
      <w:bookmarkEnd w:id="168"/>
    </w:p>
    <w:p>
      <w:pPr>
        <w:keepNext w:val="0"/>
        <w:keepLines w:val="0"/>
        <w:pageBreakBefore w:val="0"/>
        <w:widowControl w:val="0"/>
        <w:kinsoku/>
        <w:wordWrap/>
        <w:overflowPunct w:val="0"/>
        <w:topLinePunct w:val="0"/>
        <w:autoSpaceDE/>
        <w:autoSpaceDN/>
        <w:bidi w:val="0"/>
        <w:adjustRightInd/>
        <w:snapToGrid/>
        <w:spacing w:before="95" w:beforeLines="30" w:after="95" w:afterLines="30" w:line="620" w:lineRule="exact"/>
        <w:ind w:firstLine="643" w:firstLineChars="200"/>
        <w:jc w:val="both"/>
        <w:textAlignment w:val="auto"/>
        <w:rPr>
          <w:rFonts w:hint="eastAsia" w:ascii="仿宋" w:hAnsi="仿宋" w:eastAsia="仿宋" w:cs="仿宋"/>
          <w:b/>
          <w:color w:val="auto"/>
          <w:spacing w:val="0"/>
          <w:sz w:val="32"/>
          <w:szCs w:val="32"/>
        </w:rPr>
      </w:pPr>
      <w:r>
        <w:rPr>
          <w:rFonts w:hint="eastAsia" w:ascii="仿宋" w:hAnsi="仿宋" w:eastAsia="仿宋" w:cs="仿宋"/>
          <w:b/>
          <w:color w:val="auto"/>
          <w:spacing w:val="0"/>
          <w:sz w:val="32"/>
          <w:szCs w:val="32"/>
        </w:rPr>
        <w:t>1</w:t>
      </w:r>
      <w:r>
        <w:rPr>
          <w:rFonts w:hint="eastAsia" w:ascii="仿宋" w:hAnsi="仿宋" w:eastAsia="仿宋" w:cs="仿宋"/>
          <w:b/>
          <w:color w:val="auto"/>
          <w:spacing w:val="0"/>
          <w:sz w:val="32"/>
          <w:szCs w:val="32"/>
          <w:lang w:eastAsia="zh-CN"/>
        </w:rPr>
        <w:t>、</w:t>
      </w:r>
      <w:r>
        <w:rPr>
          <w:rFonts w:hint="eastAsia" w:ascii="仿宋" w:hAnsi="仿宋" w:eastAsia="仿宋" w:cs="仿宋"/>
          <w:b/>
          <w:color w:val="auto"/>
          <w:spacing w:val="0"/>
          <w:sz w:val="32"/>
          <w:szCs w:val="32"/>
        </w:rPr>
        <w:t>评价结果公开</w:t>
      </w:r>
    </w:p>
    <w:p>
      <w:pPr>
        <w:pageBreakBefore w:val="0"/>
        <w:widowControl w:val="0"/>
        <w:kinsoku/>
        <w:wordWrap/>
        <w:overflowPunct w:val="0"/>
        <w:topLinePunct w:val="0"/>
        <w:autoSpaceDE/>
        <w:autoSpaceDN/>
        <w:bidi w:val="0"/>
        <w:adjustRightInd/>
        <w:snapToGrid/>
        <w:spacing w:before="95" w:beforeLines="30" w:after="95" w:afterLines="30" w:line="62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建议将本次绩效评价结果依据《政府信息公开条例》等相关规定，将绩效评价情况在一定范围内公开，形成社会监督机制，督促资金使用单位强化责任意识，增强绩效理念，提高项目资金使用效率。</w:t>
      </w:r>
    </w:p>
    <w:p>
      <w:pPr>
        <w:keepNext w:val="0"/>
        <w:keepLines w:val="0"/>
        <w:pageBreakBefore w:val="0"/>
        <w:widowControl w:val="0"/>
        <w:numPr>
          <w:ilvl w:val="0"/>
          <w:numId w:val="0"/>
        </w:numPr>
        <w:kinsoku/>
        <w:wordWrap/>
        <w:overflowPunct w:val="0"/>
        <w:topLinePunct w:val="0"/>
        <w:autoSpaceDE/>
        <w:autoSpaceDN/>
        <w:bidi w:val="0"/>
        <w:adjustRightInd/>
        <w:snapToGrid/>
        <w:spacing w:before="95" w:beforeLines="30" w:after="95" w:afterLines="30" w:line="620" w:lineRule="exact"/>
        <w:ind w:firstLine="643" w:firstLineChars="200"/>
        <w:jc w:val="both"/>
        <w:textAlignment w:val="auto"/>
        <w:rPr>
          <w:rFonts w:hint="eastAsia" w:ascii="仿宋" w:hAnsi="仿宋" w:eastAsia="仿宋" w:cs="仿宋"/>
          <w:b/>
          <w:color w:val="auto"/>
          <w:spacing w:val="0"/>
          <w:sz w:val="32"/>
          <w:szCs w:val="32"/>
        </w:rPr>
      </w:pPr>
      <w:r>
        <w:rPr>
          <w:rFonts w:hint="eastAsia" w:ascii="仿宋" w:hAnsi="仿宋" w:eastAsia="仿宋" w:cs="仿宋"/>
          <w:b/>
          <w:color w:val="auto"/>
          <w:spacing w:val="0"/>
          <w:sz w:val="32"/>
          <w:szCs w:val="32"/>
          <w:lang w:val="en-US" w:eastAsia="zh-CN"/>
        </w:rPr>
        <w:t>2、</w:t>
      </w:r>
      <w:r>
        <w:rPr>
          <w:rFonts w:hint="eastAsia" w:ascii="仿宋" w:hAnsi="仿宋" w:eastAsia="仿宋" w:cs="仿宋"/>
          <w:b/>
          <w:color w:val="auto"/>
          <w:spacing w:val="0"/>
          <w:sz w:val="32"/>
          <w:szCs w:val="32"/>
        </w:rPr>
        <w:t>督促问题整改</w:t>
      </w:r>
    </w:p>
    <w:p>
      <w:pPr>
        <w:keepNext w:val="0"/>
        <w:keepLines w:val="0"/>
        <w:pageBreakBefore w:val="0"/>
        <w:widowControl w:val="0"/>
        <w:numPr>
          <w:ilvl w:val="0"/>
          <w:numId w:val="0"/>
        </w:numPr>
        <w:kinsoku/>
        <w:wordWrap/>
        <w:overflowPunct w:val="0"/>
        <w:topLinePunct w:val="0"/>
        <w:autoSpaceDE/>
        <w:autoSpaceDN/>
        <w:bidi w:val="0"/>
        <w:adjustRightInd/>
        <w:snapToGrid/>
        <w:spacing w:before="95" w:beforeLines="30" w:after="95" w:afterLines="30" w:line="62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建议将本次绩效评价过程中发现的问题及时反馈给项目实施单位，由项目实施单位积极整改，有效避免类似问题</w:t>
      </w:r>
      <w:r>
        <w:rPr>
          <w:rFonts w:hint="eastAsia" w:ascii="仿宋" w:hAnsi="仿宋" w:eastAsia="仿宋" w:cs="仿宋"/>
          <w:color w:val="auto"/>
          <w:spacing w:val="0"/>
          <w:sz w:val="32"/>
          <w:szCs w:val="32"/>
          <w:lang w:eastAsia="zh-CN"/>
        </w:rPr>
        <w:t>在项目建设期内</w:t>
      </w:r>
      <w:r>
        <w:rPr>
          <w:rFonts w:hint="eastAsia" w:ascii="仿宋" w:hAnsi="仿宋" w:eastAsia="仿宋" w:cs="仿宋"/>
          <w:color w:val="auto"/>
          <w:spacing w:val="0"/>
          <w:sz w:val="32"/>
          <w:szCs w:val="32"/>
        </w:rPr>
        <w:t>再次发生。</w:t>
      </w:r>
    </w:p>
    <w:p>
      <w:pPr>
        <w:keepNext w:val="0"/>
        <w:keepLines w:val="0"/>
        <w:pageBreakBefore w:val="0"/>
        <w:widowControl w:val="0"/>
        <w:numPr>
          <w:ilvl w:val="0"/>
          <w:numId w:val="0"/>
        </w:numPr>
        <w:kinsoku/>
        <w:wordWrap/>
        <w:overflowPunct w:val="0"/>
        <w:topLinePunct w:val="0"/>
        <w:autoSpaceDE/>
        <w:autoSpaceDN/>
        <w:bidi w:val="0"/>
        <w:adjustRightInd/>
        <w:snapToGrid/>
        <w:spacing w:before="95" w:beforeLines="30" w:after="95" w:afterLines="30" w:line="620" w:lineRule="exact"/>
        <w:ind w:firstLine="643" w:firstLineChars="200"/>
        <w:jc w:val="both"/>
        <w:textAlignment w:val="auto"/>
        <w:rPr>
          <w:rFonts w:hint="eastAsia" w:ascii="仿宋" w:hAnsi="仿宋" w:eastAsia="仿宋" w:cs="仿宋"/>
          <w:b/>
          <w:color w:val="auto"/>
          <w:spacing w:val="0"/>
          <w:sz w:val="32"/>
          <w:szCs w:val="32"/>
        </w:rPr>
      </w:pPr>
      <w:r>
        <w:rPr>
          <w:rFonts w:hint="eastAsia" w:ascii="仿宋" w:hAnsi="仿宋" w:eastAsia="仿宋" w:cs="仿宋"/>
          <w:b/>
          <w:color w:val="auto"/>
          <w:spacing w:val="0"/>
          <w:sz w:val="32"/>
          <w:szCs w:val="32"/>
          <w:lang w:val="en-US" w:eastAsia="zh-CN"/>
        </w:rPr>
        <w:t>3、</w:t>
      </w:r>
      <w:r>
        <w:rPr>
          <w:rFonts w:hint="eastAsia" w:ascii="仿宋" w:hAnsi="仿宋" w:eastAsia="仿宋" w:cs="仿宋"/>
          <w:b/>
          <w:color w:val="auto"/>
          <w:spacing w:val="0"/>
          <w:sz w:val="32"/>
          <w:szCs w:val="32"/>
        </w:rPr>
        <w:t>加强预算管理</w:t>
      </w:r>
    </w:p>
    <w:p>
      <w:pPr>
        <w:keepNext w:val="0"/>
        <w:keepLines w:val="0"/>
        <w:pageBreakBefore w:val="0"/>
        <w:widowControl w:val="0"/>
        <w:numPr>
          <w:ilvl w:val="0"/>
          <w:numId w:val="0"/>
        </w:numPr>
        <w:kinsoku/>
        <w:wordWrap/>
        <w:overflowPunct w:val="0"/>
        <w:topLinePunct w:val="0"/>
        <w:autoSpaceDE/>
        <w:autoSpaceDN/>
        <w:bidi w:val="0"/>
        <w:adjustRightInd/>
        <w:snapToGrid/>
        <w:spacing w:before="95" w:beforeLines="30" w:after="95" w:afterLines="30" w:line="62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建议将本次绩效评价结果作为下一年度</w:t>
      </w:r>
      <w:r>
        <w:rPr>
          <w:rFonts w:hint="eastAsia" w:ascii="仿宋" w:hAnsi="仿宋" w:eastAsia="仿宋" w:cs="仿宋"/>
          <w:color w:val="auto"/>
          <w:spacing w:val="0"/>
          <w:sz w:val="32"/>
          <w:szCs w:val="32"/>
          <w:lang w:eastAsia="zh-CN"/>
        </w:rPr>
        <w:t>财政专项资金</w:t>
      </w:r>
      <w:r>
        <w:rPr>
          <w:rFonts w:hint="eastAsia" w:ascii="仿宋" w:hAnsi="仿宋" w:eastAsia="仿宋" w:cs="仿宋"/>
          <w:color w:val="auto"/>
          <w:spacing w:val="0"/>
          <w:sz w:val="32"/>
          <w:szCs w:val="32"/>
        </w:rPr>
        <w:t>预算安排的依据之一，加强项目实施单位申报、审核、审批等环节管理，统筹安排</w:t>
      </w:r>
      <w:r>
        <w:rPr>
          <w:rFonts w:hint="eastAsia" w:ascii="仿宋" w:hAnsi="仿宋" w:eastAsia="仿宋" w:cs="仿宋"/>
          <w:color w:val="auto"/>
          <w:spacing w:val="0"/>
          <w:sz w:val="32"/>
          <w:szCs w:val="32"/>
          <w:lang w:eastAsia="zh-CN"/>
        </w:rPr>
        <w:t>财政专项资金</w:t>
      </w:r>
      <w:r>
        <w:rPr>
          <w:rFonts w:hint="eastAsia" w:ascii="仿宋" w:hAnsi="仿宋" w:eastAsia="仿宋" w:cs="仿宋"/>
          <w:color w:val="auto"/>
          <w:spacing w:val="0"/>
          <w:sz w:val="32"/>
          <w:szCs w:val="32"/>
        </w:rPr>
        <w:t>，提高</w:t>
      </w:r>
      <w:r>
        <w:rPr>
          <w:rFonts w:hint="eastAsia" w:ascii="仿宋" w:hAnsi="仿宋" w:eastAsia="仿宋" w:cs="仿宋"/>
          <w:color w:val="auto"/>
          <w:spacing w:val="0"/>
          <w:sz w:val="32"/>
          <w:szCs w:val="32"/>
          <w:lang w:eastAsia="zh-CN"/>
        </w:rPr>
        <w:t>财政专项资金</w:t>
      </w:r>
      <w:r>
        <w:rPr>
          <w:rFonts w:hint="eastAsia" w:ascii="仿宋" w:hAnsi="仿宋" w:eastAsia="仿宋" w:cs="仿宋"/>
          <w:color w:val="auto"/>
          <w:spacing w:val="0"/>
          <w:sz w:val="32"/>
          <w:szCs w:val="32"/>
        </w:rPr>
        <w:t>经济效益和社会效益。</w:t>
      </w:r>
      <w:bookmarkStart w:id="169" w:name="_Toc11305"/>
      <w:bookmarkStart w:id="170" w:name="_Toc8757"/>
      <w:bookmarkStart w:id="171" w:name="_Toc28234"/>
    </w:p>
    <w:bookmarkEnd w:id="169"/>
    <w:bookmarkEnd w:id="170"/>
    <w:bookmarkEnd w:id="171"/>
    <w:p>
      <w:pPr>
        <w:keepNext w:val="0"/>
        <w:keepLines w:val="0"/>
        <w:pageBreakBefore w:val="0"/>
        <w:widowControl w:val="0"/>
        <w:kinsoku/>
        <w:wordWrap/>
        <w:overflowPunct w:val="0"/>
        <w:topLinePunct w:val="0"/>
        <w:autoSpaceDE/>
        <w:autoSpaceDN/>
        <w:bidi w:val="0"/>
        <w:adjustRightInd/>
        <w:snapToGrid/>
        <w:spacing w:before="95" w:beforeLines="30" w:after="95" w:afterLines="30" w:line="620" w:lineRule="exact"/>
        <w:ind w:firstLine="643" w:firstLineChars="200"/>
        <w:jc w:val="both"/>
        <w:textAlignment w:val="auto"/>
        <w:outlineLvl w:val="0"/>
        <w:rPr>
          <w:rFonts w:hint="eastAsia" w:ascii="仿宋" w:hAnsi="仿宋" w:eastAsia="仿宋" w:cs="仿宋"/>
          <w:b/>
          <w:bCs/>
          <w:color w:val="auto"/>
          <w:spacing w:val="0"/>
          <w:sz w:val="32"/>
          <w:szCs w:val="32"/>
          <w:lang w:eastAsia="zh-CN"/>
        </w:rPr>
      </w:pPr>
      <w:bookmarkStart w:id="172" w:name="_Toc24762"/>
      <w:bookmarkStart w:id="173" w:name="_Toc528957198"/>
      <w:bookmarkStart w:id="174" w:name="_Toc1750"/>
      <w:bookmarkStart w:id="175" w:name="_Toc2229"/>
      <w:bookmarkStart w:id="176" w:name="_Toc528958739"/>
      <w:bookmarkStart w:id="177" w:name="_Toc3098"/>
      <w:r>
        <w:rPr>
          <w:rFonts w:hint="eastAsia" w:ascii="仿宋" w:hAnsi="仿宋" w:eastAsia="仿宋" w:cs="仿宋"/>
          <w:b/>
          <w:bCs/>
          <w:color w:val="auto"/>
          <w:spacing w:val="0"/>
          <w:sz w:val="32"/>
          <w:szCs w:val="32"/>
        </w:rPr>
        <w:t>五、</w:t>
      </w:r>
      <w:bookmarkEnd w:id="172"/>
      <w:bookmarkEnd w:id="173"/>
      <w:bookmarkEnd w:id="174"/>
      <w:bookmarkEnd w:id="175"/>
      <w:bookmarkEnd w:id="176"/>
      <w:r>
        <w:rPr>
          <w:rFonts w:hint="eastAsia" w:ascii="仿宋" w:hAnsi="仿宋" w:eastAsia="仿宋" w:cs="仿宋"/>
          <w:b/>
          <w:bCs/>
          <w:color w:val="auto"/>
          <w:spacing w:val="0"/>
          <w:sz w:val="32"/>
          <w:szCs w:val="32"/>
          <w:lang w:val="en-US" w:eastAsia="zh-CN"/>
        </w:rPr>
        <w:t>存在问题</w:t>
      </w:r>
      <w:bookmarkEnd w:id="177"/>
    </w:p>
    <w:p>
      <w:pPr>
        <w:keepNext w:val="0"/>
        <w:keepLines w:val="0"/>
        <w:pageBreakBefore w:val="0"/>
        <w:widowControl w:val="0"/>
        <w:kinsoku/>
        <w:wordWrap/>
        <w:overflowPunct w:val="0"/>
        <w:topLinePunct w:val="0"/>
        <w:autoSpaceDE/>
        <w:autoSpaceDN/>
        <w:bidi w:val="0"/>
        <w:adjustRightInd/>
        <w:snapToGrid/>
        <w:spacing w:before="95" w:beforeLines="30" w:after="95" w:afterLines="30" w:line="620" w:lineRule="exact"/>
        <w:ind w:firstLine="643" w:firstLineChars="200"/>
        <w:jc w:val="both"/>
        <w:textAlignment w:val="auto"/>
        <w:outlineLvl w:val="1"/>
        <w:rPr>
          <w:rFonts w:hint="eastAsia" w:ascii="仿宋" w:hAnsi="仿宋" w:eastAsia="仿宋" w:cs="仿宋"/>
          <w:color w:val="auto"/>
          <w:spacing w:val="0"/>
          <w:sz w:val="32"/>
          <w:szCs w:val="32"/>
          <w:lang w:eastAsia="zh-CN"/>
        </w:rPr>
      </w:pPr>
      <w:bookmarkStart w:id="178" w:name="_Toc23131"/>
      <w:r>
        <w:rPr>
          <w:rFonts w:hint="eastAsia" w:ascii="仿宋" w:hAnsi="仿宋" w:eastAsia="仿宋" w:cs="仿宋"/>
          <w:b/>
          <w:bCs/>
          <w:color w:val="auto"/>
          <w:spacing w:val="0"/>
          <w:sz w:val="32"/>
          <w:szCs w:val="32"/>
        </w:rPr>
        <w:t>（一）</w:t>
      </w:r>
      <w:r>
        <w:rPr>
          <w:rFonts w:hint="eastAsia" w:ascii="仿宋" w:hAnsi="仿宋" w:eastAsia="仿宋" w:cs="仿宋"/>
          <w:b/>
          <w:bCs/>
          <w:color w:val="auto"/>
          <w:spacing w:val="0"/>
          <w:sz w:val="32"/>
          <w:szCs w:val="32"/>
          <w:lang w:eastAsia="zh-CN"/>
        </w:rPr>
        <w:t>绩效管理不到位</w:t>
      </w:r>
      <w:bookmarkEnd w:id="178"/>
    </w:p>
    <w:p>
      <w:pPr>
        <w:keepNext w:val="0"/>
        <w:keepLines w:val="0"/>
        <w:pageBreakBefore w:val="0"/>
        <w:widowControl w:val="0"/>
        <w:kinsoku/>
        <w:wordWrap/>
        <w:overflowPunct w:val="0"/>
        <w:topLinePunct w:val="0"/>
        <w:autoSpaceDE/>
        <w:autoSpaceDN/>
        <w:bidi w:val="0"/>
        <w:adjustRightInd/>
        <w:snapToGrid/>
        <w:spacing w:before="95" w:beforeLines="30" w:after="95" w:afterLines="30" w:line="620" w:lineRule="exact"/>
        <w:ind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lang w:eastAsia="zh-CN"/>
        </w:rPr>
        <w:t>该项目没有建立完善的绩效评价制度，项目单位提供绩效目标申报表中的绩效指标不够明确、具体，</w:t>
      </w:r>
      <w:r>
        <w:rPr>
          <w:rFonts w:hint="eastAsia" w:ascii="仿宋" w:hAnsi="仿宋" w:eastAsia="仿宋" w:cs="仿宋"/>
          <w:color w:val="auto"/>
          <w:spacing w:val="0"/>
          <w:sz w:val="32"/>
          <w:szCs w:val="32"/>
          <w:lang w:val="en-US" w:eastAsia="zh-CN"/>
        </w:rPr>
        <w:t>缺少相应的经济效益、生态效益、可持续影响等指标,</w:t>
      </w:r>
      <w:r>
        <w:rPr>
          <w:rFonts w:hint="eastAsia" w:ascii="仿宋" w:hAnsi="仿宋" w:eastAsia="仿宋" w:cs="仿宋"/>
          <w:color w:val="auto"/>
          <w:spacing w:val="0"/>
          <w:sz w:val="32"/>
          <w:szCs w:val="32"/>
        </w:rPr>
        <w:t>不利于后期的绩效监控和评价工作的</w:t>
      </w:r>
      <w:r>
        <w:rPr>
          <w:rFonts w:hint="eastAsia" w:ascii="仿宋" w:hAnsi="仿宋" w:eastAsia="仿宋" w:cs="仿宋"/>
          <w:color w:val="auto"/>
          <w:spacing w:val="0"/>
          <w:sz w:val="32"/>
          <w:szCs w:val="32"/>
          <w:lang w:eastAsia="zh-CN"/>
        </w:rPr>
        <w:t>有序</w:t>
      </w:r>
      <w:r>
        <w:rPr>
          <w:rFonts w:hint="eastAsia" w:ascii="仿宋" w:hAnsi="仿宋" w:eastAsia="仿宋" w:cs="仿宋"/>
          <w:color w:val="auto"/>
          <w:spacing w:val="0"/>
          <w:sz w:val="32"/>
          <w:szCs w:val="32"/>
        </w:rPr>
        <w:t>开展</w:t>
      </w:r>
      <w:r>
        <w:rPr>
          <w:rFonts w:hint="eastAsia" w:ascii="仿宋" w:hAnsi="仿宋" w:eastAsia="仿宋" w:cs="仿宋"/>
          <w:color w:val="auto"/>
          <w:spacing w:val="0"/>
          <w:sz w:val="32"/>
          <w:szCs w:val="32"/>
          <w:lang w:eastAsia="zh-CN"/>
        </w:rPr>
        <w:t>。</w:t>
      </w:r>
    </w:p>
    <w:p>
      <w:pPr>
        <w:keepNext w:val="0"/>
        <w:keepLines w:val="0"/>
        <w:pageBreakBefore w:val="0"/>
        <w:widowControl w:val="0"/>
        <w:numPr>
          <w:ilvl w:val="0"/>
          <w:numId w:val="0"/>
        </w:numPr>
        <w:kinsoku/>
        <w:wordWrap/>
        <w:overflowPunct w:val="0"/>
        <w:topLinePunct w:val="0"/>
        <w:autoSpaceDE/>
        <w:autoSpaceDN/>
        <w:bidi w:val="0"/>
        <w:adjustRightInd/>
        <w:snapToGrid/>
        <w:spacing w:before="95" w:beforeLines="30" w:after="95" w:afterLines="30" w:line="620" w:lineRule="exact"/>
        <w:ind w:left="0" w:leftChars="0" w:firstLine="643" w:firstLineChars="200"/>
        <w:jc w:val="both"/>
        <w:textAlignment w:val="auto"/>
        <w:outlineLvl w:val="1"/>
        <w:rPr>
          <w:rFonts w:hint="eastAsia" w:ascii="仿宋" w:hAnsi="仿宋" w:eastAsia="仿宋" w:cs="仿宋"/>
          <w:b/>
          <w:bCs/>
          <w:color w:val="auto"/>
          <w:spacing w:val="0"/>
          <w:sz w:val="32"/>
          <w:szCs w:val="32"/>
          <w:lang w:eastAsia="zh-CN"/>
        </w:rPr>
      </w:pPr>
      <w:bookmarkStart w:id="179" w:name="_Toc21285"/>
      <w:r>
        <w:rPr>
          <w:rFonts w:hint="eastAsia" w:ascii="仿宋" w:hAnsi="仿宋" w:eastAsia="仿宋" w:cs="仿宋"/>
          <w:b/>
          <w:bCs/>
          <w:color w:val="auto"/>
          <w:spacing w:val="0"/>
          <w:sz w:val="32"/>
          <w:szCs w:val="32"/>
          <w:lang w:eastAsia="zh-CN"/>
        </w:rPr>
        <w:t>（</w:t>
      </w:r>
      <w:r>
        <w:rPr>
          <w:rFonts w:hint="eastAsia" w:ascii="仿宋" w:hAnsi="仿宋" w:eastAsia="仿宋" w:cs="仿宋"/>
          <w:b/>
          <w:bCs/>
          <w:color w:val="auto"/>
          <w:spacing w:val="0"/>
          <w:sz w:val="32"/>
          <w:szCs w:val="32"/>
          <w:lang w:val="en-US" w:eastAsia="zh-CN"/>
        </w:rPr>
        <w:t>二</w:t>
      </w:r>
      <w:r>
        <w:rPr>
          <w:rFonts w:hint="eastAsia" w:ascii="仿宋" w:hAnsi="仿宋" w:eastAsia="仿宋" w:cs="仿宋"/>
          <w:b/>
          <w:bCs/>
          <w:color w:val="auto"/>
          <w:spacing w:val="0"/>
          <w:sz w:val="32"/>
          <w:szCs w:val="32"/>
          <w:lang w:eastAsia="zh-CN"/>
        </w:rPr>
        <w:t>）相关手续办理不完善</w:t>
      </w:r>
      <w:bookmarkEnd w:id="179"/>
    </w:p>
    <w:p>
      <w:pPr>
        <w:keepNext w:val="0"/>
        <w:keepLines w:val="0"/>
        <w:pageBreakBefore w:val="0"/>
        <w:widowControl w:val="0"/>
        <w:kinsoku/>
        <w:wordWrap/>
        <w:overflowPunct/>
        <w:topLinePunct w:val="0"/>
        <w:autoSpaceDE/>
        <w:autoSpaceDN/>
        <w:bidi w:val="0"/>
        <w:adjustRightInd/>
        <w:snapToGrid/>
        <w:spacing w:before="95" w:beforeLines="30" w:after="95" w:afterLines="30" w:line="620" w:lineRule="exact"/>
        <w:ind w:firstLine="640" w:firstLineChars="200"/>
        <w:jc w:val="both"/>
        <w:textAlignment w:val="auto"/>
        <w:outlineLvl w:val="9"/>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lang w:val="en-US" w:eastAsia="zh-CN"/>
        </w:rPr>
        <w:t>1、截至绩效评价日，该项目各泵站土地手续、</w:t>
      </w:r>
      <w:r>
        <w:rPr>
          <w:rFonts w:hint="eastAsia" w:ascii="仿宋" w:hAnsi="仿宋" w:eastAsia="仿宋" w:cs="仿宋"/>
          <w:color w:val="auto"/>
          <w:spacing w:val="0"/>
          <w:sz w:val="32"/>
          <w:szCs w:val="32"/>
          <w:lang w:eastAsia="zh-CN"/>
        </w:rPr>
        <w:t>环境影响评价等手续仍在办理中；</w:t>
      </w:r>
      <w:r>
        <w:rPr>
          <w:rFonts w:hint="eastAsia" w:ascii="仿宋" w:hAnsi="仿宋" w:eastAsia="仿宋" w:cs="仿宋"/>
          <w:color w:val="auto"/>
          <w:spacing w:val="0"/>
          <w:sz w:val="32"/>
          <w:szCs w:val="32"/>
          <w:lang w:val="en-US" w:eastAsia="zh-CN"/>
        </w:rPr>
        <w:t>2、张店镇西牛村为文物保护单位的保护范围，该项目未经文物部门批准擅自在文物保护范</w:t>
      </w:r>
      <w:r>
        <w:rPr>
          <w:rFonts w:hint="eastAsia" w:ascii="仿宋" w:hAnsi="仿宋" w:eastAsia="仿宋" w:cs="仿宋"/>
          <w:color w:val="auto"/>
          <w:spacing w:val="-6"/>
          <w:sz w:val="32"/>
          <w:szCs w:val="32"/>
          <w:lang w:val="en-US" w:eastAsia="zh-CN"/>
        </w:rPr>
        <w:t>围内施工建设，受到行政部门处罚</w:t>
      </w:r>
      <w:r>
        <w:rPr>
          <w:rFonts w:hint="eastAsia" w:ascii="仿宋" w:hAnsi="仿宋" w:eastAsia="仿宋" w:cs="仿宋"/>
          <w:b w:val="0"/>
          <w:bCs w:val="0"/>
          <w:color w:val="auto"/>
          <w:spacing w:val="0"/>
          <w:kern w:val="2"/>
          <w:sz w:val="32"/>
          <w:szCs w:val="32"/>
          <w:lang w:val="en-US" w:eastAsia="zh-CN" w:bidi="ar-SA"/>
        </w:rPr>
        <w:t>。</w:t>
      </w:r>
    </w:p>
    <w:p>
      <w:pPr>
        <w:keepNext w:val="0"/>
        <w:keepLines w:val="0"/>
        <w:pageBreakBefore w:val="0"/>
        <w:widowControl w:val="0"/>
        <w:numPr>
          <w:ilvl w:val="0"/>
          <w:numId w:val="0"/>
        </w:numPr>
        <w:kinsoku/>
        <w:wordWrap/>
        <w:overflowPunct w:val="0"/>
        <w:topLinePunct w:val="0"/>
        <w:autoSpaceDE/>
        <w:autoSpaceDN/>
        <w:bidi w:val="0"/>
        <w:adjustRightInd/>
        <w:snapToGrid/>
        <w:spacing w:before="95" w:beforeLines="30" w:after="95" w:afterLines="30" w:line="620" w:lineRule="exact"/>
        <w:ind w:firstLine="643" w:firstLineChars="200"/>
        <w:jc w:val="both"/>
        <w:textAlignment w:val="auto"/>
        <w:outlineLvl w:val="1"/>
        <w:rPr>
          <w:rFonts w:hint="eastAsia" w:ascii="仿宋" w:hAnsi="仿宋" w:eastAsia="仿宋" w:cs="仿宋"/>
          <w:b/>
          <w:bCs/>
          <w:color w:val="auto"/>
          <w:spacing w:val="0"/>
          <w:sz w:val="32"/>
          <w:szCs w:val="32"/>
          <w:lang w:val="en-US" w:eastAsia="zh-CN"/>
        </w:rPr>
      </w:pPr>
      <w:bookmarkStart w:id="180" w:name="_Toc27538"/>
      <w:r>
        <w:rPr>
          <w:rFonts w:hint="eastAsia" w:ascii="仿宋" w:hAnsi="仿宋" w:eastAsia="仿宋" w:cs="仿宋"/>
          <w:b/>
          <w:bCs/>
          <w:color w:val="auto"/>
          <w:spacing w:val="0"/>
          <w:sz w:val="32"/>
          <w:szCs w:val="32"/>
          <w:lang w:eastAsia="zh-CN"/>
        </w:rPr>
        <w:t>（</w:t>
      </w:r>
      <w:r>
        <w:rPr>
          <w:rFonts w:hint="eastAsia" w:ascii="仿宋" w:hAnsi="仿宋" w:eastAsia="仿宋" w:cs="仿宋"/>
          <w:b/>
          <w:bCs/>
          <w:color w:val="auto"/>
          <w:spacing w:val="0"/>
          <w:sz w:val="32"/>
          <w:szCs w:val="32"/>
          <w:lang w:val="en-US" w:eastAsia="zh-CN"/>
        </w:rPr>
        <w:t>三</w:t>
      </w:r>
      <w:r>
        <w:rPr>
          <w:rFonts w:hint="eastAsia" w:ascii="仿宋" w:hAnsi="仿宋" w:eastAsia="仿宋" w:cs="仿宋"/>
          <w:b/>
          <w:bCs/>
          <w:color w:val="auto"/>
          <w:spacing w:val="0"/>
          <w:sz w:val="32"/>
          <w:szCs w:val="32"/>
          <w:lang w:eastAsia="zh-CN"/>
        </w:rPr>
        <w:t>）</w:t>
      </w:r>
      <w:r>
        <w:rPr>
          <w:rFonts w:hint="eastAsia" w:ascii="仿宋" w:hAnsi="仿宋" w:eastAsia="仿宋" w:cs="仿宋"/>
          <w:b/>
          <w:bCs/>
          <w:color w:val="auto"/>
          <w:spacing w:val="0"/>
          <w:sz w:val="32"/>
          <w:szCs w:val="32"/>
          <w:lang w:val="en-US" w:eastAsia="zh-CN"/>
        </w:rPr>
        <w:t>项目施工进度滞后</w:t>
      </w:r>
      <w:bookmarkEnd w:id="180"/>
    </w:p>
    <w:p>
      <w:pPr>
        <w:pStyle w:val="9"/>
        <w:keepNext w:val="0"/>
        <w:keepLines w:val="0"/>
        <w:pageBreakBefore w:val="0"/>
        <w:kinsoku/>
        <w:wordWrap/>
        <w:topLinePunct w:val="0"/>
        <w:autoSpaceDE/>
        <w:autoSpaceDN/>
        <w:bidi w:val="0"/>
        <w:adjustRightInd/>
        <w:snapToGrid/>
        <w:spacing w:before="95" w:beforeLines="30" w:after="95" w:afterLines="30" w:line="620" w:lineRule="exact"/>
        <w:ind w:firstLine="640" w:firstLineChars="200"/>
        <w:jc w:val="both"/>
        <w:textAlignment w:val="auto"/>
        <w:rPr>
          <w:rFonts w:hint="eastAsia" w:ascii="仿宋" w:hAnsi="仿宋" w:eastAsia="仿宋" w:cs="仿宋"/>
          <w:color w:val="auto"/>
          <w:spacing w:val="0"/>
          <w:kern w:val="2"/>
          <w:sz w:val="32"/>
          <w:szCs w:val="32"/>
          <w:lang w:val="en-US" w:eastAsia="zh-CN" w:bidi="ar-SA"/>
        </w:rPr>
      </w:pPr>
      <w:r>
        <w:rPr>
          <w:rFonts w:hint="eastAsia" w:ascii="仿宋" w:hAnsi="仿宋" w:eastAsia="仿宋" w:cs="仿宋"/>
          <w:color w:val="auto"/>
          <w:spacing w:val="0"/>
          <w:kern w:val="2"/>
          <w:sz w:val="32"/>
          <w:szCs w:val="32"/>
          <w:lang w:val="en-US" w:eastAsia="zh-CN" w:bidi="ar-SA"/>
        </w:rPr>
        <w:t>一、二级站于2021年10月19日开工，工期92天，按照合同约定2022年初工程应全部完工。由于受黄河汛期及疫情影响，2021年12月20日经三方一致同意将完工日期延长至2022年11月30日。截至绩效评价日，该工程仍未完工，工期滞后；三级站以上主体工程</w:t>
      </w:r>
      <w:r>
        <w:rPr>
          <w:rFonts w:hint="eastAsia" w:ascii="仿宋" w:hAnsi="仿宋" w:eastAsia="仿宋" w:cs="仿宋"/>
          <w:color w:val="auto"/>
          <w:spacing w:val="0"/>
          <w:sz w:val="32"/>
          <w:szCs w:val="32"/>
          <w:lang w:val="en-US" w:eastAsia="zh-CN"/>
        </w:rPr>
        <w:t>三标段实际进度均已滞后合同工期。</w:t>
      </w:r>
    </w:p>
    <w:p>
      <w:pPr>
        <w:keepNext w:val="0"/>
        <w:keepLines w:val="0"/>
        <w:pageBreakBefore w:val="0"/>
        <w:widowControl w:val="0"/>
        <w:numPr>
          <w:ilvl w:val="0"/>
          <w:numId w:val="0"/>
        </w:numPr>
        <w:kinsoku/>
        <w:wordWrap/>
        <w:overflowPunct w:val="0"/>
        <w:topLinePunct w:val="0"/>
        <w:autoSpaceDE/>
        <w:autoSpaceDN/>
        <w:bidi w:val="0"/>
        <w:adjustRightInd/>
        <w:snapToGrid/>
        <w:spacing w:before="95" w:beforeLines="30" w:after="95" w:afterLines="30" w:line="620" w:lineRule="exact"/>
        <w:ind w:firstLine="643" w:firstLineChars="200"/>
        <w:jc w:val="both"/>
        <w:textAlignment w:val="auto"/>
        <w:outlineLvl w:val="1"/>
        <w:rPr>
          <w:rFonts w:hint="eastAsia" w:ascii="仿宋" w:hAnsi="仿宋" w:eastAsia="仿宋" w:cs="仿宋"/>
          <w:b/>
          <w:bCs/>
          <w:color w:val="auto"/>
          <w:spacing w:val="0"/>
          <w:sz w:val="32"/>
          <w:szCs w:val="32"/>
          <w:lang w:eastAsia="zh-CN"/>
        </w:rPr>
      </w:pPr>
      <w:bookmarkStart w:id="181" w:name="_Toc20894"/>
      <w:r>
        <w:rPr>
          <w:rFonts w:hint="eastAsia" w:ascii="仿宋" w:hAnsi="仿宋" w:eastAsia="仿宋" w:cs="仿宋"/>
          <w:b/>
          <w:bCs/>
          <w:color w:val="auto"/>
          <w:spacing w:val="0"/>
          <w:sz w:val="32"/>
          <w:szCs w:val="32"/>
          <w:lang w:eastAsia="zh-CN"/>
        </w:rPr>
        <w:t>（</w:t>
      </w:r>
      <w:r>
        <w:rPr>
          <w:rFonts w:hint="eastAsia" w:ascii="仿宋" w:hAnsi="仿宋" w:eastAsia="仿宋" w:cs="仿宋"/>
          <w:b/>
          <w:bCs/>
          <w:color w:val="auto"/>
          <w:spacing w:val="0"/>
          <w:sz w:val="32"/>
          <w:szCs w:val="32"/>
          <w:lang w:val="en-US" w:eastAsia="zh-CN"/>
        </w:rPr>
        <w:t>四</w:t>
      </w:r>
      <w:r>
        <w:rPr>
          <w:rFonts w:hint="eastAsia" w:ascii="仿宋" w:hAnsi="仿宋" w:eastAsia="仿宋" w:cs="仿宋"/>
          <w:b/>
          <w:bCs/>
          <w:color w:val="auto"/>
          <w:spacing w:val="0"/>
          <w:sz w:val="32"/>
          <w:szCs w:val="32"/>
          <w:lang w:eastAsia="zh-CN"/>
        </w:rPr>
        <w:t>）未按照合同约定支付工程款</w:t>
      </w:r>
      <w:bookmarkEnd w:id="181"/>
    </w:p>
    <w:p>
      <w:pPr>
        <w:keepNext w:val="0"/>
        <w:keepLines w:val="0"/>
        <w:pageBreakBefore w:val="0"/>
        <w:widowControl/>
        <w:numPr>
          <w:ilvl w:val="0"/>
          <w:numId w:val="0"/>
        </w:numPr>
        <w:kinsoku/>
        <w:wordWrap/>
        <w:overflowPunct/>
        <w:topLinePunct w:val="0"/>
        <w:autoSpaceDE/>
        <w:autoSpaceDN/>
        <w:bidi w:val="0"/>
        <w:adjustRightInd/>
        <w:snapToGrid w:val="0"/>
        <w:spacing w:before="95" w:beforeLines="30" w:after="95" w:afterLines="30" w:line="620" w:lineRule="exact"/>
        <w:ind w:firstLine="640" w:firstLineChars="200"/>
        <w:textAlignment w:val="auto"/>
        <w:outlineLvl w:val="0"/>
        <w:rPr>
          <w:rFonts w:hint="eastAsia" w:ascii="仿宋" w:hAnsi="仿宋" w:eastAsia="仿宋" w:cs="仿宋"/>
          <w:color w:val="auto"/>
          <w:spacing w:val="0"/>
          <w:sz w:val="32"/>
          <w:szCs w:val="32"/>
          <w:lang w:val="en-US" w:eastAsia="zh-CN"/>
        </w:rPr>
      </w:pPr>
      <w:bookmarkStart w:id="182" w:name="_Toc10868"/>
      <w:bookmarkStart w:id="183" w:name="_Toc27211"/>
      <w:r>
        <w:rPr>
          <w:rFonts w:hint="eastAsia" w:ascii="仿宋" w:hAnsi="仿宋" w:eastAsia="仿宋" w:cs="仿宋"/>
          <w:color w:val="auto"/>
          <w:spacing w:val="0"/>
          <w:kern w:val="2"/>
          <w:sz w:val="32"/>
          <w:szCs w:val="32"/>
          <w:lang w:val="en-US" w:eastAsia="zh-CN" w:bidi="ar-SA"/>
        </w:rPr>
        <w:t>1、项目单位专项债券资金在使用过程中存在将没有形成实际支出的资金拨至三方监管户或其他实有户，未严格按照资金管理办法直接拨付至项目施工单位；2、</w:t>
      </w:r>
      <w:r>
        <w:rPr>
          <w:rFonts w:hint="eastAsia" w:ascii="仿宋" w:hAnsi="仿宋" w:eastAsia="仿宋" w:cs="仿宋"/>
          <w:color w:val="auto"/>
          <w:spacing w:val="0"/>
          <w:sz w:val="32"/>
          <w:szCs w:val="32"/>
          <w:lang w:eastAsia="zh-CN"/>
        </w:rPr>
        <w:t>部分资金没有按照合同规定的节点支付相关费用；</w:t>
      </w:r>
      <w:r>
        <w:rPr>
          <w:rFonts w:hint="eastAsia" w:ascii="仿宋" w:hAnsi="仿宋" w:eastAsia="仿宋" w:cs="仿宋"/>
          <w:color w:val="auto"/>
          <w:spacing w:val="0"/>
          <w:kern w:val="2"/>
          <w:sz w:val="32"/>
          <w:szCs w:val="32"/>
          <w:lang w:val="en-US" w:eastAsia="zh-CN" w:bidi="ar-SA"/>
        </w:rPr>
        <w:t>3、未</w:t>
      </w:r>
      <w:r>
        <w:rPr>
          <w:rFonts w:hint="eastAsia" w:ascii="仿宋" w:hAnsi="仿宋" w:eastAsia="仿宋" w:cs="仿宋"/>
          <w:color w:val="auto"/>
          <w:spacing w:val="0"/>
          <w:sz w:val="32"/>
          <w:szCs w:val="32"/>
          <w:lang w:eastAsia="zh-CN"/>
        </w:rPr>
        <w:t>按照实际施工进度支付工程款，如：截至2023年</w:t>
      </w:r>
      <w:r>
        <w:rPr>
          <w:rFonts w:hint="eastAsia" w:ascii="仿宋" w:hAnsi="仿宋" w:eastAsia="仿宋" w:cs="仿宋"/>
          <w:color w:val="auto"/>
          <w:spacing w:val="0"/>
          <w:sz w:val="32"/>
          <w:szCs w:val="32"/>
          <w:lang w:val="en-US" w:eastAsia="zh-CN"/>
        </w:rPr>
        <w:t>7月底监理月报显示，三级站以上主体工程二标段累计完成合同金额的45.99%，但实际工程款已支付合同金额的81%。</w:t>
      </w:r>
      <w:bookmarkEnd w:id="182"/>
      <w:bookmarkEnd w:id="183"/>
    </w:p>
    <w:p>
      <w:pPr>
        <w:keepNext w:val="0"/>
        <w:keepLines w:val="0"/>
        <w:pageBreakBefore w:val="0"/>
        <w:widowControl/>
        <w:numPr>
          <w:ilvl w:val="0"/>
          <w:numId w:val="0"/>
        </w:numPr>
        <w:kinsoku/>
        <w:wordWrap/>
        <w:overflowPunct/>
        <w:topLinePunct w:val="0"/>
        <w:autoSpaceDE/>
        <w:autoSpaceDN/>
        <w:bidi w:val="0"/>
        <w:adjustRightInd/>
        <w:snapToGrid w:val="0"/>
        <w:spacing w:before="95" w:beforeLines="30" w:after="95" w:afterLines="30" w:line="620" w:lineRule="exact"/>
        <w:ind w:firstLine="643" w:firstLineChars="200"/>
        <w:textAlignment w:val="auto"/>
        <w:outlineLvl w:val="0"/>
        <w:rPr>
          <w:rFonts w:hint="eastAsia" w:ascii="仿宋" w:hAnsi="仿宋" w:eastAsia="仿宋" w:cs="仿宋"/>
          <w:b/>
          <w:bCs/>
          <w:i w:val="0"/>
          <w:iCs w:val="0"/>
          <w:color w:val="auto"/>
          <w:spacing w:val="0"/>
          <w:kern w:val="2"/>
          <w:sz w:val="32"/>
          <w:szCs w:val="32"/>
        </w:rPr>
      </w:pPr>
      <w:bookmarkStart w:id="184" w:name="_Toc29744"/>
      <w:r>
        <w:rPr>
          <w:rFonts w:hint="eastAsia" w:ascii="仿宋" w:hAnsi="仿宋" w:eastAsia="仿宋" w:cs="仿宋"/>
          <w:b/>
          <w:bCs/>
          <w:i w:val="0"/>
          <w:iCs w:val="0"/>
          <w:color w:val="auto"/>
          <w:spacing w:val="0"/>
          <w:kern w:val="2"/>
          <w:sz w:val="32"/>
          <w:szCs w:val="32"/>
          <w:lang w:val="en-US" w:eastAsia="zh-CN" w:bidi="ar-SA"/>
        </w:rPr>
        <w:t>六、</w:t>
      </w:r>
      <w:r>
        <w:rPr>
          <w:rFonts w:hint="eastAsia" w:ascii="仿宋" w:hAnsi="仿宋" w:eastAsia="仿宋" w:cs="仿宋"/>
          <w:b/>
          <w:bCs/>
          <w:i w:val="0"/>
          <w:iCs w:val="0"/>
          <w:color w:val="auto"/>
          <w:spacing w:val="0"/>
          <w:kern w:val="2"/>
          <w:sz w:val="32"/>
          <w:szCs w:val="32"/>
        </w:rPr>
        <w:t>改进建议</w:t>
      </w:r>
      <w:bookmarkEnd w:id="184"/>
    </w:p>
    <w:p>
      <w:pPr>
        <w:keepNext w:val="0"/>
        <w:keepLines w:val="0"/>
        <w:pageBreakBefore w:val="0"/>
        <w:widowControl w:val="0"/>
        <w:kinsoku/>
        <w:wordWrap/>
        <w:overflowPunct w:val="0"/>
        <w:topLinePunct w:val="0"/>
        <w:autoSpaceDE/>
        <w:autoSpaceDN/>
        <w:bidi w:val="0"/>
        <w:adjustRightInd/>
        <w:snapToGrid/>
        <w:spacing w:before="95" w:beforeLines="30" w:after="95" w:afterLines="30" w:line="620" w:lineRule="exact"/>
        <w:ind w:firstLine="667" w:firstLineChars="200"/>
        <w:jc w:val="both"/>
        <w:textAlignment w:val="auto"/>
        <w:outlineLvl w:val="1"/>
        <w:rPr>
          <w:rFonts w:hint="eastAsia" w:ascii="仿宋" w:hAnsi="仿宋" w:eastAsia="仿宋" w:cs="仿宋"/>
          <w:b/>
          <w:bCs/>
          <w:i w:val="0"/>
          <w:iCs w:val="0"/>
          <w:color w:val="auto"/>
          <w:spacing w:val="6"/>
          <w:sz w:val="32"/>
          <w:szCs w:val="32"/>
          <w:lang w:eastAsia="zh-CN"/>
        </w:rPr>
      </w:pPr>
      <w:bookmarkStart w:id="185" w:name="_Toc31412"/>
      <w:bookmarkStart w:id="186" w:name="_Toc3462"/>
      <w:r>
        <w:rPr>
          <w:rFonts w:hint="eastAsia" w:ascii="仿宋" w:hAnsi="仿宋" w:eastAsia="仿宋" w:cs="仿宋"/>
          <w:b/>
          <w:bCs/>
          <w:i w:val="0"/>
          <w:iCs w:val="0"/>
          <w:color w:val="auto"/>
          <w:spacing w:val="6"/>
          <w:sz w:val="32"/>
          <w:szCs w:val="32"/>
        </w:rPr>
        <w:t>（一）</w:t>
      </w:r>
      <w:r>
        <w:rPr>
          <w:rFonts w:hint="eastAsia" w:ascii="仿宋" w:hAnsi="仿宋" w:eastAsia="仿宋" w:cs="仿宋"/>
          <w:b/>
          <w:bCs/>
          <w:i w:val="0"/>
          <w:iCs w:val="0"/>
          <w:color w:val="auto"/>
          <w:spacing w:val="6"/>
          <w:sz w:val="32"/>
          <w:szCs w:val="32"/>
          <w:lang w:eastAsia="zh-CN"/>
        </w:rPr>
        <w:t>增强绩效评价意识，健全</w:t>
      </w:r>
      <w:r>
        <w:rPr>
          <w:rFonts w:hint="eastAsia" w:ascii="仿宋" w:hAnsi="仿宋" w:eastAsia="仿宋" w:cs="仿宋"/>
          <w:b/>
          <w:bCs/>
          <w:i w:val="0"/>
          <w:iCs w:val="0"/>
          <w:color w:val="auto"/>
          <w:spacing w:val="6"/>
          <w:sz w:val="32"/>
          <w:szCs w:val="32"/>
        </w:rPr>
        <w:t>目标体系</w:t>
      </w:r>
      <w:r>
        <w:rPr>
          <w:rFonts w:hint="eastAsia" w:ascii="仿宋" w:hAnsi="仿宋" w:eastAsia="仿宋" w:cs="仿宋"/>
          <w:b/>
          <w:bCs/>
          <w:i w:val="0"/>
          <w:iCs w:val="0"/>
          <w:color w:val="auto"/>
          <w:spacing w:val="6"/>
          <w:sz w:val="32"/>
          <w:szCs w:val="32"/>
          <w:lang w:eastAsia="zh-CN"/>
        </w:rPr>
        <w:t>，细化绩效指标</w:t>
      </w:r>
      <w:bookmarkEnd w:id="185"/>
      <w:bookmarkEnd w:id="186"/>
    </w:p>
    <w:p>
      <w:pPr>
        <w:keepNext w:val="0"/>
        <w:keepLines w:val="0"/>
        <w:pageBreakBefore w:val="0"/>
        <w:widowControl w:val="0"/>
        <w:kinsoku/>
        <w:wordWrap/>
        <w:overflowPunct w:val="0"/>
        <w:topLinePunct w:val="0"/>
        <w:autoSpaceDE/>
        <w:autoSpaceDN/>
        <w:bidi w:val="0"/>
        <w:adjustRightInd/>
        <w:snapToGrid/>
        <w:spacing w:before="95" w:beforeLines="30" w:after="95" w:afterLines="30" w:line="620" w:lineRule="exact"/>
        <w:ind w:firstLine="640" w:firstLineChars="200"/>
        <w:jc w:val="both"/>
        <w:textAlignment w:val="auto"/>
        <w:outlineLvl w:val="9"/>
        <w:rPr>
          <w:rFonts w:hint="eastAsia" w:ascii="仿宋" w:hAnsi="仿宋" w:eastAsia="仿宋" w:cs="仿宋"/>
          <w:i w:val="0"/>
          <w:iCs w:val="0"/>
          <w:color w:val="auto"/>
          <w:spacing w:val="0"/>
          <w:sz w:val="32"/>
          <w:szCs w:val="32"/>
        </w:rPr>
      </w:pPr>
      <w:r>
        <w:rPr>
          <w:rFonts w:hint="eastAsia" w:ascii="仿宋" w:hAnsi="仿宋" w:eastAsia="仿宋" w:cs="仿宋"/>
          <w:i w:val="0"/>
          <w:iCs w:val="0"/>
          <w:color w:val="auto"/>
          <w:spacing w:val="0"/>
          <w:sz w:val="32"/>
          <w:szCs w:val="32"/>
        </w:rPr>
        <w:t>建议项目</w:t>
      </w:r>
      <w:r>
        <w:rPr>
          <w:rFonts w:hint="eastAsia" w:ascii="仿宋" w:hAnsi="仿宋" w:eastAsia="仿宋" w:cs="仿宋"/>
          <w:i w:val="0"/>
          <w:iCs w:val="0"/>
          <w:color w:val="auto"/>
          <w:spacing w:val="0"/>
          <w:sz w:val="32"/>
          <w:szCs w:val="32"/>
          <w:lang w:eastAsia="zh-CN"/>
        </w:rPr>
        <w:t>单位</w:t>
      </w:r>
      <w:r>
        <w:rPr>
          <w:rFonts w:hint="eastAsia" w:ascii="仿宋" w:hAnsi="仿宋" w:eastAsia="仿宋" w:cs="仿宋"/>
          <w:i w:val="0"/>
          <w:iCs w:val="0"/>
          <w:color w:val="auto"/>
          <w:spacing w:val="0"/>
          <w:sz w:val="32"/>
          <w:szCs w:val="32"/>
        </w:rPr>
        <w:t>应</w:t>
      </w:r>
      <w:r>
        <w:rPr>
          <w:rFonts w:hint="eastAsia" w:ascii="仿宋" w:hAnsi="仿宋" w:eastAsia="仿宋" w:cs="仿宋"/>
          <w:i w:val="0"/>
          <w:iCs w:val="0"/>
          <w:color w:val="auto"/>
          <w:spacing w:val="0"/>
          <w:sz w:val="32"/>
          <w:szCs w:val="32"/>
          <w:lang w:eastAsia="zh-CN"/>
        </w:rPr>
        <w:t>加强项目立项申报等方面的管理，</w:t>
      </w:r>
      <w:r>
        <w:rPr>
          <w:rFonts w:hint="eastAsia" w:ascii="仿宋" w:hAnsi="仿宋" w:eastAsia="仿宋" w:cs="仿宋"/>
          <w:i w:val="0"/>
          <w:iCs w:val="0"/>
          <w:color w:val="auto"/>
          <w:spacing w:val="0"/>
          <w:sz w:val="32"/>
          <w:szCs w:val="32"/>
        </w:rPr>
        <w:t>确立项目实施的绩效目标，并将绩效目标细化、量化，设置具体的、可度量的绩效指标</w:t>
      </w:r>
      <w:r>
        <w:rPr>
          <w:rFonts w:hint="eastAsia" w:ascii="仿宋" w:hAnsi="仿宋" w:eastAsia="仿宋" w:cs="仿宋"/>
          <w:i w:val="0"/>
          <w:iCs w:val="0"/>
          <w:color w:val="auto"/>
          <w:spacing w:val="0"/>
          <w:sz w:val="32"/>
          <w:szCs w:val="32"/>
          <w:lang w:eastAsia="zh-CN"/>
        </w:rPr>
        <w:t>，把工程资金与施工工程量相匹配</w:t>
      </w:r>
      <w:r>
        <w:rPr>
          <w:rFonts w:hint="eastAsia" w:ascii="仿宋" w:hAnsi="仿宋" w:eastAsia="仿宋" w:cs="仿宋"/>
          <w:i w:val="0"/>
          <w:iCs w:val="0"/>
          <w:color w:val="auto"/>
          <w:spacing w:val="0"/>
          <w:sz w:val="32"/>
          <w:szCs w:val="32"/>
        </w:rPr>
        <w:t>。</w:t>
      </w:r>
    </w:p>
    <w:p>
      <w:pPr>
        <w:keepNext w:val="0"/>
        <w:keepLines w:val="0"/>
        <w:pageBreakBefore w:val="0"/>
        <w:widowControl w:val="0"/>
        <w:kinsoku/>
        <w:wordWrap/>
        <w:overflowPunct w:val="0"/>
        <w:topLinePunct w:val="0"/>
        <w:autoSpaceDE/>
        <w:autoSpaceDN/>
        <w:bidi w:val="0"/>
        <w:adjustRightInd/>
        <w:snapToGrid/>
        <w:spacing w:before="95" w:beforeLines="30" w:after="95" w:afterLines="30" w:line="620" w:lineRule="exact"/>
        <w:ind w:firstLine="643" w:firstLineChars="200"/>
        <w:jc w:val="both"/>
        <w:textAlignment w:val="auto"/>
        <w:outlineLvl w:val="1"/>
        <w:rPr>
          <w:rFonts w:hint="eastAsia" w:ascii="仿宋" w:hAnsi="仿宋" w:eastAsia="仿宋" w:cs="仿宋"/>
          <w:b/>
          <w:bCs/>
          <w:i w:val="0"/>
          <w:iCs w:val="0"/>
          <w:color w:val="auto"/>
          <w:spacing w:val="0"/>
          <w:sz w:val="32"/>
          <w:szCs w:val="32"/>
        </w:rPr>
      </w:pPr>
      <w:bookmarkStart w:id="187" w:name="_Toc23215"/>
      <w:bookmarkStart w:id="188" w:name="_Toc18640"/>
      <w:r>
        <w:rPr>
          <w:rFonts w:hint="eastAsia" w:ascii="仿宋" w:hAnsi="仿宋" w:eastAsia="仿宋" w:cs="仿宋"/>
          <w:b/>
          <w:bCs/>
          <w:i w:val="0"/>
          <w:iCs w:val="0"/>
          <w:color w:val="auto"/>
          <w:spacing w:val="0"/>
          <w:sz w:val="32"/>
          <w:szCs w:val="32"/>
        </w:rPr>
        <w:t>（</w:t>
      </w:r>
      <w:r>
        <w:rPr>
          <w:rFonts w:hint="eastAsia" w:ascii="仿宋" w:hAnsi="仿宋" w:eastAsia="仿宋" w:cs="仿宋"/>
          <w:b/>
          <w:bCs/>
          <w:i w:val="0"/>
          <w:iCs w:val="0"/>
          <w:color w:val="auto"/>
          <w:spacing w:val="0"/>
          <w:sz w:val="32"/>
          <w:szCs w:val="32"/>
          <w:lang w:eastAsia="zh-CN"/>
        </w:rPr>
        <w:t>二</w:t>
      </w:r>
      <w:r>
        <w:rPr>
          <w:rFonts w:hint="eastAsia" w:ascii="仿宋" w:hAnsi="仿宋" w:eastAsia="仿宋" w:cs="仿宋"/>
          <w:b/>
          <w:bCs/>
          <w:i w:val="0"/>
          <w:iCs w:val="0"/>
          <w:color w:val="auto"/>
          <w:spacing w:val="0"/>
          <w:sz w:val="32"/>
          <w:szCs w:val="32"/>
        </w:rPr>
        <w:t>）</w:t>
      </w:r>
      <w:r>
        <w:rPr>
          <w:rFonts w:hint="eastAsia" w:ascii="仿宋" w:hAnsi="仿宋" w:eastAsia="仿宋" w:cs="仿宋"/>
          <w:b/>
          <w:bCs/>
          <w:i w:val="0"/>
          <w:iCs w:val="0"/>
          <w:color w:val="auto"/>
          <w:spacing w:val="0"/>
          <w:sz w:val="32"/>
          <w:szCs w:val="32"/>
          <w:lang w:eastAsia="zh-CN"/>
        </w:rPr>
        <w:t>加强职能部门协作、加快各项手续办理</w:t>
      </w:r>
      <w:bookmarkEnd w:id="187"/>
      <w:bookmarkEnd w:id="188"/>
    </w:p>
    <w:p>
      <w:pPr>
        <w:keepNext w:val="0"/>
        <w:keepLines w:val="0"/>
        <w:pageBreakBefore w:val="0"/>
        <w:widowControl w:val="0"/>
        <w:kinsoku/>
        <w:wordWrap/>
        <w:overflowPunct w:val="0"/>
        <w:topLinePunct w:val="0"/>
        <w:autoSpaceDE/>
        <w:autoSpaceDN/>
        <w:bidi w:val="0"/>
        <w:adjustRightInd/>
        <w:snapToGrid/>
        <w:spacing w:before="95" w:beforeLines="30" w:after="95" w:afterLines="30" w:line="620" w:lineRule="exact"/>
        <w:ind w:firstLine="640" w:firstLineChars="200"/>
        <w:jc w:val="both"/>
        <w:textAlignment w:val="auto"/>
        <w:outlineLvl w:val="9"/>
        <w:rPr>
          <w:rFonts w:hint="eastAsia" w:ascii="仿宋" w:hAnsi="仿宋" w:eastAsia="仿宋" w:cs="仿宋"/>
          <w:i w:val="0"/>
          <w:iCs w:val="0"/>
          <w:color w:val="auto"/>
          <w:spacing w:val="0"/>
          <w:sz w:val="32"/>
          <w:szCs w:val="32"/>
          <w:lang w:eastAsia="zh-CN"/>
        </w:rPr>
      </w:pPr>
      <w:r>
        <w:rPr>
          <w:rFonts w:hint="eastAsia" w:ascii="仿宋" w:hAnsi="仿宋" w:eastAsia="仿宋" w:cs="仿宋"/>
          <w:color w:val="auto"/>
          <w:sz w:val="32"/>
          <w:szCs w:val="32"/>
          <w:lang w:val="en-US" w:eastAsia="zh-CN"/>
        </w:rPr>
        <w:t>该项目2018年至2022年连续五年列入省政府重点工程项目，</w:t>
      </w:r>
      <w:r>
        <w:rPr>
          <w:rFonts w:hint="eastAsia" w:ascii="仿宋" w:hAnsi="仿宋" w:eastAsia="仿宋" w:cs="仿宋"/>
          <w:color w:val="auto"/>
          <w:kern w:val="40"/>
          <w:sz w:val="32"/>
          <w:szCs w:val="32"/>
          <w:lang w:val="en-US" w:eastAsia="zh-CN" w:bidi="ar-SA"/>
        </w:rPr>
        <w:t>项目投资大，点多面广，战线长，</w:t>
      </w:r>
      <w:r>
        <w:rPr>
          <w:rFonts w:hint="eastAsia" w:ascii="仿宋" w:hAnsi="仿宋" w:eastAsia="仿宋" w:cs="仿宋"/>
          <w:i w:val="0"/>
          <w:iCs w:val="0"/>
          <w:color w:val="auto"/>
          <w:spacing w:val="0"/>
          <w:sz w:val="32"/>
          <w:szCs w:val="32"/>
          <w:lang w:eastAsia="zh-CN"/>
        </w:rPr>
        <w:t>涉及职能部门多，建议建立部门协作机制，加快推进各项手续办理工作。</w:t>
      </w:r>
    </w:p>
    <w:p>
      <w:pPr>
        <w:keepNext w:val="0"/>
        <w:keepLines w:val="0"/>
        <w:pageBreakBefore w:val="0"/>
        <w:widowControl w:val="0"/>
        <w:kinsoku/>
        <w:wordWrap/>
        <w:overflowPunct w:val="0"/>
        <w:topLinePunct w:val="0"/>
        <w:autoSpaceDE/>
        <w:autoSpaceDN/>
        <w:bidi w:val="0"/>
        <w:adjustRightInd/>
        <w:snapToGrid/>
        <w:spacing w:before="95" w:beforeLines="30" w:after="95" w:afterLines="30" w:line="620" w:lineRule="exact"/>
        <w:ind w:firstLine="643" w:firstLineChars="200"/>
        <w:jc w:val="both"/>
        <w:textAlignment w:val="auto"/>
        <w:outlineLvl w:val="1"/>
        <w:rPr>
          <w:rFonts w:hint="eastAsia" w:ascii="仿宋" w:hAnsi="仿宋" w:eastAsia="仿宋" w:cs="仿宋"/>
          <w:b/>
          <w:bCs/>
          <w:i w:val="0"/>
          <w:iCs w:val="0"/>
          <w:color w:val="auto"/>
          <w:spacing w:val="0"/>
          <w:sz w:val="32"/>
          <w:szCs w:val="32"/>
          <w:lang w:eastAsia="zh-CN"/>
        </w:rPr>
      </w:pPr>
      <w:bookmarkStart w:id="189" w:name="_Toc15348"/>
      <w:bookmarkStart w:id="190" w:name="_Toc17430"/>
      <w:r>
        <w:rPr>
          <w:rFonts w:hint="eastAsia" w:ascii="仿宋" w:hAnsi="仿宋" w:eastAsia="仿宋" w:cs="仿宋"/>
          <w:b/>
          <w:bCs/>
          <w:i w:val="0"/>
          <w:iCs w:val="0"/>
          <w:color w:val="auto"/>
          <w:spacing w:val="0"/>
          <w:sz w:val="32"/>
          <w:szCs w:val="32"/>
        </w:rPr>
        <w:t>（</w:t>
      </w:r>
      <w:r>
        <w:rPr>
          <w:rFonts w:hint="eastAsia" w:ascii="仿宋" w:hAnsi="仿宋" w:eastAsia="仿宋" w:cs="仿宋"/>
          <w:b/>
          <w:bCs/>
          <w:i w:val="0"/>
          <w:iCs w:val="0"/>
          <w:color w:val="auto"/>
          <w:spacing w:val="0"/>
          <w:sz w:val="32"/>
          <w:szCs w:val="32"/>
          <w:lang w:eastAsia="zh-CN"/>
        </w:rPr>
        <w:t>三</w:t>
      </w:r>
      <w:r>
        <w:rPr>
          <w:rFonts w:hint="eastAsia" w:ascii="仿宋" w:hAnsi="仿宋" w:eastAsia="仿宋" w:cs="仿宋"/>
          <w:b/>
          <w:bCs/>
          <w:i w:val="0"/>
          <w:iCs w:val="0"/>
          <w:color w:val="auto"/>
          <w:spacing w:val="0"/>
          <w:sz w:val="32"/>
          <w:szCs w:val="32"/>
        </w:rPr>
        <w:t>）</w:t>
      </w:r>
      <w:r>
        <w:rPr>
          <w:rFonts w:hint="eastAsia" w:ascii="仿宋" w:hAnsi="仿宋" w:eastAsia="仿宋" w:cs="仿宋"/>
          <w:b/>
          <w:bCs/>
          <w:i w:val="0"/>
          <w:iCs w:val="0"/>
          <w:color w:val="auto"/>
          <w:spacing w:val="0"/>
          <w:sz w:val="32"/>
          <w:szCs w:val="32"/>
          <w:lang w:val="en-US" w:eastAsia="zh-CN"/>
        </w:rPr>
        <w:t>强化施工组织设计和管理工作</w:t>
      </w:r>
      <w:bookmarkEnd w:id="189"/>
      <w:bookmarkEnd w:id="190"/>
    </w:p>
    <w:p>
      <w:pPr>
        <w:pStyle w:val="9"/>
        <w:keepNext w:val="0"/>
        <w:keepLines w:val="0"/>
        <w:pageBreakBefore w:val="0"/>
        <w:widowControl/>
        <w:kinsoku/>
        <w:wordWrap/>
        <w:overflowPunct/>
        <w:topLinePunct w:val="0"/>
        <w:autoSpaceDE/>
        <w:autoSpaceDN/>
        <w:bidi w:val="0"/>
        <w:adjustRightInd/>
        <w:snapToGrid/>
        <w:spacing w:before="95" w:beforeLines="30" w:after="95" w:afterLines="30" w:line="620" w:lineRule="exact"/>
        <w:ind w:firstLine="664" w:firstLineChars="200"/>
        <w:jc w:val="both"/>
        <w:textAlignment w:val="auto"/>
        <w:rPr>
          <w:rFonts w:hint="eastAsia" w:ascii="仿宋" w:hAnsi="仿宋" w:eastAsia="仿宋" w:cs="仿宋"/>
          <w:i w:val="0"/>
          <w:iCs w:val="0"/>
          <w:color w:val="auto"/>
          <w:spacing w:val="0"/>
          <w:kern w:val="2"/>
          <w:sz w:val="32"/>
          <w:szCs w:val="32"/>
          <w:lang w:val="en-US" w:eastAsia="zh-CN" w:bidi="ar-SA"/>
        </w:rPr>
      </w:pPr>
      <w:r>
        <w:rPr>
          <w:rFonts w:hint="eastAsia" w:ascii="仿宋" w:hAnsi="仿宋" w:eastAsia="仿宋" w:cs="仿宋"/>
          <w:i w:val="0"/>
          <w:iCs w:val="0"/>
          <w:color w:val="auto"/>
          <w:spacing w:val="6"/>
          <w:kern w:val="2"/>
          <w:sz w:val="32"/>
          <w:szCs w:val="32"/>
          <w:lang w:val="en-US" w:eastAsia="zh-CN" w:bidi="ar-SA"/>
        </w:rPr>
        <w:t>施工进度计划是施工进度控制的依据，施工单位要从人、材、机等方面认真仔细对所承担的施工项目进行施工组织设计和开展工作，建设单位和监理单位应对施工单位编制的施工组织设计进行了严格的审查，经批准的施工组织设计要监督施工单位严格执行，不能将施工组织设计停留在纸面上。</w:t>
      </w:r>
    </w:p>
    <w:p>
      <w:pPr>
        <w:keepNext w:val="0"/>
        <w:keepLines w:val="0"/>
        <w:pageBreakBefore w:val="0"/>
        <w:widowControl w:val="0"/>
        <w:kinsoku/>
        <w:wordWrap/>
        <w:overflowPunct w:val="0"/>
        <w:topLinePunct w:val="0"/>
        <w:autoSpaceDE/>
        <w:autoSpaceDN/>
        <w:bidi w:val="0"/>
        <w:adjustRightInd/>
        <w:snapToGrid/>
        <w:spacing w:before="95" w:beforeLines="30" w:after="95" w:afterLines="30" w:line="620" w:lineRule="exact"/>
        <w:ind w:firstLine="643" w:firstLineChars="200"/>
        <w:jc w:val="both"/>
        <w:textAlignment w:val="auto"/>
        <w:outlineLvl w:val="1"/>
        <w:rPr>
          <w:rFonts w:hint="eastAsia" w:ascii="仿宋" w:hAnsi="仿宋" w:eastAsia="仿宋" w:cs="仿宋"/>
          <w:b/>
          <w:bCs/>
          <w:i w:val="0"/>
          <w:iCs w:val="0"/>
          <w:color w:val="auto"/>
          <w:spacing w:val="0"/>
          <w:sz w:val="32"/>
          <w:szCs w:val="32"/>
          <w:lang w:eastAsia="zh-CN"/>
        </w:rPr>
      </w:pPr>
      <w:bookmarkStart w:id="191" w:name="_Toc12212"/>
      <w:bookmarkStart w:id="192" w:name="_Toc12"/>
      <w:r>
        <w:rPr>
          <w:rFonts w:hint="eastAsia" w:ascii="仿宋" w:hAnsi="仿宋" w:eastAsia="仿宋" w:cs="仿宋"/>
          <w:b/>
          <w:bCs/>
          <w:i w:val="0"/>
          <w:iCs w:val="0"/>
          <w:color w:val="auto"/>
          <w:spacing w:val="0"/>
          <w:sz w:val="32"/>
          <w:szCs w:val="32"/>
          <w:lang w:eastAsia="zh-CN"/>
        </w:rPr>
        <w:t>（四）建立健全内控制度，合理规范使用资金</w:t>
      </w:r>
      <w:bookmarkEnd w:id="191"/>
      <w:bookmarkEnd w:id="192"/>
    </w:p>
    <w:p>
      <w:pPr>
        <w:pStyle w:val="9"/>
        <w:keepNext w:val="0"/>
        <w:keepLines w:val="0"/>
        <w:pageBreakBefore w:val="0"/>
        <w:widowControl/>
        <w:kinsoku/>
        <w:wordWrap/>
        <w:overflowPunct/>
        <w:topLinePunct w:val="0"/>
        <w:autoSpaceDE/>
        <w:autoSpaceDN/>
        <w:bidi w:val="0"/>
        <w:adjustRightInd/>
        <w:snapToGrid/>
        <w:spacing w:before="95" w:beforeLines="30" w:after="95" w:afterLines="30" w:line="620" w:lineRule="exact"/>
        <w:ind w:firstLine="640" w:firstLineChars="200"/>
        <w:textAlignment w:val="auto"/>
        <w:rPr>
          <w:rFonts w:hint="eastAsia" w:ascii="仿宋" w:hAnsi="仿宋" w:eastAsia="仿宋" w:cs="仿宋"/>
          <w:i w:val="0"/>
          <w:iCs w:val="0"/>
          <w:color w:val="auto"/>
          <w:spacing w:val="0"/>
          <w:kern w:val="2"/>
          <w:sz w:val="32"/>
          <w:szCs w:val="32"/>
          <w:lang w:val="en-US" w:eastAsia="zh-CN" w:bidi="ar-SA"/>
        </w:rPr>
      </w:pPr>
      <w:r>
        <w:rPr>
          <w:rFonts w:hint="eastAsia" w:ascii="仿宋" w:hAnsi="仿宋" w:eastAsia="仿宋" w:cs="仿宋"/>
          <w:i w:val="0"/>
          <w:iCs w:val="0"/>
          <w:color w:val="auto"/>
          <w:spacing w:val="0"/>
          <w:kern w:val="2"/>
          <w:sz w:val="32"/>
          <w:szCs w:val="32"/>
          <w:lang w:val="en-US" w:eastAsia="zh-CN" w:bidi="ar-SA"/>
        </w:rPr>
        <w:t>建议项目单位提高对专项资金管理重要性的认识，加强业务人员培训，建立健全内部控制制度，主动跟踪专项资金指标下达情况，按照规定标准、范围列支资金，充分发挥资金的使用效益。</w:t>
      </w:r>
    </w:p>
    <w:p>
      <w:pPr>
        <w:pStyle w:val="9"/>
        <w:keepNext w:val="0"/>
        <w:keepLines w:val="0"/>
        <w:pageBreakBefore w:val="0"/>
        <w:widowControl/>
        <w:kinsoku/>
        <w:wordWrap/>
        <w:overflowPunct/>
        <w:topLinePunct w:val="0"/>
        <w:autoSpaceDE/>
        <w:autoSpaceDN/>
        <w:bidi w:val="0"/>
        <w:adjustRightInd/>
        <w:snapToGrid/>
        <w:spacing w:before="95" w:beforeLines="30" w:after="95" w:afterLines="30" w:line="620" w:lineRule="exact"/>
        <w:ind w:firstLine="640" w:firstLineChars="200"/>
        <w:textAlignment w:val="auto"/>
        <w:rPr>
          <w:rFonts w:hint="eastAsia" w:ascii="仿宋" w:hAnsi="仿宋" w:eastAsia="仿宋" w:cs="仿宋"/>
          <w:i w:val="0"/>
          <w:iCs w:val="0"/>
          <w:color w:val="auto"/>
          <w:spacing w:val="0"/>
          <w:kern w:val="2"/>
          <w:sz w:val="32"/>
          <w:szCs w:val="32"/>
          <w:lang w:val="en-US" w:eastAsia="zh-CN" w:bidi="ar-SA"/>
        </w:rPr>
      </w:pPr>
    </w:p>
    <w:p>
      <w:pPr>
        <w:pStyle w:val="9"/>
        <w:keepNext w:val="0"/>
        <w:keepLines w:val="0"/>
        <w:pageBreakBefore w:val="0"/>
        <w:widowControl/>
        <w:kinsoku/>
        <w:wordWrap/>
        <w:overflowPunct/>
        <w:topLinePunct w:val="0"/>
        <w:autoSpaceDE/>
        <w:autoSpaceDN/>
        <w:bidi w:val="0"/>
        <w:adjustRightInd/>
        <w:snapToGrid/>
        <w:spacing w:before="95" w:beforeLines="30" w:after="95" w:afterLines="30" w:line="620" w:lineRule="exact"/>
        <w:ind w:firstLine="640" w:firstLineChars="200"/>
        <w:textAlignment w:val="auto"/>
        <w:rPr>
          <w:rFonts w:hint="eastAsia" w:ascii="仿宋" w:hAnsi="仿宋" w:eastAsia="仿宋" w:cs="仿宋"/>
          <w:i w:val="0"/>
          <w:iCs w:val="0"/>
          <w:color w:val="auto"/>
          <w:spacing w:val="0"/>
          <w:kern w:val="2"/>
          <w:sz w:val="32"/>
          <w:szCs w:val="32"/>
          <w:lang w:val="en-US" w:eastAsia="zh-CN" w:bidi="ar-SA"/>
        </w:rPr>
      </w:pPr>
      <w:r>
        <w:rPr>
          <w:rFonts w:hint="eastAsia" w:ascii="仿宋" w:hAnsi="仿宋" w:eastAsia="仿宋" w:cs="仿宋"/>
          <w:i w:val="0"/>
          <w:iCs w:val="0"/>
          <w:color w:val="auto"/>
          <w:spacing w:val="0"/>
          <w:kern w:val="2"/>
          <w:sz w:val="32"/>
          <w:szCs w:val="32"/>
          <w:lang w:val="en-US" w:eastAsia="zh-CN" w:bidi="ar-SA"/>
        </w:rPr>
        <w:t>（此页无正文）</w:t>
      </w:r>
    </w:p>
    <w:p>
      <w:pPr>
        <w:pStyle w:val="9"/>
        <w:keepNext w:val="0"/>
        <w:keepLines w:val="0"/>
        <w:pageBreakBefore w:val="0"/>
        <w:widowControl/>
        <w:kinsoku/>
        <w:wordWrap/>
        <w:overflowPunct/>
        <w:topLinePunct w:val="0"/>
        <w:autoSpaceDE/>
        <w:autoSpaceDN/>
        <w:bidi w:val="0"/>
        <w:adjustRightInd/>
        <w:snapToGrid/>
        <w:spacing w:before="95" w:beforeLines="30" w:after="95" w:afterLines="30" w:line="620" w:lineRule="exact"/>
        <w:textAlignment w:val="auto"/>
        <w:rPr>
          <w:rFonts w:hint="eastAsia" w:ascii="仿宋" w:hAnsi="仿宋" w:eastAsia="仿宋" w:cs="仿宋"/>
          <w:i w:val="0"/>
          <w:iCs w:val="0"/>
          <w:color w:val="auto"/>
          <w:spacing w:val="0"/>
          <w:sz w:val="32"/>
          <w:szCs w:val="32"/>
        </w:rPr>
      </w:pPr>
    </w:p>
    <w:p>
      <w:pPr>
        <w:pStyle w:val="9"/>
        <w:keepNext w:val="0"/>
        <w:keepLines w:val="0"/>
        <w:pageBreakBefore w:val="0"/>
        <w:widowControl/>
        <w:kinsoku/>
        <w:wordWrap/>
        <w:overflowPunct/>
        <w:topLinePunct w:val="0"/>
        <w:autoSpaceDE/>
        <w:autoSpaceDN/>
        <w:bidi w:val="0"/>
        <w:adjustRightInd/>
        <w:snapToGrid/>
        <w:spacing w:before="95" w:beforeLines="30" w:after="95" w:afterLines="30" w:line="620" w:lineRule="exact"/>
        <w:textAlignment w:val="auto"/>
        <w:rPr>
          <w:rFonts w:hint="eastAsia" w:ascii="仿宋" w:hAnsi="仿宋" w:eastAsia="仿宋" w:cs="仿宋"/>
          <w:i w:val="0"/>
          <w:iCs w:val="0"/>
          <w:color w:val="auto"/>
          <w:spacing w:val="0"/>
          <w:sz w:val="32"/>
          <w:szCs w:val="32"/>
        </w:rPr>
      </w:pPr>
    </w:p>
    <w:p>
      <w:pPr>
        <w:pStyle w:val="9"/>
        <w:keepNext w:val="0"/>
        <w:keepLines w:val="0"/>
        <w:pageBreakBefore w:val="0"/>
        <w:widowControl/>
        <w:kinsoku/>
        <w:wordWrap/>
        <w:overflowPunct/>
        <w:topLinePunct w:val="0"/>
        <w:autoSpaceDE/>
        <w:autoSpaceDN/>
        <w:bidi w:val="0"/>
        <w:adjustRightInd/>
        <w:snapToGrid/>
        <w:spacing w:before="95" w:beforeLines="30" w:after="95" w:afterLines="30" w:line="620" w:lineRule="exact"/>
        <w:textAlignment w:val="auto"/>
        <w:rPr>
          <w:rFonts w:hint="eastAsia" w:ascii="仿宋" w:hAnsi="仿宋" w:eastAsia="仿宋" w:cs="仿宋"/>
          <w:i w:val="0"/>
          <w:iCs w:val="0"/>
          <w:color w:val="auto"/>
          <w:spacing w:val="0"/>
          <w:sz w:val="32"/>
          <w:szCs w:val="32"/>
        </w:rPr>
      </w:pPr>
      <w:r>
        <w:rPr>
          <w:rFonts w:hint="eastAsia" w:ascii="仿宋" w:hAnsi="仿宋" w:eastAsia="仿宋" w:cs="仿宋"/>
          <w:i w:val="0"/>
          <w:iCs w:val="0"/>
          <w:color w:val="auto"/>
          <w:spacing w:val="0"/>
          <w:sz w:val="32"/>
          <w:szCs w:val="32"/>
        </w:rPr>
        <w:t>附件：</w:t>
      </w:r>
    </w:p>
    <w:p>
      <w:pPr>
        <w:keepNext w:val="0"/>
        <w:keepLines w:val="0"/>
        <w:pageBreakBefore w:val="0"/>
        <w:widowControl w:val="0"/>
        <w:kinsoku/>
        <w:wordWrap/>
        <w:overflowPunct w:val="0"/>
        <w:topLinePunct w:val="0"/>
        <w:autoSpaceDE/>
        <w:autoSpaceDN/>
        <w:bidi w:val="0"/>
        <w:adjustRightInd/>
        <w:snapToGrid/>
        <w:spacing w:after="0" w:line="540" w:lineRule="exact"/>
        <w:ind w:firstLine="640" w:firstLineChars="200"/>
        <w:jc w:val="both"/>
        <w:textAlignment w:val="auto"/>
        <w:rPr>
          <w:rFonts w:hint="eastAsia" w:ascii="仿宋" w:hAnsi="仿宋" w:eastAsia="仿宋" w:cs="仿宋"/>
          <w:i w:val="0"/>
          <w:iCs w:val="0"/>
          <w:color w:val="auto"/>
          <w:spacing w:val="0"/>
          <w:sz w:val="32"/>
          <w:szCs w:val="32"/>
        </w:rPr>
      </w:pPr>
      <w:r>
        <w:rPr>
          <w:rFonts w:hint="eastAsia" w:ascii="仿宋" w:hAnsi="仿宋" w:eastAsia="仿宋" w:cs="仿宋"/>
          <w:i w:val="0"/>
          <w:iCs w:val="0"/>
          <w:color w:val="auto"/>
          <w:spacing w:val="0"/>
          <w:sz w:val="32"/>
          <w:szCs w:val="32"/>
        </w:rPr>
        <w:t>1.财政支出绩效评价指标评分表</w:t>
      </w:r>
    </w:p>
    <w:p>
      <w:pPr>
        <w:keepNext w:val="0"/>
        <w:keepLines w:val="0"/>
        <w:pageBreakBefore w:val="0"/>
        <w:widowControl w:val="0"/>
        <w:kinsoku/>
        <w:wordWrap/>
        <w:overflowPunct w:val="0"/>
        <w:topLinePunct w:val="0"/>
        <w:autoSpaceDE/>
        <w:autoSpaceDN/>
        <w:bidi w:val="0"/>
        <w:adjustRightInd/>
        <w:snapToGrid/>
        <w:spacing w:after="0" w:line="54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2.绩效评价指标体系及打分表</w:t>
      </w:r>
    </w:p>
    <w:p>
      <w:pPr>
        <w:keepNext w:val="0"/>
        <w:keepLines w:val="0"/>
        <w:pageBreakBefore w:val="0"/>
        <w:widowControl w:val="0"/>
        <w:kinsoku/>
        <w:wordWrap/>
        <w:overflowPunct w:val="0"/>
        <w:topLinePunct w:val="0"/>
        <w:autoSpaceDE/>
        <w:autoSpaceDN/>
        <w:bidi w:val="0"/>
        <w:adjustRightInd/>
        <w:snapToGrid/>
        <w:spacing w:after="0" w:line="540" w:lineRule="exact"/>
        <w:ind w:firstLine="640" w:firstLineChars="200"/>
        <w:jc w:val="both"/>
        <w:textAlignment w:val="auto"/>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3.执业证书复印件</w:t>
      </w:r>
    </w:p>
    <w:p>
      <w:pPr>
        <w:keepNext w:val="0"/>
        <w:keepLines w:val="0"/>
        <w:pageBreakBefore w:val="0"/>
        <w:widowControl w:val="0"/>
        <w:kinsoku/>
        <w:wordWrap/>
        <w:overflowPunct w:val="0"/>
        <w:topLinePunct w:val="0"/>
        <w:autoSpaceDE/>
        <w:autoSpaceDN/>
        <w:bidi w:val="0"/>
        <w:adjustRightInd/>
        <w:snapToGrid/>
        <w:spacing w:after="0" w:line="540" w:lineRule="exact"/>
        <w:ind w:firstLine="640" w:firstLineChars="200"/>
        <w:jc w:val="both"/>
        <w:textAlignment w:val="auto"/>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4.营业执照复印件</w:t>
      </w:r>
    </w:p>
    <w:p>
      <w:pPr>
        <w:keepNext w:val="0"/>
        <w:keepLines w:val="0"/>
        <w:pageBreakBefore w:val="0"/>
        <w:widowControl w:val="0"/>
        <w:kinsoku/>
        <w:wordWrap/>
        <w:overflowPunct w:val="0"/>
        <w:topLinePunct w:val="0"/>
        <w:autoSpaceDE/>
        <w:autoSpaceDN/>
        <w:bidi w:val="0"/>
        <w:adjustRightInd/>
        <w:snapToGrid/>
        <w:spacing w:after="0" w:line="540" w:lineRule="exact"/>
        <w:ind w:firstLine="640" w:firstLineChars="200"/>
        <w:jc w:val="both"/>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lang w:val="en-US" w:eastAsia="zh-CN"/>
        </w:rPr>
        <w:t>5.资质证明复印件</w:t>
      </w:r>
    </w:p>
    <w:p>
      <w:pPr>
        <w:keepNext w:val="0"/>
        <w:keepLines w:val="0"/>
        <w:pageBreakBefore w:val="0"/>
        <w:widowControl w:val="0"/>
        <w:kinsoku/>
        <w:wordWrap/>
        <w:overflowPunct/>
        <w:topLinePunct w:val="0"/>
        <w:autoSpaceDE/>
        <w:autoSpaceDN/>
        <w:bidi w:val="0"/>
        <w:adjustRightInd/>
        <w:snapToGrid/>
        <w:spacing w:before="50" w:after="624" w:line="560" w:lineRule="exact"/>
        <w:ind w:left="0" w:leftChars="0" w:right="0" w:rightChars="0"/>
        <w:jc w:val="left"/>
        <w:textAlignment w:val="auto"/>
        <w:outlineLvl w:val="9"/>
        <w:rPr>
          <w:rFonts w:hint="eastAsia" w:ascii="仿宋" w:hAnsi="仿宋" w:eastAsia="仿宋" w:cs="仿宋"/>
          <w:color w:val="auto"/>
          <w:spacing w:val="0"/>
          <w:sz w:val="32"/>
          <w:szCs w:val="32"/>
          <w:lang w:eastAsia="zh-CN"/>
        </w:rPr>
      </w:pPr>
    </w:p>
    <w:p>
      <w:pPr>
        <w:pStyle w:val="2"/>
        <w:rPr>
          <w:rFonts w:hint="eastAsia" w:ascii="仿宋" w:hAnsi="仿宋" w:eastAsia="仿宋" w:cs="仿宋"/>
          <w:color w:val="auto"/>
          <w:spacing w:val="0"/>
          <w:sz w:val="32"/>
          <w:szCs w:val="32"/>
          <w:lang w:eastAsia="zh-CN"/>
        </w:rPr>
      </w:pPr>
    </w:p>
    <w:p>
      <w:pPr>
        <w:pStyle w:val="2"/>
        <w:rPr>
          <w:rFonts w:hint="eastAsia" w:ascii="仿宋" w:hAnsi="仿宋" w:eastAsia="仿宋" w:cs="仿宋"/>
          <w:color w:val="auto"/>
          <w:spacing w:val="0"/>
          <w:sz w:val="32"/>
          <w:szCs w:val="32"/>
          <w:lang w:eastAsia="zh-CN"/>
        </w:rPr>
      </w:pPr>
    </w:p>
    <w:p>
      <w:pPr>
        <w:pStyle w:val="6"/>
        <w:rPr>
          <w:rFonts w:hint="eastAsia" w:ascii="仿宋" w:hAnsi="仿宋" w:eastAsia="仿宋" w:cs="仿宋"/>
          <w:color w:val="auto"/>
          <w:spacing w:val="0"/>
          <w:lang w:eastAsia="zh-CN"/>
        </w:rPr>
      </w:pPr>
    </w:p>
    <w:p>
      <w:pPr>
        <w:keepNext w:val="0"/>
        <w:keepLines w:val="0"/>
        <w:pageBreakBefore w:val="0"/>
        <w:widowControl w:val="0"/>
        <w:kinsoku/>
        <w:wordWrap/>
        <w:overflowPunct/>
        <w:topLinePunct w:val="0"/>
        <w:autoSpaceDE/>
        <w:autoSpaceDN/>
        <w:bidi w:val="0"/>
        <w:adjustRightInd/>
        <w:snapToGrid/>
        <w:spacing w:before="50" w:after="624" w:line="560" w:lineRule="exact"/>
        <w:ind w:left="0" w:leftChars="0" w:right="0" w:rightChars="0"/>
        <w:jc w:val="left"/>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11"/>
          <w:sz w:val="32"/>
          <w:szCs w:val="32"/>
          <w:lang w:eastAsia="zh-CN"/>
        </w:rPr>
        <w:t>山西平陆中正</w:t>
      </w:r>
      <w:r>
        <w:rPr>
          <w:rFonts w:hint="eastAsia" w:ascii="仿宋" w:hAnsi="仿宋" w:eastAsia="仿宋" w:cs="仿宋"/>
          <w:color w:val="auto"/>
          <w:spacing w:val="-11"/>
          <w:sz w:val="32"/>
          <w:szCs w:val="32"/>
        </w:rPr>
        <w:t>会计师事务所有限公司</w:t>
      </w:r>
      <w:r>
        <w:rPr>
          <w:rFonts w:hint="eastAsia" w:ascii="仿宋" w:hAnsi="仿宋" w:eastAsia="仿宋" w:cs="仿宋"/>
          <w:color w:val="auto"/>
          <w:spacing w:val="0"/>
          <w:sz w:val="32"/>
          <w:szCs w:val="32"/>
        </w:rPr>
        <w:t xml:space="preserve">  </w:t>
      </w:r>
      <w:r>
        <w:rPr>
          <w:rFonts w:hint="eastAsia" w:ascii="仿宋" w:hAnsi="仿宋" w:eastAsia="仿宋" w:cs="仿宋"/>
          <w:color w:val="auto"/>
          <w:spacing w:val="0"/>
          <w:sz w:val="32"/>
          <w:szCs w:val="32"/>
          <w:lang w:val="en-US" w:eastAsia="zh-CN"/>
        </w:rPr>
        <w:t xml:space="preserve">   </w:t>
      </w:r>
      <w:r>
        <w:rPr>
          <w:rFonts w:hint="eastAsia" w:ascii="仿宋" w:hAnsi="仿宋" w:eastAsia="仿宋" w:cs="仿宋"/>
          <w:color w:val="auto"/>
          <w:spacing w:val="0"/>
          <w:sz w:val="32"/>
          <w:szCs w:val="32"/>
        </w:rPr>
        <w:t>中国注册会计师</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rPr>
        <w:t xml:space="preserve"> </w:t>
      </w:r>
    </w:p>
    <w:p>
      <w:pPr>
        <w:keepNext w:val="0"/>
        <w:keepLines w:val="0"/>
        <w:pageBreakBefore w:val="0"/>
        <w:widowControl w:val="0"/>
        <w:kinsoku/>
        <w:wordWrap/>
        <w:overflowPunct/>
        <w:topLinePunct w:val="0"/>
        <w:autoSpaceDE/>
        <w:autoSpaceDN/>
        <w:bidi w:val="0"/>
        <w:adjustRightInd/>
        <w:snapToGrid/>
        <w:spacing w:before="50" w:line="560" w:lineRule="exact"/>
        <w:ind w:right="0" w:rightChars="0" w:firstLine="960" w:firstLineChars="300"/>
        <w:jc w:val="left"/>
        <w:textAlignment w:val="auto"/>
        <w:outlineLvl w:val="9"/>
        <w:rPr>
          <w:rFonts w:hint="eastAsia" w:ascii="仿宋" w:hAnsi="仿宋" w:eastAsia="仿宋" w:cs="仿宋"/>
          <w:b/>
          <w:color w:val="auto"/>
          <w:spacing w:val="0"/>
          <w:kern w:val="0"/>
          <w:sz w:val="32"/>
          <w:szCs w:val="32"/>
          <w:lang w:eastAsia="zh-CN"/>
        </w:rPr>
      </w:pPr>
      <w:r>
        <w:rPr>
          <w:rFonts w:hint="eastAsia" w:ascii="仿宋" w:hAnsi="仿宋" w:eastAsia="仿宋" w:cs="仿宋"/>
          <w:color w:val="auto"/>
          <w:spacing w:val="0"/>
          <w:sz w:val="32"/>
          <w:szCs w:val="32"/>
          <w:lang w:eastAsia="zh-CN"/>
        </w:rPr>
        <w:t>二〇二三</w:t>
      </w:r>
      <w:r>
        <w:rPr>
          <w:rFonts w:hint="eastAsia" w:ascii="仿宋" w:hAnsi="仿宋" w:eastAsia="仿宋" w:cs="仿宋"/>
          <w:color w:val="auto"/>
          <w:spacing w:val="0"/>
          <w:sz w:val="32"/>
          <w:szCs w:val="32"/>
        </w:rPr>
        <w:t>年</w:t>
      </w:r>
      <w:r>
        <w:rPr>
          <w:rFonts w:hint="eastAsia" w:ascii="仿宋" w:hAnsi="仿宋" w:eastAsia="仿宋" w:cs="仿宋"/>
          <w:color w:val="auto"/>
          <w:spacing w:val="0"/>
          <w:sz w:val="32"/>
          <w:szCs w:val="32"/>
          <w:lang w:eastAsia="zh-CN"/>
        </w:rPr>
        <w:t>九</w:t>
      </w:r>
      <w:r>
        <w:rPr>
          <w:rFonts w:hint="eastAsia" w:ascii="仿宋" w:hAnsi="仿宋" w:eastAsia="仿宋" w:cs="仿宋"/>
          <w:color w:val="auto"/>
          <w:spacing w:val="0"/>
          <w:sz w:val="32"/>
          <w:szCs w:val="32"/>
        </w:rPr>
        <w:t>月</w:t>
      </w:r>
      <w:r>
        <w:rPr>
          <w:rFonts w:hint="eastAsia" w:ascii="仿宋" w:hAnsi="仿宋" w:eastAsia="仿宋" w:cs="仿宋"/>
          <w:color w:val="auto"/>
          <w:spacing w:val="0"/>
          <w:sz w:val="32"/>
          <w:szCs w:val="32"/>
          <w:lang w:val="en-US" w:eastAsia="zh-CN"/>
        </w:rPr>
        <w:t>三日</w:t>
      </w:r>
      <w:r>
        <w:rPr>
          <w:rFonts w:hint="eastAsia" w:ascii="仿宋" w:hAnsi="仿宋" w:eastAsia="仿宋" w:cs="仿宋"/>
          <w:color w:val="auto"/>
          <w:spacing w:val="0"/>
          <w:sz w:val="32"/>
          <w:szCs w:val="32"/>
        </w:rPr>
        <w:t xml:space="preserve">      </w:t>
      </w:r>
      <w:r>
        <w:rPr>
          <w:rFonts w:hint="eastAsia" w:ascii="仿宋" w:hAnsi="仿宋" w:eastAsia="仿宋" w:cs="仿宋"/>
          <w:color w:val="auto"/>
          <w:spacing w:val="0"/>
          <w:sz w:val="32"/>
          <w:szCs w:val="32"/>
          <w:lang w:val="en-US" w:eastAsia="zh-CN"/>
        </w:rPr>
        <w:t xml:space="preserve">     </w:t>
      </w:r>
      <w:r>
        <w:rPr>
          <w:rFonts w:hint="eastAsia" w:ascii="仿宋" w:hAnsi="仿宋" w:eastAsia="仿宋" w:cs="仿宋"/>
          <w:color w:val="auto"/>
          <w:spacing w:val="0"/>
          <w:sz w:val="32"/>
          <w:szCs w:val="32"/>
        </w:rPr>
        <w:t>中国注册会计师</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rPr>
        <w:t xml:space="preserve"> </w:t>
      </w:r>
      <w:r>
        <w:rPr>
          <w:rFonts w:hint="eastAsia" w:ascii="仿宋" w:hAnsi="仿宋" w:eastAsia="仿宋" w:cs="仿宋"/>
          <w:color w:val="auto"/>
          <w:spacing w:val="0"/>
          <w:sz w:val="30"/>
          <w:szCs w:val="30"/>
        </w:rPr>
        <w:t xml:space="preserve">      </w:t>
      </w:r>
      <w:r>
        <w:rPr>
          <w:rFonts w:hint="eastAsia" w:ascii="仿宋" w:hAnsi="仿宋" w:eastAsia="仿宋" w:cs="仿宋"/>
          <w:color w:val="auto"/>
          <w:spacing w:val="0"/>
          <w:sz w:val="28"/>
        </w:rPr>
        <w:t xml:space="preserve">     </w:t>
      </w:r>
      <w:r>
        <w:rPr>
          <w:rFonts w:hint="eastAsia" w:ascii="仿宋" w:hAnsi="仿宋" w:eastAsia="仿宋" w:cs="仿宋"/>
          <w:color w:val="auto"/>
          <w:spacing w:val="0"/>
          <w:sz w:val="28"/>
          <w:lang w:val="en-US" w:eastAsia="zh-CN"/>
        </w:rPr>
        <w:t xml:space="preserve">    </w:t>
      </w:r>
      <w:r>
        <w:rPr>
          <w:rFonts w:hint="eastAsia" w:ascii="仿宋" w:hAnsi="仿宋" w:eastAsia="仿宋" w:cs="仿宋"/>
          <w:color w:val="auto"/>
          <w:spacing w:val="0"/>
          <w:sz w:val="28"/>
        </w:rPr>
        <w:t xml:space="preserve">    </w:t>
      </w:r>
    </w:p>
    <w:p>
      <w:pPr>
        <w:rPr>
          <w:rFonts w:hint="eastAsia" w:ascii="仿宋" w:hAnsi="仿宋" w:eastAsia="仿宋" w:cs="仿宋"/>
          <w:b/>
          <w:color w:val="auto"/>
          <w:spacing w:val="0"/>
          <w:kern w:val="0"/>
          <w:sz w:val="32"/>
          <w:szCs w:val="32"/>
          <w:lang w:eastAsia="zh-CN"/>
        </w:rPr>
      </w:pPr>
      <w:bookmarkStart w:id="193" w:name="_Toc9065"/>
      <w:r>
        <w:rPr>
          <w:rFonts w:hint="eastAsia" w:ascii="仿宋" w:hAnsi="仿宋" w:eastAsia="仿宋" w:cs="仿宋"/>
          <w:b/>
          <w:color w:val="auto"/>
          <w:spacing w:val="0"/>
          <w:kern w:val="0"/>
          <w:sz w:val="32"/>
          <w:szCs w:val="32"/>
          <w:lang w:eastAsia="zh-CN"/>
        </w:rPr>
        <w:br w:type="page"/>
      </w:r>
    </w:p>
    <w:p>
      <w:pPr>
        <w:keepNext w:val="0"/>
        <w:keepLines w:val="0"/>
        <w:pageBreakBefore w:val="0"/>
        <w:widowControl/>
        <w:kinsoku/>
        <w:wordWrap/>
        <w:overflowPunct/>
        <w:topLinePunct w:val="0"/>
        <w:autoSpaceDE/>
        <w:autoSpaceDN/>
        <w:bidi w:val="0"/>
        <w:adjustRightInd/>
        <w:snapToGrid/>
        <w:spacing w:after="0" w:line="360" w:lineRule="exact"/>
        <w:textAlignment w:val="auto"/>
        <w:outlineLvl w:val="0"/>
        <w:rPr>
          <w:rFonts w:hint="eastAsia" w:ascii="仿宋" w:hAnsi="仿宋" w:eastAsia="仿宋" w:cs="仿宋"/>
          <w:b/>
          <w:color w:val="auto"/>
          <w:spacing w:val="0"/>
          <w:kern w:val="0"/>
          <w:sz w:val="32"/>
          <w:szCs w:val="32"/>
          <w:lang w:eastAsia="zh-CN"/>
        </w:rPr>
      </w:pPr>
      <w:bookmarkStart w:id="194" w:name="_Toc26394"/>
      <w:bookmarkStart w:id="195" w:name="_Toc3610"/>
      <w:r>
        <w:rPr>
          <w:rFonts w:hint="eastAsia" w:ascii="仿宋" w:hAnsi="仿宋" w:eastAsia="仿宋" w:cs="仿宋"/>
          <w:b/>
          <w:color w:val="auto"/>
          <w:spacing w:val="0"/>
          <w:kern w:val="0"/>
          <w:sz w:val="32"/>
          <w:szCs w:val="32"/>
          <w:lang w:eastAsia="zh-CN"/>
        </w:rPr>
        <w:t>附件</w:t>
      </w:r>
      <w:r>
        <w:rPr>
          <w:rFonts w:hint="eastAsia" w:ascii="仿宋" w:hAnsi="仿宋" w:eastAsia="仿宋" w:cs="仿宋"/>
          <w:b/>
          <w:color w:val="auto"/>
          <w:spacing w:val="0"/>
          <w:kern w:val="0"/>
          <w:sz w:val="32"/>
          <w:szCs w:val="32"/>
          <w:lang w:val="en-US" w:eastAsia="zh-CN"/>
        </w:rPr>
        <w:t>1</w:t>
      </w:r>
      <w:r>
        <w:rPr>
          <w:rFonts w:hint="eastAsia" w:ascii="仿宋" w:hAnsi="仿宋" w:eastAsia="仿宋" w:cs="仿宋"/>
          <w:b/>
          <w:color w:val="auto"/>
          <w:spacing w:val="0"/>
          <w:kern w:val="0"/>
          <w:sz w:val="32"/>
          <w:szCs w:val="32"/>
          <w:lang w:eastAsia="zh-CN"/>
        </w:rPr>
        <w:t>：</w:t>
      </w:r>
      <w:bookmarkEnd w:id="193"/>
      <w:bookmarkEnd w:id="194"/>
      <w:bookmarkEnd w:id="195"/>
    </w:p>
    <w:p>
      <w:pPr>
        <w:keepNext w:val="0"/>
        <w:keepLines w:val="0"/>
        <w:pageBreakBefore w:val="0"/>
        <w:widowControl/>
        <w:kinsoku/>
        <w:wordWrap/>
        <w:overflowPunct/>
        <w:topLinePunct w:val="0"/>
        <w:autoSpaceDE/>
        <w:autoSpaceDN/>
        <w:bidi w:val="0"/>
        <w:adjustRightInd/>
        <w:snapToGrid/>
        <w:spacing w:after="95" w:afterLines="30" w:line="360" w:lineRule="exact"/>
        <w:jc w:val="center"/>
        <w:textAlignment w:val="auto"/>
        <w:outlineLvl w:val="9"/>
        <w:rPr>
          <w:rFonts w:hint="eastAsia" w:ascii="仿宋" w:hAnsi="仿宋" w:eastAsia="仿宋" w:cs="仿宋"/>
          <w:b/>
          <w:bCs w:val="0"/>
          <w:color w:val="auto"/>
          <w:spacing w:val="0"/>
          <w:kern w:val="0"/>
          <w:sz w:val="32"/>
          <w:szCs w:val="32"/>
        </w:rPr>
      </w:pPr>
      <w:r>
        <w:rPr>
          <w:rFonts w:hint="eastAsia" w:ascii="仿宋" w:hAnsi="仿宋" w:eastAsia="仿宋" w:cs="仿宋"/>
          <w:b/>
          <w:bCs w:val="0"/>
          <w:color w:val="auto"/>
          <w:spacing w:val="0"/>
          <w:kern w:val="0"/>
          <w:sz w:val="32"/>
          <w:szCs w:val="32"/>
        </w:rPr>
        <w:t>财政支出绩效评价指标评分表</w:t>
      </w:r>
    </w:p>
    <w:tbl>
      <w:tblPr>
        <w:tblStyle w:val="21"/>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742"/>
        <w:gridCol w:w="1534"/>
        <w:gridCol w:w="733"/>
        <w:gridCol w:w="3602"/>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exact"/>
          <w:jc w:val="center"/>
        </w:trPr>
        <w:tc>
          <w:tcPr>
            <w:tcW w:w="1166"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bookmarkStart w:id="196" w:name="_Toc528957464"/>
            <w:bookmarkStart w:id="197" w:name="_Toc5600"/>
            <w:bookmarkStart w:id="198" w:name="_Toc1096"/>
            <w:bookmarkStart w:id="199" w:name="_Toc15850"/>
            <w:bookmarkStart w:id="200" w:name="_Toc528958744"/>
            <w:bookmarkStart w:id="201" w:name="_Toc29381"/>
            <w:r>
              <w:rPr>
                <w:rFonts w:hint="eastAsia" w:ascii="仿宋" w:hAnsi="仿宋" w:eastAsia="仿宋" w:cs="仿宋"/>
                <w:b/>
                <w:bCs/>
                <w:i w:val="0"/>
                <w:iCs w:val="0"/>
                <w:color w:val="auto"/>
                <w:spacing w:val="0"/>
                <w:kern w:val="0"/>
                <w:sz w:val="22"/>
                <w:szCs w:val="22"/>
                <w:u w:val="none"/>
                <w:lang w:val="en-US" w:eastAsia="zh-CN" w:bidi="ar"/>
              </w:rPr>
              <w:t>一级指标</w:t>
            </w:r>
          </w:p>
        </w:tc>
        <w:tc>
          <w:tcPr>
            <w:tcW w:w="74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b/>
                <w:bCs/>
                <w:i w:val="0"/>
                <w:iCs w:val="0"/>
                <w:color w:val="auto"/>
                <w:spacing w:val="0"/>
                <w:kern w:val="0"/>
                <w:sz w:val="22"/>
                <w:szCs w:val="22"/>
                <w:u w:val="none"/>
                <w:lang w:val="en-US" w:eastAsia="zh-CN" w:bidi="ar"/>
              </w:rPr>
              <w:t>分值</w:t>
            </w:r>
          </w:p>
        </w:tc>
        <w:tc>
          <w:tcPr>
            <w:tcW w:w="1534"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b/>
                <w:bCs/>
                <w:i w:val="0"/>
                <w:iCs w:val="0"/>
                <w:color w:val="auto"/>
                <w:spacing w:val="0"/>
                <w:kern w:val="0"/>
                <w:sz w:val="22"/>
                <w:szCs w:val="22"/>
                <w:u w:val="none"/>
                <w:lang w:val="en-US" w:eastAsia="zh-CN" w:bidi="ar"/>
              </w:rPr>
              <w:t>二级指标</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b/>
                <w:bCs/>
                <w:i w:val="0"/>
                <w:iCs w:val="0"/>
                <w:color w:val="auto"/>
                <w:spacing w:val="0"/>
                <w:kern w:val="0"/>
                <w:sz w:val="22"/>
                <w:szCs w:val="22"/>
                <w:u w:val="none"/>
                <w:lang w:val="en-US" w:eastAsia="zh-CN" w:bidi="ar"/>
              </w:rPr>
              <w:t>分值</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b/>
                <w:bCs/>
                <w:i w:val="0"/>
                <w:iCs w:val="0"/>
                <w:color w:val="auto"/>
                <w:spacing w:val="0"/>
                <w:kern w:val="0"/>
                <w:sz w:val="22"/>
                <w:szCs w:val="22"/>
                <w:u w:val="none"/>
                <w:lang w:val="en-US" w:eastAsia="zh-CN" w:bidi="ar"/>
              </w:rPr>
              <w:t>三级指标</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b/>
                <w:bCs/>
                <w:i w:val="0"/>
                <w:iCs w:val="0"/>
                <w:color w:val="auto"/>
                <w:spacing w:val="0"/>
                <w:kern w:val="0"/>
                <w:sz w:val="22"/>
                <w:szCs w:val="22"/>
                <w:u w:val="none"/>
                <w:lang w:val="en-US" w:eastAsia="zh-CN" w:bidi="ar"/>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决策　A</w:t>
            </w:r>
          </w:p>
        </w:tc>
        <w:tc>
          <w:tcPr>
            <w:tcW w:w="74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22</w:t>
            </w:r>
          </w:p>
        </w:tc>
        <w:tc>
          <w:tcPr>
            <w:tcW w:w="153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项目立项A1</w:t>
            </w:r>
          </w:p>
        </w:tc>
        <w:tc>
          <w:tcPr>
            <w:tcW w:w="73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9</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i w:val="0"/>
                <w:iCs w:val="0"/>
                <w:color w:val="auto"/>
                <w:spacing w:val="0"/>
                <w:kern w:val="0"/>
                <w:sz w:val="20"/>
                <w:szCs w:val="20"/>
                <w:u w:val="none"/>
                <w:lang w:val="en-US" w:eastAsia="zh-CN" w:bidi="ar"/>
              </w:rPr>
              <w:t>立项依据充分性A11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eastAsia="zh-CN"/>
              </w:rPr>
            </w:pPr>
            <w:r>
              <w:rPr>
                <w:rFonts w:hint="eastAsia" w:ascii="仿宋" w:hAnsi="仿宋" w:eastAsia="仿宋" w:cs="仿宋"/>
                <w:i w:val="0"/>
                <w:iCs w:val="0"/>
                <w:color w:val="auto"/>
                <w:spacing w:val="0"/>
                <w:kern w:val="0"/>
                <w:sz w:val="22"/>
                <w:szCs w:val="22"/>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3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i w:val="0"/>
                <w:iCs w:val="0"/>
                <w:color w:val="auto"/>
                <w:spacing w:val="0"/>
                <w:kern w:val="0"/>
                <w:sz w:val="20"/>
                <w:szCs w:val="20"/>
                <w:u w:val="none"/>
                <w:lang w:val="en-US" w:eastAsia="zh-CN" w:bidi="ar"/>
              </w:rPr>
              <w:t>立项程序规范性A12</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绩效目标A2</w:t>
            </w:r>
          </w:p>
        </w:tc>
        <w:tc>
          <w:tcPr>
            <w:tcW w:w="73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7</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i w:val="0"/>
                <w:iCs w:val="0"/>
                <w:color w:val="auto"/>
                <w:spacing w:val="0"/>
                <w:kern w:val="0"/>
                <w:sz w:val="20"/>
                <w:szCs w:val="20"/>
                <w:u w:val="none"/>
                <w:lang w:val="en-US" w:eastAsia="zh-CN" w:bidi="ar"/>
              </w:rPr>
              <w:t>绩效目标合理性A21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3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i w:val="0"/>
                <w:iCs w:val="0"/>
                <w:color w:val="auto"/>
                <w:spacing w:val="0"/>
                <w:kern w:val="0"/>
                <w:sz w:val="20"/>
                <w:szCs w:val="20"/>
                <w:u w:val="none"/>
                <w:lang w:val="en-US" w:eastAsia="zh-CN" w:bidi="ar"/>
              </w:rPr>
              <w:t>绩效指标明确性A22</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eastAsia="zh-CN"/>
              </w:rPr>
            </w:pPr>
            <w:r>
              <w:rPr>
                <w:rFonts w:hint="eastAsia" w:ascii="仿宋" w:hAnsi="仿宋" w:eastAsia="仿宋" w:cs="仿宋"/>
                <w:i w:val="0"/>
                <w:iCs w:val="0"/>
                <w:color w:val="auto"/>
                <w:spacing w:val="0"/>
                <w:kern w:val="0"/>
                <w:sz w:val="22"/>
                <w:szCs w:val="22"/>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资金投入A3</w:t>
            </w:r>
          </w:p>
        </w:tc>
        <w:tc>
          <w:tcPr>
            <w:tcW w:w="73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6</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eastAsia="zh-CN"/>
              </w:rPr>
            </w:pPr>
            <w:r>
              <w:rPr>
                <w:rFonts w:hint="eastAsia" w:ascii="仿宋" w:hAnsi="仿宋" w:eastAsia="仿宋" w:cs="仿宋"/>
                <w:bCs/>
                <w:color w:val="auto"/>
                <w:spacing w:val="0"/>
                <w:kern w:val="0"/>
                <w:sz w:val="20"/>
                <w:szCs w:val="20"/>
                <w:lang w:eastAsia="zh-CN"/>
              </w:rPr>
              <w:t>平衡方案科学性</w:t>
            </w:r>
            <w:r>
              <w:rPr>
                <w:rFonts w:hint="eastAsia" w:ascii="仿宋" w:hAnsi="仿宋" w:eastAsia="仿宋" w:cs="仿宋"/>
                <w:i w:val="0"/>
                <w:iCs w:val="0"/>
                <w:color w:val="auto"/>
                <w:spacing w:val="0"/>
                <w:kern w:val="0"/>
                <w:sz w:val="20"/>
                <w:szCs w:val="20"/>
                <w:u w:val="none"/>
                <w:lang w:val="en-US" w:eastAsia="zh-CN" w:bidi="ar"/>
              </w:rPr>
              <w:t>A31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lang w:eastAsia="zh-CN"/>
              </w:rPr>
            </w:pPr>
          </w:p>
        </w:tc>
        <w:tc>
          <w:tcPr>
            <w:tcW w:w="73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lang w:val="en-US" w:eastAsia="zh-CN"/>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0"/>
                <w:szCs w:val="20"/>
                <w:u w:val="none"/>
                <w:lang w:val="en-US" w:eastAsia="zh-CN" w:bidi="ar"/>
              </w:rPr>
            </w:pPr>
            <w:r>
              <w:rPr>
                <w:rFonts w:hint="eastAsia" w:ascii="仿宋" w:hAnsi="仿宋" w:eastAsia="仿宋" w:cs="仿宋"/>
                <w:i w:val="0"/>
                <w:iCs w:val="0"/>
                <w:color w:val="auto"/>
                <w:spacing w:val="0"/>
                <w:kern w:val="0"/>
                <w:sz w:val="20"/>
                <w:szCs w:val="20"/>
                <w:u w:val="none"/>
                <w:lang w:val="en-US" w:eastAsia="zh-CN" w:bidi="ar"/>
              </w:rPr>
              <w:t>预算编制科学性A32</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r>
              <w:rPr>
                <w:rFonts w:hint="eastAsia" w:ascii="仿宋" w:hAnsi="仿宋" w:eastAsia="仿宋" w:cs="仿宋"/>
                <w:i w:val="0"/>
                <w:iCs w:val="0"/>
                <w:color w:val="auto"/>
                <w:spacing w:val="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lang w:eastAsia="zh-CN"/>
              </w:rPr>
            </w:pPr>
          </w:p>
        </w:tc>
        <w:tc>
          <w:tcPr>
            <w:tcW w:w="73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lang w:val="en-US" w:eastAsia="zh-CN"/>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i w:val="0"/>
                <w:iCs w:val="0"/>
                <w:color w:val="auto"/>
                <w:spacing w:val="0"/>
                <w:kern w:val="0"/>
                <w:sz w:val="20"/>
                <w:szCs w:val="20"/>
                <w:u w:val="none"/>
                <w:lang w:val="en-US" w:eastAsia="zh-CN" w:bidi="ar"/>
              </w:rPr>
              <w:t>资金分配合理性A33</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eastAsia="zh-CN"/>
              </w:rPr>
            </w:pPr>
            <w:r>
              <w:rPr>
                <w:rFonts w:hint="eastAsia" w:ascii="仿宋" w:hAnsi="仿宋" w:eastAsia="仿宋" w:cs="仿宋"/>
                <w:i w:val="0"/>
                <w:iCs w:val="0"/>
                <w:color w:val="auto"/>
                <w:spacing w:val="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过程B</w:t>
            </w:r>
          </w:p>
        </w:tc>
        <w:tc>
          <w:tcPr>
            <w:tcW w:w="74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40</w:t>
            </w:r>
          </w:p>
        </w:tc>
        <w:tc>
          <w:tcPr>
            <w:tcW w:w="153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资金管理B1</w:t>
            </w:r>
          </w:p>
        </w:tc>
        <w:tc>
          <w:tcPr>
            <w:tcW w:w="73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15</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i w:val="0"/>
                <w:iCs w:val="0"/>
                <w:color w:val="auto"/>
                <w:spacing w:val="0"/>
                <w:kern w:val="0"/>
                <w:sz w:val="20"/>
                <w:szCs w:val="20"/>
                <w:u w:val="none"/>
                <w:lang w:val="en-US" w:eastAsia="zh-CN" w:bidi="ar"/>
              </w:rPr>
              <w:t>资金到位率B11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3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i w:val="0"/>
                <w:iCs w:val="0"/>
                <w:color w:val="auto"/>
                <w:spacing w:val="0"/>
                <w:kern w:val="0"/>
                <w:sz w:val="20"/>
                <w:szCs w:val="20"/>
                <w:u w:val="none"/>
                <w:lang w:val="en-US" w:eastAsia="zh-CN" w:bidi="ar"/>
              </w:rPr>
              <w:t>预算执行率B12</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eastAsia="zh-CN"/>
              </w:rPr>
            </w:pPr>
            <w:r>
              <w:rPr>
                <w:rFonts w:hint="eastAsia" w:ascii="仿宋" w:hAnsi="仿宋" w:eastAsia="仿宋" w:cs="仿宋"/>
                <w:i w:val="0"/>
                <w:iCs w:val="0"/>
                <w:color w:val="auto"/>
                <w:spacing w:val="0"/>
                <w:kern w:val="0"/>
                <w:sz w:val="22"/>
                <w:szCs w:val="22"/>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3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eastAsia="zh-CN"/>
              </w:rPr>
            </w:pPr>
            <w:r>
              <w:rPr>
                <w:rFonts w:hint="eastAsia" w:ascii="仿宋" w:hAnsi="仿宋" w:eastAsia="仿宋" w:cs="仿宋"/>
                <w:i w:val="0"/>
                <w:iCs w:val="0"/>
                <w:color w:val="auto"/>
                <w:spacing w:val="0"/>
                <w:kern w:val="0"/>
                <w:sz w:val="20"/>
                <w:szCs w:val="20"/>
                <w:u w:val="none"/>
                <w:lang w:val="en-US" w:eastAsia="zh-CN" w:bidi="ar"/>
              </w:rPr>
              <w:t>资金使用合规性B13</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lang w:val="en-US" w:eastAsia="zh-CN"/>
              </w:rPr>
            </w:pPr>
          </w:p>
        </w:tc>
        <w:tc>
          <w:tcPr>
            <w:tcW w:w="153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组织实施B2</w:t>
            </w:r>
          </w:p>
        </w:tc>
        <w:tc>
          <w:tcPr>
            <w:tcW w:w="73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25</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bCs/>
                <w:color w:val="auto"/>
                <w:spacing w:val="0"/>
                <w:kern w:val="0"/>
                <w:sz w:val="20"/>
                <w:szCs w:val="20"/>
                <w:lang w:val="en-US" w:eastAsia="zh-CN"/>
              </w:rPr>
              <w:t>组织机构健全性</w:t>
            </w:r>
            <w:r>
              <w:rPr>
                <w:rFonts w:hint="eastAsia" w:ascii="仿宋" w:hAnsi="仿宋" w:eastAsia="仿宋" w:cs="仿宋"/>
                <w:i w:val="0"/>
                <w:iCs w:val="0"/>
                <w:color w:val="auto"/>
                <w:spacing w:val="0"/>
                <w:kern w:val="0"/>
                <w:sz w:val="20"/>
                <w:szCs w:val="20"/>
                <w:u w:val="none"/>
                <w:lang w:val="en-US" w:eastAsia="zh-CN" w:bidi="ar"/>
              </w:rPr>
              <w:t>B21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3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0"/>
                <w:szCs w:val="20"/>
                <w:u w:val="none"/>
                <w:lang w:val="en-US" w:eastAsia="zh-CN" w:bidi="ar"/>
              </w:rPr>
            </w:pPr>
            <w:r>
              <w:rPr>
                <w:rFonts w:hint="eastAsia" w:ascii="仿宋" w:hAnsi="仿宋" w:eastAsia="仿宋" w:cs="仿宋"/>
                <w:i w:val="0"/>
                <w:iCs w:val="0"/>
                <w:color w:val="auto"/>
                <w:spacing w:val="0"/>
                <w:kern w:val="0"/>
                <w:sz w:val="20"/>
                <w:szCs w:val="20"/>
                <w:u w:val="none"/>
                <w:lang w:val="en-US" w:eastAsia="zh-CN" w:bidi="ar"/>
              </w:rPr>
              <w:t>管理制度健全性B22</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r>
              <w:rPr>
                <w:rFonts w:hint="eastAsia" w:ascii="仿宋" w:hAnsi="仿宋" w:eastAsia="仿宋" w:cs="仿宋"/>
                <w:i w:val="0"/>
                <w:iCs w:val="0"/>
                <w:color w:val="auto"/>
                <w:spacing w:val="0"/>
                <w:kern w:val="0"/>
                <w:sz w:val="22"/>
                <w:szCs w:val="22"/>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3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0"/>
                <w:szCs w:val="20"/>
                <w:u w:val="none"/>
                <w:lang w:val="en-US" w:eastAsia="zh-CN" w:bidi="ar"/>
              </w:rPr>
            </w:pPr>
            <w:r>
              <w:rPr>
                <w:rFonts w:hint="eastAsia" w:ascii="仿宋" w:hAnsi="仿宋" w:eastAsia="仿宋" w:cs="仿宋"/>
                <w:i w:val="0"/>
                <w:iCs w:val="0"/>
                <w:color w:val="auto"/>
                <w:spacing w:val="0"/>
                <w:kern w:val="0"/>
                <w:sz w:val="20"/>
                <w:szCs w:val="20"/>
                <w:u w:val="none"/>
                <w:lang w:val="en-US" w:eastAsia="zh-CN" w:bidi="ar"/>
              </w:rPr>
              <w:t>制度执行有效性B23</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r>
              <w:rPr>
                <w:rFonts w:hint="eastAsia" w:ascii="仿宋" w:hAnsi="仿宋" w:eastAsia="仿宋" w:cs="仿宋"/>
                <w:i w:val="0"/>
                <w:iCs w:val="0"/>
                <w:color w:val="auto"/>
                <w:spacing w:val="0"/>
                <w:kern w:val="0"/>
                <w:sz w:val="22"/>
                <w:szCs w:val="22"/>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3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0"/>
                <w:szCs w:val="20"/>
                <w:u w:val="none"/>
                <w:lang w:val="en-US" w:eastAsia="zh-CN" w:bidi="ar"/>
              </w:rPr>
            </w:pPr>
            <w:r>
              <w:rPr>
                <w:rFonts w:hint="eastAsia" w:ascii="仿宋" w:hAnsi="仿宋" w:eastAsia="仿宋" w:cs="仿宋"/>
                <w:i w:val="0"/>
                <w:iCs w:val="0"/>
                <w:color w:val="auto"/>
                <w:spacing w:val="0"/>
                <w:kern w:val="0"/>
                <w:sz w:val="20"/>
                <w:szCs w:val="20"/>
                <w:u w:val="none"/>
                <w:lang w:val="en-US" w:eastAsia="zh-CN" w:bidi="ar"/>
              </w:rPr>
              <w:t>专项债券信息披露的规范性B24</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r>
              <w:rPr>
                <w:rFonts w:hint="eastAsia" w:ascii="仿宋" w:hAnsi="仿宋" w:eastAsia="仿宋" w:cs="仿宋"/>
                <w:i w:val="0"/>
                <w:iCs w:val="0"/>
                <w:color w:val="auto"/>
                <w:spacing w:val="0"/>
                <w:kern w:val="0"/>
                <w:sz w:val="22"/>
                <w:szCs w:val="22"/>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3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0"/>
                <w:szCs w:val="20"/>
                <w:u w:val="none"/>
                <w:lang w:val="en-US" w:eastAsia="zh-CN" w:bidi="ar"/>
              </w:rPr>
            </w:pPr>
            <w:r>
              <w:rPr>
                <w:rFonts w:hint="eastAsia" w:ascii="仿宋" w:hAnsi="仿宋" w:eastAsia="仿宋" w:cs="仿宋"/>
                <w:i w:val="0"/>
                <w:iCs w:val="0"/>
                <w:color w:val="auto"/>
                <w:spacing w:val="0"/>
                <w:kern w:val="0"/>
                <w:sz w:val="20"/>
                <w:szCs w:val="20"/>
                <w:u w:val="none"/>
                <w:lang w:val="en-US" w:eastAsia="zh-CN" w:bidi="ar"/>
              </w:rPr>
              <w:t>合同管理规范性B25</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r>
              <w:rPr>
                <w:rFonts w:hint="eastAsia" w:ascii="仿宋" w:hAnsi="仿宋" w:eastAsia="仿宋" w:cs="仿宋"/>
                <w:i w:val="0"/>
                <w:iCs w:val="0"/>
                <w:color w:val="auto"/>
                <w:spacing w:val="0"/>
                <w:kern w:val="0"/>
                <w:sz w:val="22"/>
                <w:szCs w:val="22"/>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33"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0"/>
                <w:szCs w:val="20"/>
                <w:u w:val="none"/>
                <w:lang w:val="en-US" w:eastAsia="zh-CN" w:bidi="ar"/>
              </w:rPr>
            </w:pPr>
            <w:r>
              <w:rPr>
                <w:rFonts w:hint="eastAsia" w:ascii="仿宋" w:hAnsi="仿宋" w:eastAsia="仿宋" w:cs="仿宋"/>
                <w:i w:val="0"/>
                <w:iCs w:val="0"/>
                <w:color w:val="auto"/>
                <w:spacing w:val="0"/>
                <w:kern w:val="0"/>
                <w:sz w:val="20"/>
                <w:szCs w:val="20"/>
                <w:u w:val="none"/>
                <w:lang w:val="en-US" w:eastAsia="zh-CN" w:bidi="ar"/>
              </w:rPr>
              <w:t>招投标程序合规性B26</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r>
              <w:rPr>
                <w:rFonts w:hint="eastAsia" w:ascii="仿宋" w:hAnsi="仿宋" w:eastAsia="仿宋" w:cs="仿宋"/>
                <w:i w:val="0"/>
                <w:iCs w:val="0"/>
                <w:color w:val="auto"/>
                <w:spacing w:val="0"/>
                <w:kern w:val="0"/>
                <w:sz w:val="22"/>
                <w:szCs w:val="22"/>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产出C</w:t>
            </w:r>
          </w:p>
        </w:tc>
        <w:tc>
          <w:tcPr>
            <w:tcW w:w="74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28</w:t>
            </w:r>
          </w:p>
        </w:tc>
        <w:tc>
          <w:tcPr>
            <w:tcW w:w="153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产出数量C1</w:t>
            </w:r>
          </w:p>
        </w:tc>
        <w:tc>
          <w:tcPr>
            <w:tcW w:w="73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10</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18"/>
                <w:szCs w:val="18"/>
                <w:u w:val="none"/>
                <w:lang w:val="en-US" w:eastAsia="zh-CN" w:bidi="ar"/>
              </w:rPr>
              <w:t>一、二级站EPC项目进度计划完成情况C11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74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153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73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1"/>
                <w:szCs w:val="21"/>
                <w:u w:val="none"/>
                <w:lang w:val="en-US" w:eastAsia="zh-CN" w:bidi="ar"/>
              </w:rPr>
            </w:pPr>
            <w:r>
              <w:rPr>
                <w:rFonts w:hint="eastAsia" w:ascii="仿宋" w:hAnsi="仿宋" w:eastAsia="仿宋" w:cs="仿宋"/>
                <w:i w:val="0"/>
                <w:iCs w:val="0"/>
                <w:color w:val="auto"/>
                <w:spacing w:val="0"/>
                <w:kern w:val="0"/>
                <w:sz w:val="18"/>
                <w:szCs w:val="18"/>
                <w:u w:val="none"/>
                <w:lang w:val="en-US" w:eastAsia="zh-CN" w:bidi="ar"/>
              </w:rPr>
              <w:t>三级站及以上主体工程进度计划完成情况C12</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r>
              <w:rPr>
                <w:rFonts w:hint="eastAsia" w:ascii="仿宋" w:hAnsi="仿宋" w:eastAsia="仿宋" w:cs="仿宋"/>
                <w:i w:val="0"/>
                <w:iCs w:val="0"/>
                <w:color w:val="auto"/>
                <w:spacing w:val="0"/>
                <w:kern w:val="0"/>
                <w:sz w:val="22"/>
                <w:szCs w:val="22"/>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产出质量C2</w:t>
            </w:r>
          </w:p>
        </w:tc>
        <w:tc>
          <w:tcPr>
            <w:tcW w:w="73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10</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i w:val="0"/>
                <w:iCs w:val="0"/>
                <w:color w:val="auto"/>
                <w:spacing w:val="0"/>
                <w:kern w:val="0"/>
                <w:sz w:val="18"/>
                <w:szCs w:val="18"/>
                <w:u w:val="none"/>
                <w:lang w:val="en-US" w:eastAsia="zh-CN" w:bidi="ar"/>
              </w:rPr>
              <w:t>一、二级站EPC项目质量达标情况C21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eastAsia="zh-CN"/>
              </w:rPr>
            </w:pPr>
            <w:r>
              <w:rPr>
                <w:rFonts w:hint="eastAsia" w:ascii="仿宋" w:hAnsi="仿宋" w:eastAsia="仿宋" w:cs="仿宋"/>
                <w:i w:val="0"/>
                <w:iCs w:val="0"/>
                <w:color w:val="auto"/>
                <w:spacing w:val="0"/>
                <w:kern w:val="0"/>
                <w:sz w:val="22"/>
                <w:szCs w:val="22"/>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73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0"/>
                <w:szCs w:val="20"/>
                <w:u w:val="none"/>
                <w:lang w:val="en-US" w:eastAsia="zh-CN" w:bidi="ar"/>
              </w:rPr>
            </w:pPr>
            <w:r>
              <w:rPr>
                <w:rFonts w:hint="eastAsia" w:ascii="仿宋" w:hAnsi="仿宋" w:eastAsia="仿宋" w:cs="仿宋"/>
                <w:i w:val="0"/>
                <w:iCs w:val="0"/>
                <w:color w:val="auto"/>
                <w:spacing w:val="0"/>
                <w:kern w:val="0"/>
                <w:sz w:val="18"/>
                <w:szCs w:val="18"/>
                <w:u w:val="none"/>
                <w:lang w:val="en-US" w:eastAsia="zh-CN" w:bidi="ar"/>
              </w:rPr>
              <w:t>一、二级站EPC项目质量达标情况C22</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r>
              <w:rPr>
                <w:rFonts w:hint="eastAsia" w:ascii="仿宋" w:hAnsi="仿宋" w:eastAsia="仿宋" w:cs="仿宋"/>
                <w:i w:val="0"/>
                <w:iCs w:val="0"/>
                <w:color w:val="auto"/>
                <w:spacing w:val="0"/>
                <w:kern w:val="0"/>
                <w:sz w:val="22"/>
                <w:szCs w:val="22"/>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产出时效C3</w:t>
            </w:r>
          </w:p>
        </w:tc>
        <w:tc>
          <w:tcPr>
            <w:tcW w:w="73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4</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i w:val="0"/>
                <w:iCs w:val="0"/>
                <w:color w:val="auto"/>
                <w:spacing w:val="0"/>
                <w:kern w:val="0"/>
                <w:sz w:val="20"/>
                <w:szCs w:val="20"/>
                <w:u w:val="none"/>
                <w:lang w:val="en-US" w:eastAsia="zh-CN" w:bidi="ar"/>
              </w:rPr>
              <w:t>开工及时性C31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73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0"/>
                <w:szCs w:val="20"/>
                <w:u w:val="none"/>
                <w:lang w:val="en-US" w:eastAsia="zh-CN" w:bidi="ar"/>
              </w:rPr>
            </w:pPr>
            <w:r>
              <w:rPr>
                <w:rFonts w:hint="eastAsia" w:ascii="仿宋" w:hAnsi="仿宋" w:eastAsia="仿宋" w:cs="仿宋"/>
                <w:i w:val="0"/>
                <w:iCs w:val="0"/>
                <w:color w:val="auto"/>
                <w:spacing w:val="0"/>
                <w:kern w:val="0"/>
                <w:sz w:val="20"/>
                <w:szCs w:val="20"/>
                <w:u w:val="none"/>
                <w:lang w:val="en-US" w:eastAsia="zh-CN" w:bidi="ar"/>
              </w:rPr>
              <w:t>完工及时性C32</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r>
              <w:rPr>
                <w:rFonts w:hint="eastAsia" w:ascii="仿宋" w:hAnsi="仿宋" w:eastAsia="仿宋" w:cs="仿宋"/>
                <w:i w:val="0"/>
                <w:iCs w:val="0"/>
                <w:color w:val="auto"/>
                <w:spacing w:val="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1534"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eastAsia="zh-CN"/>
              </w:rPr>
            </w:pPr>
            <w:r>
              <w:rPr>
                <w:rFonts w:hint="eastAsia" w:ascii="仿宋" w:hAnsi="仿宋" w:eastAsia="仿宋" w:cs="仿宋"/>
                <w:i w:val="0"/>
                <w:iCs w:val="0"/>
                <w:color w:val="auto"/>
                <w:spacing w:val="0"/>
                <w:kern w:val="0"/>
                <w:sz w:val="22"/>
                <w:szCs w:val="22"/>
                <w:u w:val="none"/>
                <w:lang w:val="en-US" w:eastAsia="zh-CN" w:bidi="ar"/>
              </w:rPr>
              <w:t>产出成本C4</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4</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eastAsia="zh-CN"/>
              </w:rPr>
            </w:pPr>
            <w:r>
              <w:rPr>
                <w:rFonts w:hint="eastAsia" w:ascii="仿宋" w:hAnsi="仿宋" w:eastAsia="仿宋" w:cs="仿宋"/>
                <w:i w:val="0"/>
                <w:iCs w:val="0"/>
                <w:color w:val="auto"/>
                <w:spacing w:val="0"/>
                <w:kern w:val="0"/>
                <w:sz w:val="20"/>
                <w:szCs w:val="20"/>
                <w:u w:val="none"/>
                <w:lang w:val="en-US" w:eastAsia="zh-CN" w:bidi="ar"/>
              </w:rPr>
              <w:t>成本节约情况C41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6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rPr>
            </w:pPr>
            <w:r>
              <w:rPr>
                <w:rFonts w:hint="eastAsia" w:ascii="仿宋" w:hAnsi="仿宋" w:eastAsia="仿宋" w:cs="仿宋"/>
                <w:i w:val="0"/>
                <w:iCs w:val="0"/>
                <w:color w:val="auto"/>
                <w:spacing w:val="0"/>
                <w:kern w:val="0"/>
                <w:sz w:val="22"/>
                <w:szCs w:val="22"/>
                <w:u w:val="none"/>
                <w:lang w:val="en-US" w:eastAsia="zh-CN" w:bidi="ar"/>
              </w:rPr>
              <w:t>效益D</w:t>
            </w:r>
          </w:p>
        </w:tc>
        <w:tc>
          <w:tcPr>
            <w:tcW w:w="74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rPr>
            </w:pPr>
            <w:r>
              <w:rPr>
                <w:rFonts w:hint="eastAsia" w:ascii="仿宋" w:hAnsi="仿宋" w:eastAsia="仿宋" w:cs="仿宋"/>
                <w:i w:val="0"/>
                <w:iCs w:val="0"/>
                <w:color w:val="auto"/>
                <w:spacing w:val="0"/>
                <w:kern w:val="0"/>
                <w:sz w:val="22"/>
                <w:szCs w:val="22"/>
                <w:u w:val="none"/>
                <w:lang w:val="en-US" w:eastAsia="zh-CN" w:bidi="ar"/>
              </w:rPr>
              <w:t>10</w:t>
            </w:r>
          </w:p>
        </w:tc>
        <w:tc>
          <w:tcPr>
            <w:tcW w:w="153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社会效益D1</w:t>
            </w:r>
          </w:p>
        </w:tc>
        <w:tc>
          <w:tcPr>
            <w:tcW w:w="73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4</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i w:val="0"/>
                <w:iCs w:val="0"/>
                <w:color w:val="auto"/>
                <w:spacing w:val="0"/>
                <w:kern w:val="0"/>
                <w:sz w:val="20"/>
                <w:szCs w:val="20"/>
                <w:u w:val="none"/>
                <w:lang w:val="en-US" w:eastAsia="zh-CN" w:bidi="ar"/>
              </w:rPr>
              <w:t>灌溉水利用系数提高程度D11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eastAsia="zh-CN"/>
              </w:rPr>
            </w:pPr>
            <w:r>
              <w:rPr>
                <w:rFonts w:hint="eastAsia" w:ascii="仿宋" w:hAnsi="仿宋" w:eastAsia="仿宋" w:cs="仿宋"/>
                <w:i w:val="0"/>
                <w:iCs w:val="0"/>
                <w:color w:val="auto"/>
                <w:spacing w:val="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6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74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153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73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0"/>
                <w:szCs w:val="20"/>
                <w:u w:val="none"/>
                <w:lang w:val="en-US" w:eastAsia="zh-CN" w:bidi="ar"/>
              </w:rPr>
            </w:pPr>
            <w:r>
              <w:rPr>
                <w:rFonts w:hint="eastAsia" w:ascii="仿宋" w:hAnsi="仿宋" w:eastAsia="仿宋" w:cs="仿宋"/>
                <w:i w:val="0"/>
                <w:iCs w:val="0"/>
                <w:color w:val="auto"/>
                <w:spacing w:val="0"/>
                <w:kern w:val="0"/>
                <w:sz w:val="20"/>
                <w:szCs w:val="20"/>
                <w:u w:val="none"/>
                <w:lang w:val="en-US" w:eastAsia="zh-CN" w:bidi="ar"/>
              </w:rPr>
              <w:t>灌溉面积增加程度D12</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r>
              <w:rPr>
                <w:rFonts w:hint="eastAsia" w:ascii="仿宋" w:hAnsi="仿宋" w:eastAsia="仿宋" w:cs="仿宋"/>
                <w:i w:val="0"/>
                <w:iCs w:val="0"/>
                <w:color w:val="auto"/>
                <w:spacing w:val="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lang w:val="en-US" w:eastAsia="zh-CN"/>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lang w:val="en-US" w:eastAsia="zh-CN"/>
              </w:rPr>
            </w:pPr>
          </w:p>
        </w:tc>
        <w:tc>
          <w:tcPr>
            <w:tcW w:w="1534"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bidi="ar-SA"/>
              </w:rPr>
            </w:pPr>
            <w:r>
              <w:rPr>
                <w:rFonts w:hint="eastAsia" w:ascii="仿宋" w:hAnsi="仿宋" w:eastAsia="仿宋" w:cs="仿宋"/>
                <w:i w:val="0"/>
                <w:iCs w:val="0"/>
                <w:color w:val="auto"/>
                <w:spacing w:val="0"/>
                <w:kern w:val="0"/>
                <w:sz w:val="22"/>
                <w:szCs w:val="22"/>
                <w:u w:val="none"/>
                <w:lang w:val="en-US" w:eastAsia="zh-CN" w:bidi="ar"/>
              </w:rPr>
              <w:t>经济效益D2</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bidi="ar-SA"/>
              </w:rPr>
            </w:pPr>
            <w:r>
              <w:rPr>
                <w:rFonts w:hint="eastAsia" w:ascii="仿宋" w:hAnsi="仿宋" w:eastAsia="仿宋" w:cs="仿宋"/>
                <w:i w:val="0"/>
                <w:iCs w:val="0"/>
                <w:color w:val="auto"/>
                <w:spacing w:val="0"/>
                <w:kern w:val="0"/>
                <w:sz w:val="22"/>
                <w:szCs w:val="22"/>
                <w:u w:val="none"/>
                <w:lang w:val="en-US" w:eastAsia="zh-CN" w:bidi="ar"/>
              </w:rPr>
              <w:t>2</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bidi="ar-SA"/>
              </w:rPr>
            </w:pPr>
            <w:r>
              <w:rPr>
                <w:rFonts w:hint="eastAsia" w:ascii="仿宋" w:hAnsi="仿宋" w:eastAsia="仿宋" w:cs="仿宋"/>
                <w:i w:val="0"/>
                <w:iCs w:val="0"/>
                <w:color w:val="auto"/>
                <w:spacing w:val="0"/>
                <w:kern w:val="0"/>
                <w:sz w:val="20"/>
                <w:szCs w:val="20"/>
                <w:u w:val="none"/>
                <w:lang w:val="en-US" w:eastAsia="zh-CN" w:bidi="ar"/>
              </w:rPr>
              <w:t>项目收益提升情况D21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bidi="ar-SA"/>
              </w:rPr>
            </w:pPr>
            <w:r>
              <w:rPr>
                <w:rFonts w:hint="eastAsia" w:ascii="仿宋" w:hAnsi="仿宋" w:eastAsia="仿宋" w:cs="仿宋"/>
                <w:i w:val="0"/>
                <w:iCs w:val="0"/>
                <w:color w:val="auto"/>
                <w:spacing w:val="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lang w:val="en-US" w:eastAsia="zh-CN"/>
              </w:rPr>
            </w:pPr>
          </w:p>
        </w:tc>
        <w:tc>
          <w:tcPr>
            <w:tcW w:w="153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生态效益 D3</w:t>
            </w:r>
          </w:p>
        </w:tc>
        <w:tc>
          <w:tcPr>
            <w:tcW w:w="73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4</w:t>
            </w: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0"/>
                <w:szCs w:val="20"/>
                <w:lang w:val="en-US" w:eastAsia="zh-CN"/>
              </w:rPr>
            </w:pPr>
            <w:r>
              <w:rPr>
                <w:rFonts w:hint="eastAsia" w:ascii="仿宋" w:hAnsi="仿宋" w:eastAsia="仿宋" w:cs="仿宋"/>
                <w:i w:val="0"/>
                <w:iCs w:val="0"/>
                <w:color w:val="auto"/>
                <w:spacing w:val="0"/>
                <w:kern w:val="0"/>
                <w:sz w:val="20"/>
                <w:szCs w:val="20"/>
                <w:u w:val="none"/>
                <w:lang w:val="en-US" w:eastAsia="zh-CN" w:bidi="ar"/>
              </w:rPr>
              <w:t>有效防止水土流失D31</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166"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42"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lang w:val="en-US" w:eastAsia="zh-CN"/>
              </w:rPr>
            </w:pPr>
          </w:p>
        </w:tc>
        <w:tc>
          <w:tcPr>
            <w:tcW w:w="153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73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p>
        </w:tc>
        <w:tc>
          <w:tcPr>
            <w:tcW w:w="360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0"/>
                <w:szCs w:val="20"/>
                <w:u w:val="none"/>
                <w:lang w:val="en-US" w:eastAsia="zh-CN" w:bidi="ar"/>
              </w:rPr>
            </w:pPr>
            <w:r>
              <w:rPr>
                <w:rFonts w:hint="eastAsia" w:ascii="仿宋" w:hAnsi="仿宋" w:eastAsia="仿宋" w:cs="仿宋"/>
                <w:i w:val="0"/>
                <w:iCs w:val="0"/>
                <w:color w:val="auto"/>
                <w:spacing w:val="0"/>
                <w:kern w:val="0"/>
                <w:sz w:val="20"/>
                <w:szCs w:val="20"/>
                <w:u w:val="none"/>
                <w:lang w:val="en-US" w:eastAsia="zh-CN" w:bidi="ar"/>
              </w:rPr>
              <w:t>农作物种植条件改善情况D32</w:t>
            </w: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pacing w:val="0"/>
                <w:kern w:val="0"/>
                <w:sz w:val="22"/>
                <w:szCs w:val="22"/>
                <w:u w:val="none"/>
                <w:lang w:val="en-US" w:eastAsia="zh-CN" w:bidi="ar"/>
              </w:rPr>
            </w:pPr>
            <w:r>
              <w:rPr>
                <w:rFonts w:hint="eastAsia" w:ascii="仿宋" w:hAnsi="仿宋" w:eastAsia="仿宋" w:cs="仿宋"/>
                <w:i w:val="0"/>
                <w:iCs w:val="0"/>
                <w:color w:val="auto"/>
                <w:spacing w:val="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exact"/>
          <w:jc w:val="center"/>
        </w:trPr>
        <w:tc>
          <w:tcPr>
            <w:tcW w:w="116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lang w:eastAsia="zh-CN"/>
              </w:rPr>
            </w:pPr>
            <w:r>
              <w:rPr>
                <w:rFonts w:hint="eastAsia" w:ascii="仿宋" w:hAnsi="仿宋" w:eastAsia="仿宋" w:cs="仿宋"/>
                <w:bCs/>
                <w:color w:val="auto"/>
                <w:spacing w:val="0"/>
                <w:kern w:val="0"/>
                <w:sz w:val="21"/>
                <w:szCs w:val="21"/>
                <w:lang w:eastAsia="zh-CN"/>
              </w:rPr>
              <w:t>合</w:t>
            </w:r>
            <w:r>
              <w:rPr>
                <w:rFonts w:hint="eastAsia" w:ascii="仿宋" w:hAnsi="仿宋" w:eastAsia="仿宋" w:cs="仿宋"/>
                <w:bCs/>
                <w:color w:val="auto"/>
                <w:spacing w:val="0"/>
                <w:kern w:val="0"/>
                <w:sz w:val="21"/>
                <w:szCs w:val="21"/>
                <w:lang w:val="en-US" w:eastAsia="zh-CN"/>
              </w:rPr>
              <w:t xml:space="preserve">  </w:t>
            </w:r>
            <w:r>
              <w:rPr>
                <w:rFonts w:hint="eastAsia" w:ascii="仿宋" w:hAnsi="仿宋" w:eastAsia="仿宋" w:cs="仿宋"/>
                <w:bCs/>
                <w:color w:val="auto"/>
                <w:spacing w:val="0"/>
                <w:kern w:val="0"/>
                <w:sz w:val="21"/>
                <w:szCs w:val="21"/>
                <w:lang w:eastAsia="zh-CN"/>
              </w:rPr>
              <w:t>计</w:t>
            </w:r>
          </w:p>
        </w:tc>
        <w:tc>
          <w:tcPr>
            <w:tcW w:w="742"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100</w:t>
            </w:r>
          </w:p>
        </w:tc>
        <w:tc>
          <w:tcPr>
            <w:tcW w:w="153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rPr>
            </w:pP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100</w:t>
            </w:r>
          </w:p>
        </w:tc>
        <w:tc>
          <w:tcPr>
            <w:tcW w:w="3602"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bCs/>
                <w:color w:val="auto"/>
                <w:spacing w:val="0"/>
                <w:kern w:val="0"/>
                <w:sz w:val="21"/>
                <w:szCs w:val="21"/>
                <w:lang w:eastAsia="zh-CN"/>
              </w:rPr>
            </w:pPr>
          </w:p>
        </w:tc>
        <w:tc>
          <w:tcPr>
            <w:tcW w:w="741"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Cs/>
                <w:color w:val="auto"/>
                <w:spacing w:val="0"/>
                <w:kern w:val="0"/>
                <w:sz w:val="21"/>
                <w:szCs w:val="21"/>
                <w:lang w:val="en-US" w:eastAsia="zh-CN"/>
              </w:rPr>
            </w:pPr>
            <w:r>
              <w:rPr>
                <w:rFonts w:hint="eastAsia" w:ascii="仿宋" w:hAnsi="仿宋" w:eastAsia="仿宋" w:cs="仿宋"/>
                <w:i w:val="0"/>
                <w:iCs w:val="0"/>
                <w:color w:val="auto"/>
                <w:spacing w:val="0"/>
                <w:kern w:val="0"/>
                <w:sz w:val="22"/>
                <w:szCs w:val="22"/>
                <w:u w:val="none"/>
                <w:lang w:val="en-US" w:eastAsia="zh-CN" w:bidi="ar"/>
              </w:rPr>
              <w:t>100</w:t>
            </w:r>
          </w:p>
        </w:tc>
      </w:tr>
    </w:tbl>
    <w:p>
      <w:pPr>
        <w:spacing w:before="200" w:after="200"/>
        <w:ind w:firstLine="198"/>
        <w:jc w:val="center"/>
        <w:rPr>
          <w:rFonts w:hint="eastAsia" w:ascii="仿宋" w:hAnsi="仿宋" w:eastAsia="仿宋" w:cs="仿宋"/>
          <w:color w:val="auto"/>
          <w:spacing w:val="0"/>
          <w:sz w:val="32"/>
          <w:szCs w:val="32"/>
        </w:rPr>
        <w:sectPr>
          <w:footerReference r:id="rId10" w:type="default"/>
          <w:pgSz w:w="11906" w:h="16838"/>
          <w:pgMar w:top="1440" w:right="1800" w:bottom="1440" w:left="1800" w:header="1191" w:footer="680" w:gutter="0"/>
          <w:pgBorders>
            <w:top w:val="none" w:sz="0" w:space="0"/>
            <w:left w:val="none" w:sz="0" w:space="0"/>
            <w:bottom w:val="none" w:sz="0" w:space="0"/>
            <w:right w:val="none" w:sz="0" w:space="0"/>
          </w:pgBorders>
          <w:pgNumType w:fmt="numberInDash" w:start="1"/>
          <w:cols w:space="720" w:num="1"/>
          <w:docGrid w:linePitch="312" w:charSpace="0"/>
        </w:sectPr>
      </w:pPr>
    </w:p>
    <w:p>
      <w:pPr>
        <w:keepNext w:val="0"/>
        <w:keepLines w:val="0"/>
        <w:pageBreakBefore w:val="0"/>
        <w:widowControl/>
        <w:kinsoku/>
        <w:wordWrap/>
        <w:overflowPunct/>
        <w:topLinePunct w:val="0"/>
        <w:autoSpaceDE/>
        <w:autoSpaceDN/>
        <w:bidi w:val="0"/>
        <w:adjustRightInd/>
        <w:snapToGrid/>
        <w:spacing w:after="0" w:line="400" w:lineRule="exact"/>
        <w:jc w:val="left"/>
        <w:textAlignment w:val="auto"/>
        <w:outlineLvl w:val="0"/>
        <w:rPr>
          <w:rFonts w:hint="eastAsia" w:ascii="仿宋" w:hAnsi="仿宋" w:eastAsia="仿宋" w:cs="仿宋"/>
          <w:b/>
          <w:color w:val="auto"/>
          <w:spacing w:val="0"/>
          <w:kern w:val="0"/>
          <w:sz w:val="32"/>
          <w:szCs w:val="32"/>
          <w:lang w:val="en-US" w:eastAsia="zh-CN"/>
        </w:rPr>
      </w:pPr>
      <w:bookmarkStart w:id="202" w:name="_Toc5837"/>
      <w:bookmarkStart w:id="203" w:name="_Toc528957310"/>
      <w:bookmarkStart w:id="204" w:name="_Toc24586"/>
      <w:bookmarkStart w:id="205" w:name="_Toc4343"/>
      <w:bookmarkStart w:id="206" w:name="_Toc1720"/>
      <w:bookmarkStart w:id="207" w:name="_Toc20523"/>
      <w:bookmarkStart w:id="208" w:name="_Toc30073"/>
      <w:bookmarkStart w:id="209" w:name="_Toc528958743"/>
      <w:bookmarkStart w:id="210" w:name="_Toc13876"/>
      <w:bookmarkStart w:id="211" w:name="_Toc18629"/>
      <w:r>
        <w:rPr>
          <w:rFonts w:hint="eastAsia" w:ascii="仿宋" w:hAnsi="仿宋" w:eastAsia="仿宋" w:cs="仿宋"/>
          <w:b/>
          <w:color w:val="auto"/>
          <w:spacing w:val="0"/>
          <w:kern w:val="0"/>
          <w:sz w:val="28"/>
          <w:szCs w:val="28"/>
        </w:rPr>
        <w:t>附件2：</w:t>
      </w:r>
      <w:bookmarkEnd w:id="202"/>
      <w:bookmarkEnd w:id="203"/>
      <w:bookmarkEnd w:id="204"/>
      <w:bookmarkEnd w:id="205"/>
      <w:bookmarkEnd w:id="206"/>
      <w:bookmarkEnd w:id="207"/>
      <w:bookmarkEnd w:id="208"/>
      <w:bookmarkEnd w:id="209"/>
      <w:bookmarkEnd w:id="210"/>
      <w:r>
        <w:rPr>
          <w:rFonts w:hint="eastAsia" w:ascii="仿宋" w:hAnsi="仿宋" w:eastAsia="仿宋" w:cs="仿宋"/>
          <w:b/>
          <w:color w:val="auto"/>
          <w:spacing w:val="0"/>
          <w:kern w:val="0"/>
          <w:sz w:val="32"/>
          <w:szCs w:val="32"/>
          <w:lang w:val="en-US" w:eastAsia="zh-CN"/>
        </w:rPr>
        <w:t xml:space="preserve">                                 </w:t>
      </w:r>
    </w:p>
    <w:bookmarkEnd w:id="211"/>
    <w:p>
      <w:pPr>
        <w:keepNext w:val="0"/>
        <w:keepLines w:val="0"/>
        <w:pageBreakBefore w:val="0"/>
        <w:widowControl/>
        <w:kinsoku/>
        <w:wordWrap/>
        <w:overflowPunct/>
        <w:topLinePunct w:val="0"/>
        <w:autoSpaceDE/>
        <w:autoSpaceDN/>
        <w:bidi w:val="0"/>
        <w:adjustRightInd/>
        <w:snapToGrid/>
        <w:spacing w:after="0" w:line="400" w:lineRule="exact"/>
        <w:jc w:val="center"/>
        <w:textAlignment w:val="auto"/>
        <w:outlineLvl w:val="9"/>
        <w:rPr>
          <w:rFonts w:hint="eastAsia" w:ascii="仿宋" w:hAnsi="仿宋" w:eastAsia="仿宋" w:cs="仿宋"/>
          <w:b/>
          <w:bCs/>
          <w:color w:val="auto"/>
          <w:spacing w:val="0"/>
          <w:sz w:val="32"/>
          <w:szCs w:val="32"/>
          <w:lang w:val="en-US" w:eastAsia="zh-CN"/>
        </w:rPr>
      </w:pPr>
      <w:r>
        <w:rPr>
          <w:rFonts w:hint="eastAsia" w:ascii="仿宋" w:hAnsi="仿宋" w:eastAsia="仿宋" w:cs="仿宋"/>
          <w:b/>
          <w:bCs/>
          <w:color w:val="auto"/>
          <w:spacing w:val="0"/>
          <w:sz w:val="32"/>
          <w:szCs w:val="32"/>
          <w:lang w:eastAsia="zh-CN"/>
        </w:rPr>
        <w:t>运城市部官扬水改扩建工程项目绩效评价指标体系</w:t>
      </w:r>
    </w:p>
    <w:tbl>
      <w:tblPr>
        <w:tblStyle w:val="20"/>
        <w:tblW w:w="1520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114"/>
        <w:gridCol w:w="1350"/>
        <w:gridCol w:w="1883"/>
        <w:gridCol w:w="2844"/>
        <w:gridCol w:w="7241"/>
        <w:gridCol w:w="7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2" w:hRule="atLeast"/>
          <w:tblHeader/>
          <w:jc w:val="center"/>
        </w:trPr>
        <w:tc>
          <w:tcPr>
            <w:tcW w:w="1114" w:type="dxa"/>
            <w:shd w:val="clear" w:color="auto" w:fill="FFFFFF"/>
            <w:vAlign w:val="center"/>
          </w:tcPr>
          <w:p>
            <w:pPr>
              <w:widowControl/>
              <w:spacing w:after="0" w:line="0" w:lineRule="atLeast"/>
              <w:jc w:val="center"/>
              <w:rPr>
                <w:rFonts w:hint="eastAsia" w:ascii="仿宋" w:hAnsi="仿宋" w:eastAsia="仿宋" w:cs="仿宋"/>
                <w:b/>
                <w:bCs/>
                <w:color w:val="auto"/>
                <w:spacing w:val="0"/>
                <w:kern w:val="0"/>
                <w:sz w:val="22"/>
                <w:szCs w:val="22"/>
              </w:rPr>
            </w:pPr>
            <w:bookmarkStart w:id="212" w:name="OLE_LINK1"/>
            <w:r>
              <w:rPr>
                <w:rFonts w:hint="eastAsia" w:ascii="仿宋" w:hAnsi="仿宋" w:eastAsia="仿宋" w:cs="仿宋"/>
                <w:b/>
                <w:bCs/>
                <w:color w:val="auto"/>
                <w:spacing w:val="0"/>
                <w:kern w:val="0"/>
                <w:sz w:val="22"/>
                <w:szCs w:val="22"/>
              </w:rPr>
              <w:t>一级指标</w:t>
            </w:r>
          </w:p>
        </w:tc>
        <w:tc>
          <w:tcPr>
            <w:tcW w:w="1350" w:type="dxa"/>
            <w:shd w:val="clear" w:color="auto" w:fill="FFFFFF"/>
            <w:vAlign w:val="center"/>
          </w:tcPr>
          <w:p>
            <w:pPr>
              <w:widowControl/>
              <w:spacing w:after="0" w:line="0" w:lineRule="atLeast"/>
              <w:jc w:val="center"/>
              <w:rPr>
                <w:rFonts w:hint="eastAsia" w:ascii="仿宋" w:hAnsi="仿宋" w:eastAsia="仿宋" w:cs="仿宋"/>
                <w:b/>
                <w:bCs/>
                <w:color w:val="auto"/>
                <w:spacing w:val="0"/>
                <w:kern w:val="0"/>
                <w:sz w:val="22"/>
                <w:szCs w:val="22"/>
              </w:rPr>
            </w:pPr>
            <w:r>
              <w:rPr>
                <w:rFonts w:hint="eastAsia" w:ascii="仿宋" w:hAnsi="仿宋" w:eastAsia="仿宋" w:cs="仿宋"/>
                <w:b/>
                <w:bCs/>
                <w:color w:val="auto"/>
                <w:spacing w:val="0"/>
                <w:kern w:val="0"/>
                <w:sz w:val="22"/>
                <w:szCs w:val="22"/>
              </w:rPr>
              <w:t>二级指标</w:t>
            </w:r>
          </w:p>
        </w:tc>
        <w:tc>
          <w:tcPr>
            <w:tcW w:w="1883" w:type="dxa"/>
            <w:shd w:val="clear" w:color="auto" w:fill="FFFFFF"/>
            <w:vAlign w:val="center"/>
          </w:tcPr>
          <w:p>
            <w:pPr>
              <w:widowControl/>
              <w:spacing w:after="0" w:line="0" w:lineRule="atLeast"/>
              <w:jc w:val="center"/>
              <w:rPr>
                <w:rFonts w:hint="eastAsia" w:ascii="仿宋" w:hAnsi="仿宋" w:eastAsia="仿宋" w:cs="仿宋"/>
                <w:b/>
                <w:bCs/>
                <w:color w:val="auto"/>
                <w:spacing w:val="0"/>
                <w:kern w:val="0"/>
                <w:sz w:val="22"/>
                <w:szCs w:val="22"/>
              </w:rPr>
            </w:pPr>
            <w:r>
              <w:rPr>
                <w:rFonts w:hint="eastAsia" w:ascii="仿宋" w:hAnsi="仿宋" w:eastAsia="仿宋" w:cs="仿宋"/>
                <w:b/>
                <w:bCs/>
                <w:color w:val="auto"/>
                <w:spacing w:val="0"/>
                <w:kern w:val="0"/>
                <w:sz w:val="22"/>
                <w:szCs w:val="22"/>
              </w:rPr>
              <w:t>三级指标</w:t>
            </w:r>
          </w:p>
        </w:tc>
        <w:tc>
          <w:tcPr>
            <w:tcW w:w="2844" w:type="dxa"/>
            <w:shd w:val="clear" w:color="auto" w:fill="FFFFFF"/>
            <w:vAlign w:val="center"/>
          </w:tcPr>
          <w:p>
            <w:pPr>
              <w:widowControl/>
              <w:spacing w:after="0" w:line="0" w:lineRule="atLeast"/>
              <w:jc w:val="center"/>
              <w:rPr>
                <w:rFonts w:hint="eastAsia" w:ascii="仿宋" w:hAnsi="仿宋" w:eastAsia="仿宋" w:cs="仿宋"/>
                <w:b/>
                <w:bCs/>
                <w:color w:val="auto"/>
                <w:spacing w:val="0"/>
                <w:kern w:val="0"/>
                <w:sz w:val="22"/>
                <w:szCs w:val="22"/>
                <w:lang w:val="en-US" w:eastAsia="zh-CN"/>
              </w:rPr>
            </w:pPr>
            <w:r>
              <w:rPr>
                <w:rFonts w:hint="eastAsia" w:ascii="仿宋" w:hAnsi="仿宋" w:eastAsia="仿宋" w:cs="仿宋"/>
                <w:b/>
                <w:bCs/>
                <w:color w:val="auto"/>
                <w:spacing w:val="0"/>
                <w:kern w:val="0"/>
                <w:sz w:val="22"/>
                <w:szCs w:val="22"/>
              </w:rPr>
              <w:t>指标</w:t>
            </w:r>
            <w:r>
              <w:rPr>
                <w:rFonts w:hint="eastAsia" w:ascii="仿宋" w:hAnsi="仿宋" w:eastAsia="仿宋" w:cs="仿宋"/>
                <w:b/>
                <w:bCs/>
                <w:color w:val="auto"/>
                <w:spacing w:val="0"/>
                <w:kern w:val="0"/>
                <w:sz w:val="22"/>
                <w:szCs w:val="22"/>
                <w:lang w:eastAsia="zh-CN"/>
              </w:rPr>
              <w:t>内容</w:t>
            </w:r>
            <w:r>
              <w:rPr>
                <w:rFonts w:hint="eastAsia" w:ascii="仿宋" w:hAnsi="仿宋" w:eastAsia="仿宋" w:cs="仿宋"/>
                <w:b/>
                <w:bCs/>
                <w:color w:val="auto"/>
                <w:spacing w:val="0"/>
                <w:kern w:val="0"/>
                <w:sz w:val="22"/>
                <w:szCs w:val="22"/>
                <w:lang w:val="en-US" w:eastAsia="zh-CN"/>
              </w:rPr>
              <w:t>/计算公式</w:t>
            </w:r>
          </w:p>
        </w:tc>
        <w:tc>
          <w:tcPr>
            <w:tcW w:w="7241" w:type="dxa"/>
            <w:shd w:val="clear" w:color="auto" w:fill="FFFFFF"/>
            <w:vAlign w:val="center"/>
          </w:tcPr>
          <w:p>
            <w:pPr>
              <w:widowControl/>
              <w:spacing w:after="0" w:line="0" w:lineRule="atLeast"/>
              <w:jc w:val="center"/>
              <w:rPr>
                <w:rFonts w:hint="eastAsia" w:ascii="仿宋" w:hAnsi="仿宋" w:eastAsia="仿宋" w:cs="仿宋"/>
                <w:b/>
                <w:bCs/>
                <w:color w:val="auto"/>
                <w:spacing w:val="0"/>
                <w:kern w:val="0"/>
                <w:sz w:val="22"/>
                <w:szCs w:val="22"/>
                <w:lang w:eastAsia="zh-CN"/>
              </w:rPr>
            </w:pPr>
            <w:r>
              <w:rPr>
                <w:rFonts w:hint="eastAsia" w:ascii="仿宋" w:hAnsi="仿宋" w:eastAsia="仿宋" w:cs="仿宋"/>
                <w:b/>
                <w:bCs/>
                <w:color w:val="auto"/>
                <w:spacing w:val="0"/>
                <w:kern w:val="0"/>
                <w:sz w:val="22"/>
                <w:szCs w:val="22"/>
                <w:lang w:eastAsia="zh-CN"/>
              </w:rPr>
              <w:t>评价标准</w:t>
            </w:r>
          </w:p>
        </w:tc>
        <w:tc>
          <w:tcPr>
            <w:tcW w:w="768" w:type="dxa"/>
            <w:shd w:val="clear" w:color="auto" w:fill="FFFFFF"/>
            <w:vAlign w:val="center"/>
          </w:tcPr>
          <w:p>
            <w:pPr>
              <w:widowControl/>
              <w:spacing w:after="0" w:line="0" w:lineRule="atLeast"/>
              <w:jc w:val="center"/>
              <w:rPr>
                <w:rFonts w:hint="eastAsia" w:ascii="仿宋" w:hAnsi="仿宋" w:eastAsia="仿宋" w:cs="仿宋"/>
                <w:b/>
                <w:bCs/>
                <w:color w:val="auto"/>
                <w:spacing w:val="0"/>
                <w:kern w:val="0"/>
                <w:sz w:val="22"/>
                <w:szCs w:val="22"/>
                <w:lang w:eastAsia="zh-CN"/>
              </w:rPr>
            </w:pPr>
            <w:r>
              <w:rPr>
                <w:rFonts w:hint="eastAsia" w:ascii="仿宋" w:hAnsi="仿宋" w:eastAsia="仿宋" w:cs="仿宋"/>
                <w:b/>
                <w:bCs/>
                <w:color w:val="auto"/>
                <w:spacing w:val="0"/>
                <w:kern w:val="0"/>
                <w:sz w:val="22"/>
                <w:szCs w:val="22"/>
                <w:lang w:eastAsia="zh-CN"/>
              </w:rPr>
              <w:t>得分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73" w:hRule="atLeast"/>
          <w:jc w:val="center"/>
        </w:trPr>
        <w:tc>
          <w:tcPr>
            <w:tcW w:w="1114" w:type="dxa"/>
            <w:vMerge w:val="restart"/>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A</w:t>
            </w:r>
            <w:r>
              <w:rPr>
                <w:rFonts w:hint="eastAsia" w:ascii="仿宋" w:hAnsi="仿宋" w:eastAsia="仿宋" w:cs="仿宋"/>
                <w:color w:val="auto"/>
                <w:spacing w:val="0"/>
                <w:kern w:val="0"/>
                <w:sz w:val="22"/>
                <w:szCs w:val="22"/>
              </w:rPr>
              <w:t>决策</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22分</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rPr>
              <w:t>　</w:t>
            </w:r>
          </w:p>
          <w:p>
            <w:pPr>
              <w:widowControl/>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　</w:t>
            </w:r>
          </w:p>
          <w:p>
            <w:pPr>
              <w:widowControl w:val="0"/>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　</w:t>
            </w:r>
          </w:p>
          <w:p>
            <w:pPr>
              <w:widowControl/>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　</w:t>
            </w:r>
          </w:p>
        </w:tc>
        <w:tc>
          <w:tcPr>
            <w:tcW w:w="1350" w:type="dxa"/>
            <w:vMerge w:val="restart"/>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A1</w:t>
            </w:r>
            <w:r>
              <w:rPr>
                <w:rFonts w:hint="eastAsia" w:ascii="仿宋" w:hAnsi="仿宋" w:eastAsia="仿宋" w:cs="仿宋"/>
                <w:color w:val="auto"/>
                <w:spacing w:val="0"/>
                <w:kern w:val="0"/>
                <w:sz w:val="22"/>
                <w:szCs w:val="22"/>
              </w:rPr>
              <w:t>项目立项</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9分</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rPr>
              <w:t>　</w:t>
            </w: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A11</w:t>
            </w:r>
            <w:r>
              <w:rPr>
                <w:rFonts w:hint="eastAsia" w:ascii="仿宋" w:hAnsi="仿宋" w:eastAsia="仿宋" w:cs="仿宋"/>
                <w:color w:val="auto"/>
                <w:spacing w:val="0"/>
                <w:kern w:val="0"/>
                <w:sz w:val="22"/>
                <w:szCs w:val="22"/>
              </w:rPr>
              <w:t>立项依据</w:t>
            </w:r>
          </w:p>
          <w:p>
            <w:pPr>
              <w:widowControl/>
              <w:spacing w:after="0" w:line="0" w:lineRule="atLeast"/>
              <w:jc w:val="center"/>
              <w:rPr>
                <w:rFonts w:hint="eastAsia" w:ascii="仿宋" w:hAnsi="仿宋" w:eastAsia="仿宋" w:cs="仿宋"/>
                <w:color w:val="auto"/>
                <w:spacing w:val="0"/>
                <w:kern w:val="0"/>
                <w:sz w:val="22"/>
                <w:szCs w:val="22"/>
                <w:lang w:eastAsia="zh-CN"/>
              </w:rPr>
            </w:pPr>
            <w:r>
              <w:rPr>
                <w:rFonts w:hint="eastAsia" w:ascii="仿宋" w:hAnsi="仿宋" w:eastAsia="仿宋" w:cs="仿宋"/>
                <w:color w:val="auto"/>
                <w:spacing w:val="0"/>
                <w:kern w:val="0"/>
                <w:sz w:val="22"/>
                <w:szCs w:val="22"/>
              </w:rPr>
              <w:t>充分性</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4分</w:t>
            </w:r>
            <w:r>
              <w:rPr>
                <w:rFonts w:hint="eastAsia" w:ascii="仿宋" w:hAnsi="仿宋" w:eastAsia="仿宋" w:cs="仿宋"/>
                <w:color w:val="auto"/>
                <w:spacing w:val="0"/>
                <w:kern w:val="0"/>
                <w:sz w:val="22"/>
                <w:szCs w:val="22"/>
                <w:lang w:eastAsia="zh-CN"/>
              </w:rPr>
              <w:t>）</w:t>
            </w:r>
          </w:p>
        </w:tc>
        <w:tc>
          <w:tcPr>
            <w:tcW w:w="2844" w:type="dxa"/>
            <w:shd w:val="clear" w:color="auto"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项目立项是否符合法律法规、相关政策、发展规划以及部门职责，用以反映和考核项目立项依据情况。</w:t>
            </w:r>
          </w:p>
        </w:tc>
        <w:tc>
          <w:tcPr>
            <w:tcW w:w="7241" w:type="dxa"/>
            <w:shd w:val="clear" w:color="auto"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①项目是否符合专项债券支持领域和方向情况；②项目立项审批是否符合国家法律法规、国民经济发展规划和市县区城市发展规划；③项目是否列入政府投资计划和中长期财政规划；④是否纳入地方政府债务管理系统项目库和发改委重大项目建设库。完全符合以上条件得满分，存在一处不符合，扣1分，扣完为止。</w:t>
            </w:r>
          </w:p>
        </w:tc>
        <w:tc>
          <w:tcPr>
            <w:tcW w:w="768"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77" w:hRule="atLeast"/>
          <w:jc w:val="center"/>
        </w:trPr>
        <w:tc>
          <w:tcPr>
            <w:tcW w:w="1114" w:type="dxa"/>
            <w:vMerge w:val="continue"/>
            <w:shd w:val="clear" w:color="auto" w:fill="FFFFFF"/>
            <w:vAlign w:val="center"/>
          </w:tcPr>
          <w:p>
            <w:pPr>
              <w:widowControl w:val="0"/>
              <w:spacing w:after="0" w:line="0" w:lineRule="atLeast"/>
              <w:jc w:val="center"/>
              <w:rPr>
                <w:rFonts w:hint="eastAsia" w:ascii="仿宋" w:hAnsi="仿宋" w:eastAsia="仿宋" w:cs="仿宋"/>
                <w:color w:val="auto"/>
                <w:spacing w:val="0"/>
                <w:kern w:val="0"/>
                <w:sz w:val="22"/>
                <w:szCs w:val="22"/>
              </w:rPr>
            </w:pPr>
          </w:p>
        </w:tc>
        <w:tc>
          <w:tcPr>
            <w:tcW w:w="1350"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A12</w:t>
            </w:r>
            <w:r>
              <w:rPr>
                <w:rFonts w:hint="eastAsia" w:ascii="仿宋" w:hAnsi="仿宋" w:eastAsia="仿宋" w:cs="仿宋"/>
                <w:color w:val="auto"/>
                <w:spacing w:val="0"/>
                <w:kern w:val="0"/>
                <w:sz w:val="22"/>
                <w:szCs w:val="22"/>
              </w:rPr>
              <w:t>立项程序</w:t>
            </w:r>
          </w:p>
          <w:p>
            <w:pPr>
              <w:widowControl/>
              <w:spacing w:after="0" w:line="0" w:lineRule="atLeast"/>
              <w:jc w:val="center"/>
              <w:rPr>
                <w:rFonts w:hint="eastAsia" w:ascii="仿宋" w:hAnsi="仿宋" w:eastAsia="仿宋" w:cs="仿宋"/>
                <w:color w:val="auto"/>
                <w:spacing w:val="0"/>
                <w:kern w:val="0"/>
                <w:sz w:val="22"/>
                <w:szCs w:val="22"/>
                <w:lang w:eastAsia="zh-CN"/>
              </w:rPr>
            </w:pPr>
            <w:r>
              <w:rPr>
                <w:rFonts w:hint="eastAsia" w:ascii="仿宋" w:hAnsi="仿宋" w:eastAsia="仿宋" w:cs="仿宋"/>
                <w:color w:val="auto"/>
                <w:spacing w:val="0"/>
                <w:kern w:val="0"/>
                <w:sz w:val="22"/>
                <w:szCs w:val="22"/>
              </w:rPr>
              <w:t>规范性</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5分</w:t>
            </w:r>
            <w:r>
              <w:rPr>
                <w:rFonts w:hint="eastAsia" w:ascii="仿宋" w:hAnsi="仿宋" w:eastAsia="仿宋" w:cs="仿宋"/>
                <w:color w:val="auto"/>
                <w:spacing w:val="0"/>
                <w:kern w:val="0"/>
                <w:sz w:val="22"/>
                <w:szCs w:val="22"/>
                <w:lang w:eastAsia="zh-CN"/>
              </w:rPr>
              <w:t>）</w:t>
            </w:r>
          </w:p>
        </w:tc>
        <w:tc>
          <w:tcPr>
            <w:tcW w:w="2844" w:type="dxa"/>
            <w:shd w:val="clear" w:color="auto"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项目申请、设立过程是否符合相关要求，用以反映和考核项目立项的规范情况。</w:t>
            </w:r>
          </w:p>
        </w:tc>
        <w:tc>
          <w:tcPr>
            <w:tcW w:w="7241" w:type="dxa"/>
            <w:shd w:val="clear" w:color="auto"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①项目是否按照规定的程序申请设立；②项目前期准备是否有选址意见书和用地审批文件；③是否编制可行性研究报告或项目申请报告；④是否有可行性研究报告和项目申请报告核准文件批复；⑤是否有环境影响评价、施工许可证或开工报告等相关批复文件。完全符合以上条件得满分，存在一处不符合，扣1分，扣完为止。</w:t>
            </w:r>
          </w:p>
        </w:tc>
        <w:tc>
          <w:tcPr>
            <w:tcW w:w="768"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77" w:hRule="atLeast"/>
          <w:jc w:val="center"/>
        </w:trPr>
        <w:tc>
          <w:tcPr>
            <w:tcW w:w="1114" w:type="dxa"/>
            <w:vMerge w:val="continue"/>
            <w:shd w:val="clear" w:color="auto" w:fill="FFFFFF"/>
            <w:vAlign w:val="center"/>
          </w:tcPr>
          <w:p>
            <w:pPr>
              <w:widowControl w:val="0"/>
              <w:spacing w:after="0" w:line="0" w:lineRule="atLeast"/>
              <w:jc w:val="center"/>
              <w:rPr>
                <w:rFonts w:hint="eastAsia" w:ascii="仿宋" w:hAnsi="仿宋" w:eastAsia="仿宋" w:cs="仿宋"/>
                <w:color w:val="auto"/>
                <w:spacing w:val="0"/>
                <w:kern w:val="0"/>
                <w:sz w:val="22"/>
                <w:szCs w:val="22"/>
              </w:rPr>
            </w:pPr>
          </w:p>
        </w:tc>
        <w:tc>
          <w:tcPr>
            <w:tcW w:w="1350" w:type="dxa"/>
            <w:vMerge w:val="restart"/>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A2</w:t>
            </w:r>
            <w:r>
              <w:rPr>
                <w:rFonts w:hint="eastAsia" w:ascii="仿宋" w:hAnsi="仿宋" w:eastAsia="仿宋" w:cs="仿宋"/>
                <w:color w:val="auto"/>
                <w:spacing w:val="0"/>
                <w:kern w:val="0"/>
                <w:sz w:val="22"/>
                <w:szCs w:val="22"/>
              </w:rPr>
              <w:t>绩效目标</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7分</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rPr>
              <w:t>　</w:t>
            </w: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A21</w:t>
            </w:r>
            <w:r>
              <w:rPr>
                <w:rFonts w:hint="eastAsia" w:ascii="仿宋" w:hAnsi="仿宋" w:eastAsia="仿宋" w:cs="仿宋"/>
                <w:color w:val="auto"/>
                <w:spacing w:val="0"/>
                <w:kern w:val="0"/>
                <w:sz w:val="22"/>
                <w:szCs w:val="22"/>
              </w:rPr>
              <w:t>绩效目标</w:t>
            </w:r>
          </w:p>
          <w:p>
            <w:pPr>
              <w:widowControl/>
              <w:spacing w:after="0" w:line="0" w:lineRule="atLeast"/>
              <w:jc w:val="center"/>
              <w:rPr>
                <w:rFonts w:hint="eastAsia" w:ascii="仿宋" w:hAnsi="仿宋" w:eastAsia="仿宋" w:cs="仿宋"/>
                <w:color w:val="auto"/>
                <w:spacing w:val="0"/>
                <w:kern w:val="0"/>
                <w:sz w:val="22"/>
                <w:szCs w:val="22"/>
                <w:lang w:eastAsia="zh-CN"/>
              </w:rPr>
            </w:pPr>
            <w:r>
              <w:rPr>
                <w:rFonts w:hint="eastAsia" w:ascii="仿宋" w:hAnsi="仿宋" w:eastAsia="仿宋" w:cs="仿宋"/>
                <w:color w:val="auto"/>
                <w:spacing w:val="0"/>
                <w:kern w:val="0"/>
                <w:sz w:val="22"/>
                <w:szCs w:val="22"/>
              </w:rPr>
              <w:t>合理性</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4分</w:t>
            </w:r>
            <w:r>
              <w:rPr>
                <w:rFonts w:hint="eastAsia" w:ascii="仿宋" w:hAnsi="仿宋" w:eastAsia="仿宋" w:cs="仿宋"/>
                <w:color w:val="auto"/>
                <w:spacing w:val="0"/>
                <w:kern w:val="0"/>
                <w:sz w:val="22"/>
                <w:szCs w:val="22"/>
                <w:lang w:eastAsia="zh-CN"/>
              </w:rPr>
              <w:t>）</w:t>
            </w:r>
          </w:p>
        </w:tc>
        <w:tc>
          <w:tcPr>
            <w:tcW w:w="2844"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项目所设定的绩效目标是否依据充分，是否符合客观实际，用以反映和考核项目绩效目标与项目实施的相符情况。</w:t>
            </w:r>
          </w:p>
        </w:tc>
        <w:tc>
          <w:tcPr>
            <w:tcW w:w="7241"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①专项债券项目申报时是否制定绩效目标；②绩效目标指标值是否与债券资金投入的项 目内容相符； ③项目预期产出的效益和效果是否符合当地经济发展需求；④项目所申请的专项债券资金与项目概算需求的资金量是否相匹配。完全符合以上条件得满分，存在一处不符合，扣1分，扣完为止。</w:t>
            </w:r>
          </w:p>
        </w:tc>
        <w:tc>
          <w:tcPr>
            <w:tcW w:w="768" w:type="dxa"/>
            <w:shd w:val="clear" w:color="000000"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17" w:hRule="atLeast"/>
          <w:jc w:val="center"/>
        </w:trPr>
        <w:tc>
          <w:tcPr>
            <w:tcW w:w="1114"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p>
        </w:tc>
        <w:tc>
          <w:tcPr>
            <w:tcW w:w="1350" w:type="dxa"/>
            <w:vMerge w:val="continue"/>
            <w:shd w:val="clear" w:color="auto" w:fill="FFFFFF"/>
            <w:vAlign w:val="center"/>
          </w:tcPr>
          <w:p>
            <w:pPr>
              <w:widowControl/>
              <w:spacing w:after="0" w:line="0" w:lineRule="atLeast"/>
              <w:jc w:val="both"/>
              <w:rPr>
                <w:rFonts w:hint="eastAsia" w:ascii="仿宋" w:hAnsi="仿宋" w:eastAsia="仿宋" w:cs="仿宋"/>
                <w:color w:val="auto"/>
                <w:spacing w:val="0"/>
                <w:kern w:val="0"/>
                <w:sz w:val="22"/>
                <w:szCs w:val="22"/>
              </w:rPr>
            </w:pP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A22</w:t>
            </w:r>
            <w:r>
              <w:rPr>
                <w:rFonts w:hint="eastAsia" w:ascii="仿宋" w:hAnsi="仿宋" w:eastAsia="仿宋" w:cs="仿宋"/>
                <w:color w:val="auto"/>
                <w:spacing w:val="0"/>
                <w:kern w:val="0"/>
                <w:sz w:val="22"/>
                <w:szCs w:val="22"/>
              </w:rPr>
              <w:t>绩效指标</w:t>
            </w:r>
          </w:p>
          <w:p>
            <w:pPr>
              <w:widowControl/>
              <w:spacing w:after="0" w:line="0" w:lineRule="atLeast"/>
              <w:jc w:val="center"/>
              <w:rPr>
                <w:rFonts w:hint="eastAsia" w:ascii="仿宋" w:hAnsi="仿宋" w:eastAsia="仿宋" w:cs="仿宋"/>
                <w:color w:val="auto"/>
                <w:spacing w:val="0"/>
                <w:kern w:val="0"/>
                <w:sz w:val="22"/>
                <w:szCs w:val="22"/>
                <w:lang w:eastAsia="zh-CN"/>
              </w:rPr>
            </w:pPr>
            <w:r>
              <w:rPr>
                <w:rFonts w:hint="eastAsia" w:ascii="仿宋" w:hAnsi="仿宋" w:eastAsia="仿宋" w:cs="仿宋"/>
                <w:color w:val="auto"/>
                <w:spacing w:val="0"/>
                <w:kern w:val="0"/>
                <w:sz w:val="22"/>
                <w:szCs w:val="22"/>
              </w:rPr>
              <w:t>明确性</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3分</w:t>
            </w:r>
            <w:r>
              <w:rPr>
                <w:rFonts w:hint="eastAsia" w:ascii="仿宋" w:hAnsi="仿宋" w:eastAsia="仿宋" w:cs="仿宋"/>
                <w:color w:val="auto"/>
                <w:spacing w:val="0"/>
                <w:kern w:val="0"/>
                <w:sz w:val="22"/>
                <w:szCs w:val="22"/>
                <w:lang w:eastAsia="zh-CN"/>
              </w:rPr>
              <w:t>）</w:t>
            </w:r>
          </w:p>
        </w:tc>
        <w:tc>
          <w:tcPr>
            <w:tcW w:w="2844"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依据绩效目标设定的绩效指标是否清晰、细化、可衡量等，用以反映和考核项目绩效目标的明细化情况。</w:t>
            </w:r>
          </w:p>
        </w:tc>
        <w:tc>
          <w:tcPr>
            <w:tcW w:w="7241"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lang w:eastAsia="zh-CN"/>
              </w:rPr>
            </w:pPr>
            <w:r>
              <w:rPr>
                <w:rFonts w:hint="eastAsia" w:ascii="仿宋" w:hAnsi="仿宋" w:eastAsia="仿宋" w:cs="仿宋"/>
                <w:color w:val="auto"/>
                <w:spacing w:val="0"/>
                <w:kern w:val="0"/>
                <w:sz w:val="22"/>
                <w:szCs w:val="22"/>
                <w:lang w:val="en-US" w:eastAsia="zh-CN"/>
              </w:rPr>
              <w:t>①项目绩效目标细化分解的具体指标是否真实反映该项目相关信息； ②细化分解的具体指标是否通过清晰可衡量的量化指标值体现；③绩效目标指标值的设定是否与项目目标任务数或计划任务数相对应。完全符合以上条件得满分，存在一处不符合，扣1分，扣完为止。</w:t>
            </w:r>
          </w:p>
        </w:tc>
        <w:tc>
          <w:tcPr>
            <w:tcW w:w="768" w:type="dxa"/>
            <w:shd w:val="clear" w:color="000000" w:fill="FFFFFF"/>
            <w:vAlign w:val="center"/>
          </w:tcPr>
          <w:p>
            <w:pPr>
              <w:pageBreakBefore w:val="0"/>
              <w:widowControl/>
              <w:kinsoku/>
              <w:wordWrap/>
              <w:overflowPunct/>
              <w:topLinePunct w:val="0"/>
              <w:autoSpaceDE/>
              <w:autoSpaceDN/>
              <w:bidi w:val="0"/>
              <w:adjustRightInd/>
              <w:snapToGrid/>
              <w:spacing w:after="0" w:line="0" w:lineRule="atLeast"/>
              <w:jc w:val="center"/>
              <w:textAlignment w:val="auto"/>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21" w:hRule="atLeast"/>
          <w:jc w:val="center"/>
        </w:trPr>
        <w:tc>
          <w:tcPr>
            <w:tcW w:w="1114" w:type="dxa"/>
            <w:vMerge w:val="continue"/>
            <w:shd w:val="clear" w:color="auto" w:fill="FFFFFF"/>
            <w:vAlign w:val="center"/>
          </w:tcPr>
          <w:p>
            <w:pPr>
              <w:widowControl w:val="0"/>
              <w:spacing w:after="0" w:line="0" w:lineRule="atLeast"/>
              <w:jc w:val="center"/>
              <w:rPr>
                <w:rFonts w:hint="eastAsia" w:ascii="仿宋" w:hAnsi="仿宋" w:eastAsia="仿宋" w:cs="仿宋"/>
                <w:color w:val="auto"/>
                <w:spacing w:val="0"/>
                <w:kern w:val="0"/>
                <w:sz w:val="22"/>
                <w:szCs w:val="22"/>
              </w:rPr>
            </w:pPr>
          </w:p>
        </w:tc>
        <w:tc>
          <w:tcPr>
            <w:tcW w:w="1350" w:type="dxa"/>
            <w:vMerge w:val="restart"/>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eastAsia="zh-CN"/>
              </w:rPr>
            </w:pPr>
            <w:r>
              <w:rPr>
                <w:rFonts w:hint="eastAsia" w:ascii="仿宋" w:hAnsi="仿宋" w:eastAsia="仿宋" w:cs="仿宋"/>
                <w:color w:val="auto"/>
                <w:spacing w:val="0"/>
                <w:kern w:val="0"/>
                <w:sz w:val="22"/>
                <w:szCs w:val="22"/>
                <w:lang w:val="en-US" w:eastAsia="zh-CN"/>
              </w:rPr>
              <w:t>A3</w:t>
            </w:r>
            <w:r>
              <w:rPr>
                <w:rFonts w:hint="eastAsia" w:ascii="仿宋" w:hAnsi="仿宋" w:eastAsia="仿宋" w:cs="仿宋"/>
                <w:color w:val="auto"/>
                <w:spacing w:val="0"/>
                <w:kern w:val="0"/>
                <w:sz w:val="22"/>
                <w:szCs w:val="22"/>
              </w:rPr>
              <w:t>资金投入</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6分</w:t>
            </w:r>
            <w:r>
              <w:rPr>
                <w:rFonts w:hint="eastAsia" w:ascii="仿宋" w:hAnsi="仿宋" w:eastAsia="仿宋" w:cs="仿宋"/>
                <w:color w:val="auto"/>
                <w:spacing w:val="0"/>
                <w:kern w:val="0"/>
                <w:sz w:val="22"/>
                <w:szCs w:val="22"/>
                <w:lang w:eastAsia="zh-CN"/>
              </w:rPr>
              <w:t>）</w:t>
            </w:r>
          </w:p>
          <w:p>
            <w:pPr>
              <w:widowControl w:val="0"/>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　</w:t>
            </w: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A31平衡方案科学性（2）</w:t>
            </w:r>
          </w:p>
        </w:tc>
        <w:tc>
          <w:tcPr>
            <w:tcW w:w="2844" w:type="dxa"/>
            <w:shd w:val="clear" w:color="auto"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项目单位编制的平衡方案是否经过科学论证、有明确标准，申请的专项债券项目资金额度是否与制定的年度绩效目标相适应，用以反</w:t>
            </w:r>
          </w:p>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映和考核新增专项债券项目资金编制的科学性。</w:t>
            </w:r>
          </w:p>
        </w:tc>
        <w:tc>
          <w:tcPr>
            <w:tcW w:w="7241" w:type="dxa"/>
            <w:shd w:val="clear" w:color="auto"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①项目单位编制的平衡方案是否经过科学论证；②编制的内容与申请专项债券项目内容是否相匹配。③申请专项债券额度测算依据是否按照专项债券资金使用规定编制；④申请的专项债券项目资金额度与当年专项债券项目任务是否相匹配。完全符合以上条件得 2分，存在一处不符合，扣0.5分，扣完为止。</w:t>
            </w:r>
          </w:p>
        </w:tc>
        <w:tc>
          <w:tcPr>
            <w:tcW w:w="768"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36" w:hRule="atLeast"/>
          <w:jc w:val="center"/>
        </w:trPr>
        <w:tc>
          <w:tcPr>
            <w:tcW w:w="1114" w:type="dxa"/>
            <w:vMerge w:val="continue"/>
            <w:shd w:val="clear" w:color="auto" w:fill="FFFFFF"/>
            <w:vAlign w:val="center"/>
          </w:tcPr>
          <w:p>
            <w:pPr>
              <w:widowControl w:val="0"/>
              <w:spacing w:after="0" w:line="0" w:lineRule="atLeast"/>
              <w:jc w:val="center"/>
              <w:rPr>
                <w:rFonts w:hint="eastAsia" w:ascii="仿宋" w:hAnsi="仿宋" w:eastAsia="仿宋" w:cs="仿宋"/>
                <w:color w:val="auto"/>
                <w:spacing w:val="0"/>
                <w:kern w:val="0"/>
                <w:sz w:val="22"/>
                <w:szCs w:val="22"/>
              </w:rPr>
            </w:pPr>
          </w:p>
        </w:tc>
        <w:tc>
          <w:tcPr>
            <w:tcW w:w="1350" w:type="dxa"/>
            <w:vMerge w:val="continue"/>
            <w:shd w:val="clear" w:color="auto" w:fill="FFFFFF"/>
            <w:vAlign w:val="center"/>
          </w:tcPr>
          <w:p>
            <w:pPr>
              <w:widowControl w:val="0"/>
              <w:spacing w:after="0" w:line="0" w:lineRule="atLeast"/>
              <w:jc w:val="center"/>
              <w:rPr>
                <w:rFonts w:hint="eastAsia" w:ascii="仿宋" w:hAnsi="仿宋" w:eastAsia="仿宋" w:cs="仿宋"/>
                <w:color w:val="auto"/>
                <w:spacing w:val="0"/>
                <w:kern w:val="0"/>
                <w:sz w:val="22"/>
                <w:szCs w:val="22"/>
              </w:rPr>
            </w:pP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A32</w:t>
            </w:r>
            <w:r>
              <w:rPr>
                <w:rFonts w:hint="eastAsia" w:ascii="仿宋" w:hAnsi="仿宋" w:eastAsia="仿宋" w:cs="仿宋"/>
                <w:color w:val="auto"/>
                <w:spacing w:val="0"/>
                <w:kern w:val="0"/>
                <w:sz w:val="22"/>
                <w:szCs w:val="22"/>
              </w:rPr>
              <w:t>预算编制</w:t>
            </w:r>
          </w:p>
          <w:p>
            <w:pPr>
              <w:widowControl/>
              <w:spacing w:after="0" w:line="0" w:lineRule="atLeast"/>
              <w:jc w:val="center"/>
              <w:rPr>
                <w:rFonts w:hint="eastAsia" w:ascii="仿宋" w:hAnsi="仿宋" w:eastAsia="仿宋" w:cs="仿宋"/>
                <w:color w:val="auto"/>
                <w:spacing w:val="0"/>
                <w:kern w:val="0"/>
                <w:sz w:val="22"/>
                <w:szCs w:val="22"/>
                <w:lang w:eastAsia="zh-CN"/>
              </w:rPr>
            </w:pPr>
            <w:r>
              <w:rPr>
                <w:rFonts w:hint="eastAsia" w:ascii="仿宋" w:hAnsi="仿宋" w:eastAsia="仿宋" w:cs="仿宋"/>
                <w:color w:val="auto"/>
                <w:spacing w:val="0"/>
                <w:kern w:val="0"/>
                <w:sz w:val="22"/>
                <w:szCs w:val="22"/>
              </w:rPr>
              <w:t>科学性</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2分</w:t>
            </w:r>
            <w:r>
              <w:rPr>
                <w:rFonts w:hint="eastAsia" w:ascii="仿宋" w:hAnsi="仿宋" w:eastAsia="仿宋" w:cs="仿宋"/>
                <w:color w:val="auto"/>
                <w:spacing w:val="0"/>
                <w:kern w:val="0"/>
                <w:sz w:val="22"/>
                <w:szCs w:val="22"/>
                <w:lang w:eastAsia="zh-CN"/>
              </w:rPr>
              <w:t>）</w:t>
            </w:r>
          </w:p>
        </w:tc>
        <w:tc>
          <w:tcPr>
            <w:tcW w:w="2844" w:type="dxa"/>
            <w:shd w:val="clear" w:color="auto"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项目预算编制是否经过科学论证、有明确标准，资金额度与年度目标是否相适应，用以反映和考核项目预算编制的科学性、合理性情况。</w:t>
            </w:r>
          </w:p>
        </w:tc>
        <w:tc>
          <w:tcPr>
            <w:tcW w:w="7241" w:type="dxa"/>
            <w:shd w:val="clear" w:color="auto"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①项目预算编制是否经过科学论证；②预算内容和项目内容是否匹配；③预算额度测算依据是否充分，是否按照标准编制；④预算确定的项目投资额或资金量是否与工作任务相匹配。完全符合以上条件得 2分，存在一处不符合，扣0.5分，扣完为止。</w:t>
            </w:r>
          </w:p>
        </w:tc>
        <w:tc>
          <w:tcPr>
            <w:tcW w:w="768"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01" w:hRule="atLeast"/>
          <w:jc w:val="center"/>
        </w:trPr>
        <w:tc>
          <w:tcPr>
            <w:tcW w:w="1114"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p>
        </w:tc>
        <w:tc>
          <w:tcPr>
            <w:tcW w:w="1350"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A33</w:t>
            </w:r>
            <w:r>
              <w:rPr>
                <w:rFonts w:hint="eastAsia" w:ascii="仿宋" w:hAnsi="仿宋" w:eastAsia="仿宋" w:cs="仿宋"/>
                <w:color w:val="auto"/>
                <w:spacing w:val="0"/>
                <w:kern w:val="0"/>
                <w:sz w:val="22"/>
                <w:szCs w:val="22"/>
              </w:rPr>
              <w:t>资金分配</w:t>
            </w:r>
          </w:p>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rPr>
              <w:t>合理性</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2分</w:t>
            </w:r>
            <w:r>
              <w:rPr>
                <w:rFonts w:hint="eastAsia" w:ascii="仿宋" w:hAnsi="仿宋" w:eastAsia="仿宋" w:cs="仿宋"/>
                <w:color w:val="auto"/>
                <w:spacing w:val="0"/>
                <w:kern w:val="0"/>
                <w:sz w:val="22"/>
                <w:szCs w:val="22"/>
                <w:lang w:eastAsia="zh-CN"/>
              </w:rPr>
              <w:t>）</w:t>
            </w:r>
          </w:p>
        </w:tc>
        <w:tc>
          <w:tcPr>
            <w:tcW w:w="2844" w:type="dxa"/>
            <w:shd w:val="clear" w:color="auto"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项目预算资金分配是否有测算依据，与补助单位或地方实际是否相适应，用以反映和考核项目预算资金分配的科学性、合理性情况。</w:t>
            </w:r>
          </w:p>
        </w:tc>
        <w:tc>
          <w:tcPr>
            <w:tcW w:w="7241" w:type="dxa"/>
            <w:shd w:val="clear" w:color="auto"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①预算资金分配使用依据是否充分； ②预算资金额度分配是否合理，是否与项目单位或地方实际相适应。完全符合以上条件得 2 分，存在一处不符合，扣1分，扣完为止。</w:t>
            </w:r>
          </w:p>
        </w:tc>
        <w:tc>
          <w:tcPr>
            <w:tcW w:w="768"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15" w:hRule="atLeast"/>
          <w:jc w:val="center"/>
        </w:trPr>
        <w:tc>
          <w:tcPr>
            <w:tcW w:w="1114" w:type="dxa"/>
            <w:vMerge w:val="restart"/>
            <w:shd w:val="clear" w:color="auto" w:fill="FFFFFF"/>
            <w:vAlign w:val="center"/>
          </w:tcPr>
          <w:p>
            <w:pPr>
              <w:widowControl w:val="0"/>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B</w:t>
            </w:r>
            <w:r>
              <w:rPr>
                <w:rFonts w:hint="eastAsia" w:ascii="仿宋" w:hAnsi="仿宋" w:eastAsia="仿宋" w:cs="仿宋"/>
                <w:color w:val="auto"/>
                <w:spacing w:val="0"/>
                <w:kern w:val="0"/>
                <w:sz w:val="22"/>
                <w:szCs w:val="22"/>
              </w:rPr>
              <w:t>过程</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40分</w:t>
            </w:r>
            <w:r>
              <w:rPr>
                <w:rFonts w:hint="eastAsia" w:ascii="仿宋" w:hAnsi="仿宋" w:eastAsia="仿宋" w:cs="仿宋"/>
                <w:color w:val="auto"/>
                <w:spacing w:val="0"/>
                <w:kern w:val="0"/>
                <w:sz w:val="22"/>
                <w:szCs w:val="22"/>
                <w:lang w:eastAsia="zh-CN"/>
              </w:rPr>
              <w:t>）</w:t>
            </w:r>
          </w:p>
          <w:p>
            <w:pPr>
              <w:widowControl w:val="0"/>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　</w:t>
            </w:r>
          </w:p>
        </w:tc>
        <w:tc>
          <w:tcPr>
            <w:tcW w:w="1350" w:type="dxa"/>
            <w:vMerge w:val="restart"/>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B1</w:t>
            </w:r>
            <w:r>
              <w:rPr>
                <w:rFonts w:hint="eastAsia" w:ascii="仿宋" w:hAnsi="仿宋" w:eastAsia="仿宋" w:cs="仿宋"/>
                <w:color w:val="auto"/>
                <w:spacing w:val="0"/>
                <w:kern w:val="0"/>
                <w:sz w:val="22"/>
                <w:szCs w:val="22"/>
              </w:rPr>
              <w:t>资金管理</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15分</w:t>
            </w:r>
            <w:r>
              <w:rPr>
                <w:rFonts w:hint="eastAsia" w:ascii="仿宋" w:hAnsi="仿宋" w:eastAsia="仿宋" w:cs="仿宋"/>
                <w:color w:val="auto"/>
                <w:spacing w:val="0"/>
                <w:kern w:val="0"/>
                <w:sz w:val="22"/>
                <w:szCs w:val="22"/>
                <w:lang w:eastAsia="zh-CN"/>
              </w:rPr>
              <w:t>）</w:t>
            </w:r>
          </w:p>
          <w:p>
            <w:pPr>
              <w:widowControl/>
              <w:spacing w:after="0" w:line="0" w:lineRule="atLeast"/>
              <w:jc w:val="center"/>
              <w:rPr>
                <w:rFonts w:hint="eastAsia" w:ascii="仿宋" w:hAnsi="仿宋" w:eastAsia="仿宋" w:cs="仿宋"/>
                <w:color w:val="auto"/>
                <w:spacing w:val="0"/>
                <w:kern w:val="0"/>
                <w:sz w:val="22"/>
                <w:szCs w:val="22"/>
                <w:lang w:val="en-US" w:eastAsia="zh-CN"/>
              </w:rPr>
            </w:pP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eastAsia="zh-CN"/>
              </w:rPr>
            </w:pPr>
            <w:r>
              <w:rPr>
                <w:rFonts w:hint="eastAsia" w:ascii="仿宋" w:hAnsi="仿宋" w:eastAsia="仿宋" w:cs="仿宋"/>
                <w:color w:val="auto"/>
                <w:spacing w:val="0"/>
                <w:kern w:val="0"/>
                <w:sz w:val="22"/>
                <w:szCs w:val="22"/>
                <w:lang w:val="en-US" w:eastAsia="zh-CN"/>
              </w:rPr>
              <w:t>B1-1</w:t>
            </w:r>
            <w:r>
              <w:rPr>
                <w:rFonts w:hint="eastAsia" w:ascii="仿宋" w:hAnsi="仿宋" w:eastAsia="仿宋" w:cs="仿宋"/>
                <w:color w:val="auto"/>
                <w:spacing w:val="0"/>
                <w:kern w:val="0"/>
                <w:sz w:val="22"/>
                <w:szCs w:val="22"/>
              </w:rPr>
              <w:t>资金到位率</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5分</w:t>
            </w:r>
            <w:r>
              <w:rPr>
                <w:rFonts w:hint="eastAsia" w:ascii="仿宋" w:hAnsi="仿宋" w:eastAsia="仿宋" w:cs="仿宋"/>
                <w:color w:val="auto"/>
                <w:spacing w:val="0"/>
                <w:kern w:val="0"/>
                <w:sz w:val="22"/>
                <w:szCs w:val="22"/>
                <w:lang w:eastAsia="zh-CN"/>
              </w:rPr>
              <w:t>）</w:t>
            </w:r>
          </w:p>
        </w:tc>
        <w:tc>
          <w:tcPr>
            <w:tcW w:w="2844"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实际到位资金与预算</w:t>
            </w:r>
            <w:r>
              <w:rPr>
                <w:rFonts w:hint="eastAsia" w:ascii="仿宋" w:hAnsi="仿宋" w:eastAsia="仿宋" w:cs="仿宋"/>
                <w:color w:val="auto"/>
                <w:spacing w:val="0"/>
                <w:kern w:val="0"/>
                <w:sz w:val="22"/>
                <w:szCs w:val="22"/>
                <w:lang w:eastAsia="zh-CN"/>
              </w:rPr>
              <w:t>下达</w:t>
            </w:r>
            <w:r>
              <w:rPr>
                <w:rFonts w:hint="eastAsia" w:ascii="仿宋" w:hAnsi="仿宋" w:eastAsia="仿宋" w:cs="仿宋"/>
                <w:color w:val="auto"/>
                <w:spacing w:val="0"/>
                <w:kern w:val="0"/>
                <w:sz w:val="22"/>
                <w:szCs w:val="22"/>
              </w:rPr>
              <w:t>资金的比率，用以反映和考核资金落实情况对项目实施的总体保障程度。</w:t>
            </w:r>
          </w:p>
        </w:tc>
        <w:tc>
          <w:tcPr>
            <w:tcW w:w="7241"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资金到位率=（实际到位资金/预算安排资金）×100%；实际到位资金：一定时期（本年度或项目期）内落实到具体项目的资金；预算安排资金：一定时期（本年度或项目期）内预算安排到具体项目的资金；资金包含专项债券资金、财政预算资金等。得分=各类资金到位率×指标权重</w:t>
            </w:r>
          </w:p>
        </w:tc>
        <w:tc>
          <w:tcPr>
            <w:tcW w:w="768" w:type="dxa"/>
            <w:shd w:val="clear" w:color="000000"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66" w:hRule="atLeast"/>
          <w:jc w:val="center"/>
        </w:trPr>
        <w:tc>
          <w:tcPr>
            <w:tcW w:w="1114" w:type="dxa"/>
            <w:vMerge w:val="continue"/>
            <w:shd w:val="clear" w:color="auto" w:fill="FFFFFF"/>
            <w:vAlign w:val="center"/>
          </w:tcPr>
          <w:p>
            <w:pPr>
              <w:widowControl w:val="0"/>
              <w:spacing w:after="0" w:line="0" w:lineRule="atLeast"/>
              <w:jc w:val="center"/>
              <w:rPr>
                <w:rFonts w:hint="eastAsia" w:ascii="仿宋" w:hAnsi="仿宋" w:eastAsia="仿宋" w:cs="仿宋"/>
                <w:color w:val="auto"/>
                <w:spacing w:val="0"/>
                <w:kern w:val="0"/>
                <w:sz w:val="22"/>
                <w:szCs w:val="22"/>
              </w:rPr>
            </w:pPr>
          </w:p>
        </w:tc>
        <w:tc>
          <w:tcPr>
            <w:tcW w:w="1350" w:type="dxa"/>
            <w:vMerge w:val="continue"/>
            <w:shd w:val="clear" w:color="auto" w:fill="FFFFFF"/>
            <w:vAlign w:val="center"/>
          </w:tcPr>
          <w:p>
            <w:pPr>
              <w:widowControl w:val="0"/>
              <w:spacing w:after="0" w:line="0" w:lineRule="atLeast"/>
              <w:jc w:val="center"/>
              <w:rPr>
                <w:rFonts w:hint="eastAsia" w:ascii="仿宋" w:hAnsi="仿宋" w:eastAsia="仿宋" w:cs="仿宋"/>
                <w:color w:val="auto"/>
                <w:spacing w:val="0"/>
                <w:kern w:val="0"/>
                <w:sz w:val="22"/>
                <w:szCs w:val="22"/>
              </w:rPr>
            </w:pP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eastAsia="zh-CN"/>
              </w:rPr>
            </w:pPr>
            <w:r>
              <w:rPr>
                <w:rFonts w:hint="eastAsia" w:ascii="仿宋" w:hAnsi="仿宋" w:eastAsia="仿宋" w:cs="仿宋"/>
                <w:color w:val="auto"/>
                <w:spacing w:val="0"/>
                <w:kern w:val="0"/>
                <w:sz w:val="22"/>
                <w:szCs w:val="22"/>
                <w:lang w:val="en-US" w:eastAsia="zh-CN"/>
              </w:rPr>
              <w:t>B12</w:t>
            </w:r>
            <w:r>
              <w:rPr>
                <w:rFonts w:hint="eastAsia" w:ascii="仿宋" w:hAnsi="仿宋" w:eastAsia="仿宋" w:cs="仿宋"/>
                <w:color w:val="auto"/>
                <w:spacing w:val="0"/>
                <w:kern w:val="0"/>
                <w:sz w:val="22"/>
                <w:szCs w:val="22"/>
              </w:rPr>
              <w:t>预算执行率</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5分</w:t>
            </w:r>
            <w:r>
              <w:rPr>
                <w:rFonts w:hint="eastAsia" w:ascii="仿宋" w:hAnsi="仿宋" w:eastAsia="仿宋" w:cs="仿宋"/>
                <w:color w:val="auto"/>
                <w:spacing w:val="0"/>
                <w:kern w:val="0"/>
                <w:sz w:val="22"/>
                <w:szCs w:val="22"/>
                <w:lang w:eastAsia="zh-CN"/>
              </w:rPr>
              <w:t>）</w:t>
            </w:r>
          </w:p>
        </w:tc>
        <w:tc>
          <w:tcPr>
            <w:tcW w:w="2844" w:type="dxa"/>
            <w:shd w:val="clear" w:color="auto"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项目预算资金是否按照计划执行，用以反映或考核项目预算执行情况。</w:t>
            </w:r>
          </w:p>
        </w:tc>
        <w:tc>
          <w:tcPr>
            <w:tcW w:w="7241" w:type="dxa"/>
            <w:shd w:val="clear" w:color="auto" w:fill="FFFFFF"/>
            <w:vAlign w:val="center"/>
          </w:tcPr>
          <w:p>
            <w:pPr>
              <w:widowControl/>
              <w:spacing w:after="0" w:line="0" w:lineRule="atLeast"/>
              <w:jc w:val="both"/>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预算执行率=（实际支出资金/实际到位资金）×100%；实际支出资金：一定时期（本年度或项目期）内实施单位支出的资金；实际到位资金：一定时期（本年度或项目期）内落实到具体项目的资金。 预算执行率≥95%，得满分；每低10%扣1分，扣完为止。</w:t>
            </w:r>
          </w:p>
        </w:tc>
        <w:tc>
          <w:tcPr>
            <w:tcW w:w="768"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11" w:hRule="atLeast"/>
          <w:jc w:val="center"/>
        </w:trPr>
        <w:tc>
          <w:tcPr>
            <w:tcW w:w="1114" w:type="dxa"/>
            <w:vMerge w:val="restart"/>
            <w:shd w:val="clear" w:color="auto" w:fill="FFFFFF"/>
            <w:vAlign w:val="center"/>
          </w:tcPr>
          <w:p>
            <w:pPr>
              <w:widowControl w:val="0"/>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B</w:t>
            </w:r>
            <w:r>
              <w:rPr>
                <w:rFonts w:hint="eastAsia" w:ascii="仿宋" w:hAnsi="仿宋" w:eastAsia="仿宋" w:cs="仿宋"/>
                <w:color w:val="auto"/>
                <w:spacing w:val="0"/>
                <w:kern w:val="0"/>
                <w:sz w:val="22"/>
                <w:szCs w:val="22"/>
              </w:rPr>
              <w:t>过程</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40分</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rPr>
              <w:t>　</w:t>
            </w:r>
          </w:p>
        </w:tc>
        <w:tc>
          <w:tcPr>
            <w:tcW w:w="1350"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B13</w:t>
            </w:r>
            <w:r>
              <w:rPr>
                <w:rFonts w:hint="eastAsia" w:ascii="仿宋" w:hAnsi="仿宋" w:eastAsia="仿宋" w:cs="仿宋"/>
                <w:color w:val="auto"/>
                <w:spacing w:val="0"/>
                <w:kern w:val="0"/>
                <w:sz w:val="22"/>
                <w:szCs w:val="22"/>
              </w:rPr>
              <w:t>资金使用</w:t>
            </w:r>
          </w:p>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rPr>
              <w:t>合规性</w:t>
            </w:r>
            <w:r>
              <w:rPr>
                <w:rFonts w:hint="eastAsia" w:ascii="仿宋" w:hAnsi="仿宋" w:eastAsia="仿宋" w:cs="仿宋"/>
                <w:color w:val="auto"/>
                <w:spacing w:val="0"/>
                <w:kern w:val="0"/>
                <w:sz w:val="22"/>
                <w:szCs w:val="22"/>
                <w:lang w:val="en-US" w:eastAsia="zh-CN"/>
              </w:rPr>
              <w:t>（5分）</w:t>
            </w:r>
          </w:p>
        </w:tc>
        <w:tc>
          <w:tcPr>
            <w:tcW w:w="2844"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项目资金使用是否符合相关的财务管理制度规定以及有关专项债券资金管理办法的规定，用以反映和考核项目资金的规范运行情况。</w:t>
            </w:r>
          </w:p>
        </w:tc>
        <w:tc>
          <w:tcPr>
            <w:tcW w:w="7241"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①资金的使用是否符合国家财经法规和财务管理制度以及有关专项债券资金管理办法的规定；②专项债券资金是否严格按照资金管理办法直接拨付至项目施工单位；③资金的拨付是否有完整的审批程序和手续；④是否符合项目预算批复或合同规定的用途；⑤是否存在截留、挤占、挪用、虚列支出等情况。完全符合以上条件，得满分，存在一处不符合，扣1分，扣完为止。</w:t>
            </w:r>
          </w:p>
        </w:tc>
        <w:tc>
          <w:tcPr>
            <w:tcW w:w="768" w:type="dxa"/>
            <w:shd w:val="clear" w:color="000000"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82" w:hRule="atLeast"/>
          <w:jc w:val="center"/>
        </w:trPr>
        <w:tc>
          <w:tcPr>
            <w:tcW w:w="1114" w:type="dxa"/>
            <w:vMerge w:val="continue"/>
            <w:shd w:val="clear" w:color="auto" w:fill="FFFFFF"/>
            <w:vAlign w:val="center"/>
          </w:tcPr>
          <w:p>
            <w:pPr>
              <w:widowControl w:val="0"/>
              <w:spacing w:after="0" w:line="0" w:lineRule="atLeast"/>
              <w:jc w:val="center"/>
              <w:rPr>
                <w:rFonts w:hint="eastAsia" w:ascii="仿宋" w:hAnsi="仿宋" w:eastAsia="仿宋" w:cs="仿宋"/>
                <w:color w:val="auto"/>
                <w:spacing w:val="0"/>
                <w:kern w:val="0"/>
                <w:sz w:val="22"/>
                <w:szCs w:val="22"/>
              </w:rPr>
            </w:pPr>
          </w:p>
        </w:tc>
        <w:tc>
          <w:tcPr>
            <w:tcW w:w="1350" w:type="dxa"/>
            <w:vMerge w:val="restart"/>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B2</w:t>
            </w:r>
            <w:r>
              <w:rPr>
                <w:rFonts w:hint="eastAsia" w:ascii="仿宋" w:hAnsi="仿宋" w:eastAsia="仿宋" w:cs="仿宋"/>
                <w:color w:val="auto"/>
                <w:spacing w:val="0"/>
                <w:kern w:val="0"/>
                <w:sz w:val="22"/>
                <w:szCs w:val="22"/>
              </w:rPr>
              <w:t>组织实施</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25分</w:t>
            </w:r>
            <w:r>
              <w:rPr>
                <w:rFonts w:hint="eastAsia" w:ascii="仿宋" w:hAnsi="仿宋" w:eastAsia="仿宋" w:cs="仿宋"/>
                <w:color w:val="auto"/>
                <w:spacing w:val="0"/>
                <w:kern w:val="0"/>
                <w:sz w:val="22"/>
                <w:szCs w:val="22"/>
                <w:lang w:eastAsia="zh-CN"/>
              </w:rPr>
              <w:t>）</w:t>
            </w:r>
          </w:p>
          <w:p>
            <w:pPr>
              <w:widowControl w:val="0"/>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　</w:t>
            </w: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eastAsia="zh-CN"/>
              </w:rPr>
            </w:pPr>
            <w:r>
              <w:rPr>
                <w:rFonts w:hint="eastAsia" w:ascii="仿宋" w:hAnsi="仿宋" w:eastAsia="仿宋" w:cs="仿宋"/>
                <w:color w:val="auto"/>
                <w:spacing w:val="0"/>
                <w:kern w:val="0"/>
                <w:sz w:val="22"/>
                <w:szCs w:val="22"/>
                <w:lang w:val="en-US" w:eastAsia="zh-CN"/>
              </w:rPr>
              <w:t>B21</w:t>
            </w:r>
            <w:r>
              <w:rPr>
                <w:rFonts w:hint="eastAsia" w:ascii="仿宋" w:hAnsi="仿宋" w:eastAsia="仿宋" w:cs="仿宋"/>
                <w:color w:val="auto"/>
                <w:spacing w:val="0"/>
                <w:kern w:val="0"/>
                <w:sz w:val="22"/>
                <w:szCs w:val="22"/>
                <w:lang w:eastAsia="zh-CN"/>
              </w:rPr>
              <w:t>组织机构健全性</w:t>
            </w:r>
            <w:r>
              <w:rPr>
                <w:rFonts w:hint="eastAsia" w:ascii="仿宋" w:hAnsi="仿宋" w:eastAsia="仿宋" w:cs="仿宋"/>
                <w:color w:val="auto"/>
                <w:spacing w:val="0"/>
                <w:kern w:val="0"/>
                <w:sz w:val="22"/>
                <w:szCs w:val="22"/>
                <w:lang w:val="en-US" w:eastAsia="zh-CN"/>
              </w:rPr>
              <w:t>（3分）</w:t>
            </w:r>
          </w:p>
        </w:tc>
        <w:tc>
          <w:tcPr>
            <w:tcW w:w="2844"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考察项目单位组织结构是否完整，是否对各部门职责进行明确分工，用以保障项目顺利实施。</w:t>
            </w:r>
          </w:p>
        </w:tc>
        <w:tc>
          <w:tcPr>
            <w:tcW w:w="7241"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有项目组织机构的建设情况，如：是否有明确的项目领导小组，是否有相关的项目负责人，是否有技术负责人等。完全符合以上条件，得满分，存在一处不符合，扣1分，扣完为止。</w:t>
            </w:r>
          </w:p>
        </w:tc>
        <w:tc>
          <w:tcPr>
            <w:tcW w:w="768" w:type="dxa"/>
            <w:shd w:val="clear" w:color="000000"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82" w:hRule="atLeast"/>
          <w:jc w:val="center"/>
        </w:trPr>
        <w:tc>
          <w:tcPr>
            <w:tcW w:w="1114" w:type="dxa"/>
            <w:vMerge w:val="continue"/>
            <w:shd w:val="clear" w:color="auto" w:fill="FFFFFF"/>
            <w:vAlign w:val="center"/>
          </w:tcPr>
          <w:p>
            <w:pPr>
              <w:widowControl w:val="0"/>
              <w:spacing w:after="0" w:line="0" w:lineRule="atLeast"/>
              <w:jc w:val="center"/>
              <w:rPr>
                <w:rFonts w:hint="eastAsia" w:ascii="仿宋" w:hAnsi="仿宋" w:eastAsia="仿宋" w:cs="仿宋"/>
                <w:color w:val="auto"/>
                <w:spacing w:val="0"/>
                <w:kern w:val="0"/>
                <w:sz w:val="22"/>
                <w:szCs w:val="22"/>
              </w:rPr>
            </w:pPr>
          </w:p>
        </w:tc>
        <w:tc>
          <w:tcPr>
            <w:tcW w:w="1350" w:type="dxa"/>
            <w:vMerge w:val="continue"/>
            <w:shd w:val="clear" w:color="auto" w:fill="FFFFFF"/>
            <w:vAlign w:val="center"/>
          </w:tcPr>
          <w:p>
            <w:pPr>
              <w:widowControl w:val="0"/>
              <w:spacing w:after="0" w:line="0" w:lineRule="atLeast"/>
              <w:jc w:val="center"/>
              <w:rPr>
                <w:rFonts w:hint="eastAsia" w:ascii="仿宋" w:hAnsi="仿宋" w:eastAsia="仿宋" w:cs="仿宋"/>
                <w:color w:val="auto"/>
                <w:spacing w:val="0"/>
                <w:kern w:val="0"/>
                <w:sz w:val="22"/>
                <w:szCs w:val="22"/>
              </w:rPr>
            </w:pP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B22</w:t>
            </w:r>
            <w:r>
              <w:rPr>
                <w:rFonts w:hint="eastAsia" w:ascii="仿宋" w:hAnsi="仿宋" w:eastAsia="仿宋" w:cs="仿宋"/>
                <w:color w:val="auto"/>
                <w:spacing w:val="0"/>
                <w:kern w:val="0"/>
                <w:sz w:val="22"/>
                <w:szCs w:val="22"/>
              </w:rPr>
              <w:t>管理制度</w:t>
            </w:r>
          </w:p>
          <w:p>
            <w:pPr>
              <w:widowControl/>
              <w:spacing w:after="0" w:line="0" w:lineRule="atLeast"/>
              <w:jc w:val="center"/>
              <w:rPr>
                <w:rFonts w:hint="eastAsia" w:ascii="仿宋" w:hAnsi="仿宋" w:eastAsia="仿宋" w:cs="仿宋"/>
                <w:color w:val="auto"/>
                <w:spacing w:val="0"/>
                <w:kern w:val="0"/>
                <w:sz w:val="22"/>
                <w:szCs w:val="22"/>
                <w:lang w:eastAsia="zh-CN"/>
              </w:rPr>
            </w:pPr>
            <w:r>
              <w:rPr>
                <w:rFonts w:hint="eastAsia" w:ascii="仿宋" w:hAnsi="仿宋" w:eastAsia="仿宋" w:cs="仿宋"/>
                <w:color w:val="auto"/>
                <w:spacing w:val="0"/>
                <w:kern w:val="0"/>
                <w:sz w:val="22"/>
                <w:szCs w:val="22"/>
              </w:rPr>
              <w:t>健全性</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6分</w:t>
            </w:r>
            <w:r>
              <w:rPr>
                <w:rFonts w:hint="eastAsia" w:ascii="仿宋" w:hAnsi="仿宋" w:eastAsia="仿宋" w:cs="仿宋"/>
                <w:color w:val="auto"/>
                <w:spacing w:val="0"/>
                <w:kern w:val="0"/>
                <w:sz w:val="22"/>
                <w:szCs w:val="22"/>
                <w:lang w:eastAsia="zh-CN"/>
              </w:rPr>
              <w:t>）</w:t>
            </w:r>
          </w:p>
        </w:tc>
        <w:tc>
          <w:tcPr>
            <w:tcW w:w="2844"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项目实施单位的财务和业务管理制度是否健全，用以反映和考核财务和业务管理制度对项目顺利实施的保障情况。</w:t>
            </w:r>
          </w:p>
        </w:tc>
        <w:tc>
          <w:tcPr>
            <w:tcW w:w="7241"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①项目实施单位财务部门是否制定专项债券资金使用计划和资金管理办法；②所制定的财务管理制度及规定是否合法、合规、完整；③所制定的业务管理制度及规定是否合法、合规、完整。完全符合以上条件，得6分，存在一处不符合，扣2分，扣完为止。</w:t>
            </w:r>
          </w:p>
        </w:tc>
        <w:tc>
          <w:tcPr>
            <w:tcW w:w="768" w:type="dxa"/>
            <w:shd w:val="clear" w:color="000000"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18" w:hRule="atLeast"/>
          <w:jc w:val="center"/>
        </w:trPr>
        <w:tc>
          <w:tcPr>
            <w:tcW w:w="1114"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p>
        </w:tc>
        <w:tc>
          <w:tcPr>
            <w:tcW w:w="1350"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B23</w:t>
            </w:r>
            <w:r>
              <w:rPr>
                <w:rFonts w:hint="eastAsia" w:ascii="仿宋" w:hAnsi="仿宋" w:eastAsia="仿宋" w:cs="仿宋"/>
                <w:color w:val="auto"/>
                <w:spacing w:val="0"/>
                <w:kern w:val="0"/>
                <w:sz w:val="22"/>
                <w:szCs w:val="22"/>
              </w:rPr>
              <w:t>制度执行</w:t>
            </w:r>
          </w:p>
          <w:p>
            <w:pPr>
              <w:widowControl/>
              <w:spacing w:after="0" w:line="0" w:lineRule="atLeast"/>
              <w:jc w:val="center"/>
              <w:rPr>
                <w:rFonts w:hint="eastAsia" w:ascii="仿宋" w:hAnsi="仿宋" w:eastAsia="仿宋" w:cs="仿宋"/>
                <w:color w:val="auto"/>
                <w:spacing w:val="0"/>
                <w:kern w:val="0"/>
                <w:sz w:val="22"/>
                <w:szCs w:val="22"/>
                <w:lang w:eastAsia="zh-CN"/>
              </w:rPr>
            </w:pPr>
            <w:r>
              <w:rPr>
                <w:rFonts w:hint="eastAsia" w:ascii="仿宋" w:hAnsi="仿宋" w:eastAsia="仿宋" w:cs="仿宋"/>
                <w:color w:val="auto"/>
                <w:spacing w:val="0"/>
                <w:kern w:val="0"/>
                <w:sz w:val="22"/>
                <w:szCs w:val="22"/>
              </w:rPr>
              <w:t>有效性</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6分</w:t>
            </w:r>
            <w:r>
              <w:rPr>
                <w:rFonts w:hint="eastAsia" w:ascii="仿宋" w:hAnsi="仿宋" w:eastAsia="仿宋" w:cs="仿宋"/>
                <w:color w:val="auto"/>
                <w:spacing w:val="0"/>
                <w:kern w:val="0"/>
                <w:sz w:val="22"/>
                <w:szCs w:val="22"/>
                <w:lang w:eastAsia="zh-CN"/>
              </w:rPr>
              <w:t>）</w:t>
            </w:r>
          </w:p>
        </w:tc>
        <w:tc>
          <w:tcPr>
            <w:tcW w:w="2844"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项目实施是否符合相关管理规定，用以反映和考核相关管理制度的有效执行情况。</w:t>
            </w:r>
          </w:p>
        </w:tc>
        <w:tc>
          <w:tcPr>
            <w:tcW w:w="7241"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①是否遵循相关法律法规和相关管理规定；②项目合同书、验收报告、技术鉴定等资料是否齐全并及时归档；③项目实施的人员条件、场地设备、信息支撑等是否落实到位。完全符合以上条件，得6分，存在一处不符合，扣2分，扣完为止。</w:t>
            </w:r>
          </w:p>
        </w:tc>
        <w:tc>
          <w:tcPr>
            <w:tcW w:w="768" w:type="dxa"/>
            <w:shd w:val="clear" w:color="000000"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18" w:hRule="atLeast"/>
          <w:jc w:val="center"/>
        </w:trPr>
        <w:tc>
          <w:tcPr>
            <w:tcW w:w="1114"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p>
        </w:tc>
        <w:tc>
          <w:tcPr>
            <w:tcW w:w="1350" w:type="dxa"/>
            <w:vMerge w:val="restart"/>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B2</w:t>
            </w:r>
            <w:r>
              <w:rPr>
                <w:rFonts w:hint="eastAsia" w:ascii="仿宋" w:hAnsi="仿宋" w:eastAsia="仿宋" w:cs="仿宋"/>
                <w:color w:val="auto"/>
                <w:spacing w:val="0"/>
                <w:kern w:val="0"/>
                <w:sz w:val="22"/>
                <w:szCs w:val="22"/>
              </w:rPr>
              <w:t>组织实施</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25分</w:t>
            </w:r>
            <w:r>
              <w:rPr>
                <w:rFonts w:hint="eastAsia" w:ascii="仿宋" w:hAnsi="仿宋" w:eastAsia="仿宋" w:cs="仿宋"/>
                <w:color w:val="auto"/>
                <w:spacing w:val="0"/>
                <w:kern w:val="0"/>
                <w:sz w:val="22"/>
                <w:szCs w:val="22"/>
                <w:lang w:eastAsia="zh-CN"/>
              </w:rPr>
              <w:t>）</w:t>
            </w:r>
          </w:p>
          <w:p>
            <w:pPr>
              <w:widowControl/>
              <w:spacing w:after="0" w:line="0" w:lineRule="atLeast"/>
              <w:jc w:val="center"/>
              <w:rPr>
                <w:rFonts w:hint="eastAsia" w:ascii="仿宋" w:hAnsi="仿宋" w:eastAsia="仿宋" w:cs="仿宋"/>
                <w:color w:val="auto"/>
                <w:spacing w:val="0"/>
                <w:kern w:val="0"/>
                <w:sz w:val="22"/>
                <w:szCs w:val="22"/>
              </w:rPr>
            </w:pP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B24专项债券信息披露的规范性（4分）</w:t>
            </w:r>
          </w:p>
        </w:tc>
        <w:tc>
          <w:tcPr>
            <w:tcW w:w="2844"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eastAsia="zh-CN"/>
              </w:rPr>
              <w:t>考察项目单位是否</w:t>
            </w:r>
            <w:r>
              <w:rPr>
                <w:rFonts w:hint="eastAsia" w:ascii="仿宋" w:hAnsi="仿宋" w:eastAsia="仿宋" w:cs="仿宋"/>
                <w:color w:val="auto"/>
                <w:spacing w:val="0"/>
                <w:kern w:val="0"/>
                <w:sz w:val="22"/>
                <w:szCs w:val="22"/>
              </w:rPr>
              <w:t>在门户网站等及时披露专项债券对应的项目资金使用情况、项目建设进度及运营情况、预期收益和对应形成的资产情况等信息。</w:t>
            </w:r>
          </w:p>
        </w:tc>
        <w:tc>
          <w:tcPr>
            <w:tcW w:w="7241"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在门户网站等及时披露专项债券对应的项目资金使用情况、项目建设进度及运营情况、预期收益和对应形成的资产情况等信息。全部专项债资金进行披露信息，得4分；得分=已披露专项债券金额/专项债金额×指标权重</w:t>
            </w:r>
          </w:p>
        </w:tc>
        <w:tc>
          <w:tcPr>
            <w:tcW w:w="768" w:type="dxa"/>
            <w:shd w:val="clear" w:color="000000"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3.13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73" w:hRule="atLeast"/>
          <w:jc w:val="center"/>
        </w:trPr>
        <w:tc>
          <w:tcPr>
            <w:tcW w:w="1114"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p>
        </w:tc>
        <w:tc>
          <w:tcPr>
            <w:tcW w:w="1350"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B25合同管理规范性（3分）</w:t>
            </w:r>
          </w:p>
        </w:tc>
        <w:tc>
          <w:tcPr>
            <w:tcW w:w="2844"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考察项目单位与服务单位合同签订是否规范，合同要素是否齐全无偏差。</w:t>
            </w:r>
          </w:p>
        </w:tc>
        <w:tc>
          <w:tcPr>
            <w:tcW w:w="7241"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反映项目合同签订是否规范，合同要素是否齐全无偏差。得分=规范合同数量/合同数量×指标权重</w:t>
            </w:r>
          </w:p>
        </w:tc>
        <w:tc>
          <w:tcPr>
            <w:tcW w:w="768" w:type="dxa"/>
            <w:shd w:val="clear" w:color="000000"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2.65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53" w:hRule="atLeast"/>
          <w:jc w:val="center"/>
        </w:trPr>
        <w:tc>
          <w:tcPr>
            <w:tcW w:w="1114"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p>
        </w:tc>
        <w:tc>
          <w:tcPr>
            <w:tcW w:w="1350"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B26招投标程序合规性（3分）</w:t>
            </w:r>
          </w:p>
        </w:tc>
        <w:tc>
          <w:tcPr>
            <w:tcW w:w="2844"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考察项目招投标等资料是否齐全且程序符合相关规定无偏差。</w:t>
            </w:r>
          </w:p>
        </w:tc>
        <w:tc>
          <w:tcPr>
            <w:tcW w:w="7241"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反映项目招投标等资料是否齐全且程序符合相关规定无偏差。得分=资料齐全、程序合规招标数量/招标数量×指标权重</w:t>
            </w:r>
          </w:p>
        </w:tc>
        <w:tc>
          <w:tcPr>
            <w:tcW w:w="768" w:type="dxa"/>
            <w:shd w:val="clear" w:color="000000"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2.45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39" w:hRule="atLeast"/>
          <w:jc w:val="center"/>
        </w:trPr>
        <w:tc>
          <w:tcPr>
            <w:tcW w:w="1114" w:type="dxa"/>
            <w:vMerge w:val="restart"/>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C</w:t>
            </w:r>
            <w:r>
              <w:rPr>
                <w:rFonts w:hint="eastAsia" w:ascii="仿宋" w:hAnsi="仿宋" w:eastAsia="仿宋" w:cs="仿宋"/>
                <w:color w:val="auto"/>
                <w:spacing w:val="0"/>
                <w:kern w:val="0"/>
                <w:sz w:val="22"/>
                <w:szCs w:val="22"/>
              </w:rPr>
              <w:t>产出</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28分</w:t>
            </w:r>
            <w:r>
              <w:rPr>
                <w:rFonts w:hint="eastAsia" w:ascii="仿宋" w:hAnsi="仿宋" w:eastAsia="仿宋" w:cs="仿宋"/>
                <w:color w:val="auto"/>
                <w:spacing w:val="0"/>
                <w:kern w:val="0"/>
                <w:sz w:val="22"/>
                <w:szCs w:val="22"/>
                <w:lang w:eastAsia="zh-CN"/>
              </w:rPr>
              <w:t>）</w:t>
            </w:r>
          </w:p>
          <w:p>
            <w:pPr>
              <w:widowControl/>
              <w:spacing w:after="0" w:line="0" w:lineRule="atLeast"/>
              <w:jc w:val="center"/>
              <w:rPr>
                <w:rFonts w:hint="eastAsia" w:ascii="仿宋" w:hAnsi="仿宋" w:eastAsia="仿宋" w:cs="仿宋"/>
                <w:color w:val="auto"/>
                <w:spacing w:val="0"/>
                <w:kern w:val="0"/>
                <w:sz w:val="22"/>
                <w:szCs w:val="22"/>
              </w:rPr>
            </w:pPr>
          </w:p>
        </w:tc>
        <w:tc>
          <w:tcPr>
            <w:tcW w:w="1350" w:type="dxa"/>
            <w:vMerge w:val="restart"/>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eastAsia="zh-CN"/>
              </w:rPr>
            </w:pPr>
            <w:r>
              <w:rPr>
                <w:rFonts w:hint="eastAsia" w:ascii="仿宋" w:hAnsi="仿宋" w:eastAsia="仿宋" w:cs="仿宋"/>
                <w:color w:val="auto"/>
                <w:spacing w:val="0"/>
                <w:kern w:val="0"/>
                <w:sz w:val="22"/>
                <w:szCs w:val="22"/>
                <w:lang w:val="en-US" w:eastAsia="zh-CN"/>
              </w:rPr>
              <w:t>C1</w:t>
            </w:r>
            <w:r>
              <w:rPr>
                <w:rFonts w:hint="eastAsia" w:ascii="仿宋" w:hAnsi="仿宋" w:eastAsia="仿宋" w:cs="仿宋"/>
                <w:color w:val="auto"/>
                <w:spacing w:val="0"/>
                <w:kern w:val="0"/>
                <w:sz w:val="22"/>
                <w:szCs w:val="22"/>
              </w:rPr>
              <w:t>产出数量</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10分</w:t>
            </w:r>
            <w:r>
              <w:rPr>
                <w:rFonts w:hint="eastAsia" w:ascii="仿宋" w:hAnsi="仿宋" w:eastAsia="仿宋" w:cs="仿宋"/>
                <w:color w:val="auto"/>
                <w:spacing w:val="0"/>
                <w:kern w:val="0"/>
                <w:sz w:val="22"/>
                <w:szCs w:val="22"/>
                <w:lang w:eastAsia="zh-CN"/>
              </w:rPr>
              <w:t>）</w:t>
            </w: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C11一、二级站EPC项目进度计划完成情况</w:t>
            </w:r>
          </w:p>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（4分）</w:t>
            </w:r>
          </w:p>
        </w:tc>
        <w:tc>
          <w:tcPr>
            <w:tcW w:w="2844"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lang w:val="en-US" w:eastAsia="zh-CN" w:bidi="ar-SA"/>
              </w:rPr>
            </w:pPr>
            <w:r>
              <w:rPr>
                <w:rFonts w:hint="eastAsia" w:ascii="仿宋" w:hAnsi="仿宋" w:eastAsia="仿宋" w:cs="仿宋"/>
                <w:color w:val="auto"/>
                <w:spacing w:val="0"/>
                <w:kern w:val="0"/>
                <w:sz w:val="22"/>
                <w:szCs w:val="22"/>
                <w:lang w:val="en-US" w:eastAsia="zh-CN"/>
              </w:rPr>
              <w:t>项目实施的实际产出数与计划产出数的比率，用以反映和考核项目产出数量目标的实现程度。</w:t>
            </w:r>
          </w:p>
        </w:tc>
        <w:tc>
          <w:tcPr>
            <w:tcW w:w="7241"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 xml:space="preserve">考察一级、站二级站改造项目建安工程、设备购安进度计划完成情况。一、二级站按合同约定完成，得4分；延迟1月扣1分，扣完为止。 </w:t>
            </w:r>
          </w:p>
        </w:tc>
        <w:tc>
          <w:tcPr>
            <w:tcW w:w="768" w:type="dxa"/>
            <w:shd w:val="clear" w:color="000000"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39" w:hRule="atLeast"/>
          <w:jc w:val="center"/>
        </w:trPr>
        <w:tc>
          <w:tcPr>
            <w:tcW w:w="1114"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p>
        </w:tc>
        <w:tc>
          <w:tcPr>
            <w:tcW w:w="1350"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C12三级站及以上主体工程进度计划完成情况</w:t>
            </w:r>
          </w:p>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（6分）</w:t>
            </w:r>
          </w:p>
        </w:tc>
        <w:tc>
          <w:tcPr>
            <w:tcW w:w="2844"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项目实施的实际产出数与计划产出数的比率，用以反映和考核项目产出数量目标的实现程度。</w:t>
            </w:r>
          </w:p>
        </w:tc>
        <w:tc>
          <w:tcPr>
            <w:tcW w:w="7241"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考察三级站及以上主体工程1-3标段建安工程、设备购安进度计划完成情况。 三级站及以上主体工程1-3标段按合同约定完成，得6分；如有延迟，酌情扣分。</w:t>
            </w:r>
          </w:p>
        </w:tc>
        <w:tc>
          <w:tcPr>
            <w:tcW w:w="768" w:type="dxa"/>
            <w:shd w:val="clear" w:color="000000"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39" w:hRule="atLeast"/>
          <w:jc w:val="center"/>
        </w:trPr>
        <w:tc>
          <w:tcPr>
            <w:tcW w:w="1114"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p>
        </w:tc>
        <w:tc>
          <w:tcPr>
            <w:tcW w:w="1350" w:type="dxa"/>
            <w:vMerge w:val="restart"/>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C2产出质量（10分）</w:t>
            </w: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C21一、二级站EPC项目质量达标情况（4分）</w:t>
            </w:r>
          </w:p>
        </w:tc>
        <w:tc>
          <w:tcPr>
            <w:tcW w:w="2844"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lang w:val="en-US" w:eastAsia="zh-CN" w:bidi="ar-SA"/>
              </w:rPr>
            </w:pPr>
            <w:r>
              <w:rPr>
                <w:rFonts w:hint="eastAsia" w:ascii="仿宋" w:hAnsi="仿宋" w:eastAsia="仿宋" w:cs="仿宋"/>
                <w:color w:val="auto"/>
                <w:spacing w:val="0"/>
                <w:kern w:val="0"/>
                <w:sz w:val="22"/>
                <w:szCs w:val="22"/>
                <w:lang w:val="en-US" w:eastAsia="zh-CN"/>
              </w:rPr>
              <w:t>项目实施的实际产出数与计划产出数的比率，用以反映和考核项目产出数量目标的实现程度。</w:t>
            </w:r>
          </w:p>
        </w:tc>
        <w:tc>
          <w:tcPr>
            <w:tcW w:w="7241"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①项目建设过程中使用的材料（器材）是否达到质量标准；②项目实际产出质量与预期或目标一致。完全符合以上条件，得4分，存在一处不符合，扣0.5分，扣完为止。</w:t>
            </w:r>
          </w:p>
        </w:tc>
        <w:tc>
          <w:tcPr>
            <w:tcW w:w="768" w:type="dxa"/>
            <w:shd w:val="clear" w:color="000000"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39" w:hRule="atLeast"/>
          <w:jc w:val="center"/>
        </w:trPr>
        <w:tc>
          <w:tcPr>
            <w:tcW w:w="1114"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p>
        </w:tc>
        <w:tc>
          <w:tcPr>
            <w:tcW w:w="1350"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C22三级站及以上主体工程质量达标情况（6分）</w:t>
            </w:r>
          </w:p>
        </w:tc>
        <w:tc>
          <w:tcPr>
            <w:tcW w:w="2844"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lang w:val="en-US" w:eastAsia="zh-CN" w:bidi="ar-SA"/>
              </w:rPr>
            </w:pPr>
            <w:r>
              <w:rPr>
                <w:rFonts w:hint="eastAsia" w:ascii="仿宋" w:hAnsi="仿宋" w:eastAsia="仿宋" w:cs="仿宋"/>
                <w:color w:val="auto"/>
                <w:spacing w:val="0"/>
                <w:kern w:val="0"/>
                <w:sz w:val="22"/>
                <w:szCs w:val="22"/>
                <w:lang w:val="en-US" w:eastAsia="zh-CN"/>
              </w:rPr>
              <w:t>项目实施的实际产出数与计划产出数的比率，用以反映和考核项目产出数量目标的实现程度。</w:t>
            </w:r>
          </w:p>
        </w:tc>
        <w:tc>
          <w:tcPr>
            <w:tcW w:w="7241"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①项目建设过程中使用的材料（器材）是否达到质量标准；②项目实际产出质量与预期或目标一致。三个标段完全符合以上条件，得6分，三个标段中存在一处符不合，扣1分，扣完为止。</w:t>
            </w:r>
          </w:p>
        </w:tc>
        <w:tc>
          <w:tcPr>
            <w:tcW w:w="768" w:type="dxa"/>
            <w:shd w:val="clear" w:color="000000"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20" w:hRule="atLeast"/>
          <w:jc w:val="center"/>
        </w:trPr>
        <w:tc>
          <w:tcPr>
            <w:tcW w:w="1114"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p>
        </w:tc>
        <w:tc>
          <w:tcPr>
            <w:tcW w:w="1350" w:type="dxa"/>
            <w:vMerge w:val="restart"/>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eastAsia="zh-CN"/>
              </w:rPr>
            </w:pPr>
            <w:r>
              <w:rPr>
                <w:rFonts w:hint="eastAsia" w:ascii="仿宋" w:hAnsi="仿宋" w:eastAsia="仿宋" w:cs="仿宋"/>
                <w:color w:val="auto"/>
                <w:spacing w:val="0"/>
                <w:kern w:val="0"/>
                <w:sz w:val="22"/>
                <w:szCs w:val="22"/>
                <w:lang w:val="en-US" w:eastAsia="zh-CN"/>
              </w:rPr>
              <w:t>C3产出时效（4分）</w:t>
            </w: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C31开工及时性（2分）</w:t>
            </w:r>
          </w:p>
        </w:tc>
        <w:tc>
          <w:tcPr>
            <w:tcW w:w="2844"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项目实际</w:t>
            </w:r>
            <w:r>
              <w:rPr>
                <w:rFonts w:hint="eastAsia" w:ascii="仿宋" w:hAnsi="仿宋" w:eastAsia="仿宋" w:cs="仿宋"/>
                <w:color w:val="auto"/>
                <w:spacing w:val="0"/>
                <w:kern w:val="0"/>
                <w:sz w:val="22"/>
                <w:szCs w:val="22"/>
                <w:lang w:eastAsia="zh-CN"/>
              </w:rPr>
              <w:t>开工</w:t>
            </w:r>
            <w:r>
              <w:rPr>
                <w:rFonts w:hint="eastAsia" w:ascii="仿宋" w:hAnsi="仿宋" w:eastAsia="仿宋" w:cs="仿宋"/>
                <w:color w:val="auto"/>
                <w:spacing w:val="0"/>
                <w:kern w:val="0"/>
                <w:sz w:val="22"/>
                <w:szCs w:val="22"/>
              </w:rPr>
              <w:t>时间与计划</w:t>
            </w:r>
            <w:r>
              <w:rPr>
                <w:rFonts w:hint="eastAsia" w:ascii="仿宋" w:hAnsi="仿宋" w:eastAsia="仿宋" w:cs="仿宋"/>
                <w:color w:val="auto"/>
                <w:spacing w:val="0"/>
                <w:kern w:val="0"/>
                <w:sz w:val="22"/>
                <w:szCs w:val="22"/>
                <w:lang w:eastAsia="zh-CN"/>
              </w:rPr>
              <w:t>开工</w:t>
            </w:r>
            <w:r>
              <w:rPr>
                <w:rFonts w:hint="eastAsia" w:ascii="仿宋" w:hAnsi="仿宋" w:eastAsia="仿宋" w:cs="仿宋"/>
                <w:color w:val="auto"/>
                <w:spacing w:val="0"/>
                <w:kern w:val="0"/>
                <w:sz w:val="22"/>
                <w:szCs w:val="22"/>
              </w:rPr>
              <w:t>时间的比较，用以反映和考核项目产出时效目标的实现程度。</w:t>
            </w:r>
          </w:p>
        </w:tc>
        <w:tc>
          <w:tcPr>
            <w:tcW w:w="7241"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lang w:eastAsia="zh-CN"/>
              </w:rPr>
            </w:pPr>
            <w:r>
              <w:rPr>
                <w:rFonts w:hint="eastAsia" w:ascii="仿宋" w:hAnsi="仿宋" w:eastAsia="仿宋" w:cs="仿宋"/>
                <w:color w:val="auto"/>
                <w:spacing w:val="0"/>
                <w:kern w:val="0"/>
                <w:sz w:val="22"/>
                <w:szCs w:val="22"/>
                <w:lang w:val="en-US" w:eastAsia="zh-CN"/>
              </w:rPr>
              <w:t>①一、二级站EPC总承包工程是否按照合同规定的计划期限及时开工；②三级站及以上主体工程是否按照合同规定的计划期限及时开工。</w:t>
            </w:r>
          </w:p>
        </w:tc>
        <w:tc>
          <w:tcPr>
            <w:tcW w:w="768" w:type="dxa"/>
            <w:shd w:val="clear" w:color="000000"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95" w:hRule="atLeast"/>
          <w:jc w:val="center"/>
        </w:trPr>
        <w:tc>
          <w:tcPr>
            <w:tcW w:w="1114" w:type="dxa"/>
            <w:vMerge w:val="continue"/>
            <w:shd w:val="clear" w:color="auto" w:fill="FFFFFF"/>
            <w:vAlign w:val="center"/>
          </w:tcPr>
          <w:p>
            <w:pPr>
              <w:widowControl w:val="0"/>
              <w:spacing w:after="0" w:line="0" w:lineRule="atLeast"/>
              <w:jc w:val="center"/>
              <w:rPr>
                <w:rFonts w:hint="eastAsia" w:ascii="仿宋" w:hAnsi="仿宋" w:eastAsia="仿宋" w:cs="仿宋"/>
                <w:color w:val="auto"/>
                <w:spacing w:val="0"/>
                <w:kern w:val="0"/>
                <w:sz w:val="22"/>
                <w:szCs w:val="22"/>
              </w:rPr>
            </w:pPr>
          </w:p>
        </w:tc>
        <w:tc>
          <w:tcPr>
            <w:tcW w:w="1350" w:type="dxa"/>
            <w:vMerge w:val="continue"/>
            <w:shd w:val="clear" w:color="auto" w:fill="FFFFFF"/>
            <w:vAlign w:val="center"/>
          </w:tcPr>
          <w:p>
            <w:pPr>
              <w:widowControl w:val="0"/>
              <w:spacing w:after="0" w:line="0" w:lineRule="atLeast"/>
              <w:jc w:val="center"/>
              <w:rPr>
                <w:rFonts w:hint="eastAsia" w:ascii="仿宋" w:hAnsi="仿宋" w:eastAsia="仿宋" w:cs="仿宋"/>
                <w:color w:val="auto"/>
                <w:spacing w:val="0"/>
                <w:kern w:val="0"/>
                <w:sz w:val="22"/>
                <w:szCs w:val="22"/>
                <w:lang w:eastAsia="zh-CN"/>
              </w:rPr>
            </w:pP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C32完工及时性（2分）</w:t>
            </w:r>
          </w:p>
        </w:tc>
        <w:tc>
          <w:tcPr>
            <w:tcW w:w="2844"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项目实际完成时间与计划完成时间的比较，用以反映和考核项目产出时效目标的实现程度。</w:t>
            </w:r>
          </w:p>
        </w:tc>
        <w:tc>
          <w:tcPr>
            <w:tcW w:w="7241"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lang w:eastAsia="zh-CN"/>
              </w:rPr>
            </w:pPr>
            <w:r>
              <w:rPr>
                <w:rFonts w:hint="eastAsia" w:ascii="仿宋" w:hAnsi="仿宋" w:eastAsia="仿宋" w:cs="仿宋"/>
                <w:color w:val="auto"/>
                <w:spacing w:val="0"/>
                <w:kern w:val="0"/>
                <w:sz w:val="22"/>
                <w:szCs w:val="22"/>
                <w:lang w:val="en-US" w:eastAsia="zh-CN"/>
              </w:rPr>
              <w:t>①一、二级站EPC总承包工程是否按照合同规定的计划期限及时完工；②三级站及以上主体工程是否按照合同规定的计划期限及时完工。</w:t>
            </w:r>
          </w:p>
        </w:tc>
        <w:tc>
          <w:tcPr>
            <w:tcW w:w="768" w:type="dxa"/>
            <w:shd w:val="clear" w:color="000000"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35" w:hRule="atLeast"/>
          <w:jc w:val="center"/>
        </w:trPr>
        <w:tc>
          <w:tcPr>
            <w:tcW w:w="1114"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p>
        </w:tc>
        <w:tc>
          <w:tcPr>
            <w:tcW w:w="1350"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eastAsia="zh-CN"/>
              </w:rPr>
            </w:pPr>
            <w:r>
              <w:rPr>
                <w:rFonts w:hint="eastAsia" w:ascii="仿宋" w:hAnsi="仿宋" w:eastAsia="仿宋" w:cs="仿宋"/>
                <w:color w:val="auto"/>
                <w:spacing w:val="0"/>
                <w:kern w:val="0"/>
                <w:sz w:val="22"/>
                <w:szCs w:val="22"/>
                <w:lang w:val="en-US" w:eastAsia="zh-CN"/>
              </w:rPr>
              <w:t>C4</w:t>
            </w:r>
            <w:r>
              <w:rPr>
                <w:rFonts w:hint="eastAsia" w:ascii="仿宋" w:hAnsi="仿宋" w:eastAsia="仿宋" w:cs="仿宋"/>
                <w:color w:val="auto"/>
                <w:spacing w:val="0"/>
                <w:kern w:val="0"/>
                <w:sz w:val="22"/>
                <w:szCs w:val="22"/>
              </w:rPr>
              <w:t>产出成本</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4分</w:t>
            </w:r>
            <w:r>
              <w:rPr>
                <w:rFonts w:hint="eastAsia" w:ascii="仿宋" w:hAnsi="仿宋" w:eastAsia="仿宋" w:cs="仿宋"/>
                <w:color w:val="auto"/>
                <w:spacing w:val="0"/>
                <w:kern w:val="0"/>
                <w:sz w:val="22"/>
                <w:szCs w:val="22"/>
                <w:lang w:eastAsia="zh-CN"/>
              </w:rPr>
              <w:t>）</w:t>
            </w: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eastAsia="zh-CN"/>
              </w:rPr>
            </w:pPr>
            <w:r>
              <w:rPr>
                <w:rFonts w:hint="eastAsia" w:ascii="仿宋" w:hAnsi="仿宋" w:eastAsia="仿宋" w:cs="仿宋"/>
                <w:color w:val="auto"/>
                <w:spacing w:val="0"/>
                <w:kern w:val="0"/>
                <w:sz w:val="22"/>
                <w:szCs w:val="22"/>
                <w:lang w:val="en-US" w:eastAsia="zh-CN"/>
              </w:rPr>
              <w:t>C41</w:t>
            </w:r>
            <w:r>
              <w:rPr>
                <w:rFonts w:hint="eastAsia" w:ascii="仿宋" w:hAnsi="仿宋" w:eastAsia="仿宋" w:cs="仿宋"/>
                <w:color w:val="auto"/>
                <w:spacing w:val="0"/>
                <w:kern w:val="0"/>
                <w:sz w:val="22"/>
                <w:szCs w:val="22"/>
                <w:lang w:eastAsia="zh-CN"/>
              </w:rPr>
              <w:t>成本节约情况（</w:t>
            </w:r>
            <w:r>
              <w:rPr>
                <w:rFonts w:hint="eastAsia" w:ascii="仿宋" w:hAnsi="仿宋" w:eastAsia="仿宋" w:cs="仿宋"/>
                <w:color w:val="auto"/>
                <w:spacing w:val="0"/>
                <w:kern w:val="0"/>
                <w:sz w:val="22"/>
                <w:szCs w:val="22"/>
                <w:lang w:val="en-US" w:eastAsia="zh-CN"/>
              </w:rPr>
              <w:t>4分</w:t>
            </w:r>
            <w:r>
              <w:rPr>
                <w:rFonts w:hint="eastAsia" w:ascii="仿宋" w:hAnsi="仿宋" w:eastAsia="仿宋" w:cs="仿宋"/>
                <w:color w:val="auto"/>
                <w:spacing w:val="0"/>
                <w:kern w:val="0"/>
                <w:sz w:val="22"/>
                <w:szCs w:val="22"/>
                <w:lang w:eastAsia="zh-CN"/>
              </w:rPr>
              <w:t>）</w:t>
            </w:r>
          </w:p>
        </w:tc>
        <w:tc>
          <w:tcPr>
            <w:tcW w:w="2844"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rPr>
              <w:t>完成项目计划工作目标的实际节约成本与</w:t>
            </w:r>
            <w:r>
              <w:rPr>
                <w:rFonts w:hint="eastAsia" w:ascii="仿宋" w:hAnsi="仿宋" w:eastAsia="仿宋" w:cs="仿宋"/>
                <w:color w:val="auto"/>
                <w:spacing w:val="0"/>
                <w:kern w:val="0"/>
                <w:sz w:val="22"/>
                <w:szCs w:val="22"/>
                <w:lang w:eastAsia="zh-CN"/>
              </w:rPr>
              <w:t>预算下达资金</w:t>
            </w:r>
            <w:r>
              <w:rPr>
                <w:rFonts w:hint="eastAsia" w:ascii="仿宋" w:hAnsi="仿宋" w:eastAsia="仿宋" w:cs="仿宋"/>
                <w:color w:val="auto"/>
                <w:spacing w:val="0"/>
                <w:kern w:val="0"/>
                <w:sz w:val="22"/>
                <w:szCs w:val="22"/>
              </w:rPr>
              <w:t>的比率，用以反映和考核项目的成本节约程度。</w:t>
            </w:r>
          </w:p>
        </w:tc>
        <w:tc>
          <w:tcPr>
            <w:tcW w:w="7241" w:type="dxa"/>
            <w:shd w:val="clear" w:color="000000" w:fill="FFFFFF"/>
            <w:vAlign w:val="center"/>
          </w:tcPr>
          <w:p>
            <w:pPr>
              <w:widowControl/>
              <w:spacing w:after="0" w:line="0" w:lineRule="atLeast"/>
              <w:jc w:val="both"/>
              <w:rPr>
                <w:rFonts w:hint="eastAsia" w:ascii="仿宋" w:hAnsi="仿宋" w:eastAsia="仿宋" w:cs="仿宋"/>
                <w:color w:val="auto"/>
                <w:spacing w:val="0"/>
                <w:kern w:val="0"/>
                <w:sz w:val="22"/>
                <w:szCs w:val="22"/>
                <w:lang w:eastAsia="zh-CN"/>
              </w:rPr>
            </w:pPr>
          </w:p>
          <w:p>
            <w:pPr>
              <w:widowControl/>
              <w:spacing w:after="0" w:line="0" w:lineRule="atLeast"/>
              <w:jc w:val="both"/>
              <w:rPr>
                <w:rFonts w:hint="eastAsia" w:ascii="仿宋" w:hAnsi="仿宋" w:eastAsia="仿宋" w:cs="仿宋"/>
                <w:color w:val="auto"/>
                <w:spacing w:val="0"/>
                <w:lang w:eastAsia="zh-CN"/>
              </w:rPr>
            </w:pPr>
            <w:r>
              <w:rPr>
                <w:rFonts w:hint="eastAsia" w:ascii="仿宋" w:hAnsi="仿宋" w:eastAsia="仿宋" w:cs="仿宋"/>
                <w:color w:val="auto"/>
                <w:spacing w:val="0"/>
                <w:kern w:val="0"/>
                <w:sz w:val="22"/>
                <w:szCs w:val="22"/>
              </w:rPr>
              <w:t>实</w:t>
            </w:r>
            <w:r>
              <w:rPr>
                <w:rFonts w:hint="eastAsia" w:ascii="仿宋" w:hAnsi="仿宋" w:eastAsia="仿宋" w:cs="仿宋"/>
                <w:color w:val="auto"/>
                <w:spacing w:val="0"/>
                <w:kern w:val="0"/>
                <w:sz w:val="22"/>
                <w:szCs w:val="22"/>
                <w:lang w:val="en-US" w:eastAsia="zh-CN"/>
              </w:rPr>
              <w:t>际成本：项目实施单位如期、保质、保量完成既定工作目标实际所耗费的支出。   计划成本：项目实施单位为完成工作目标计划安排的支出，一般以项目预算为参考。   成本节约率≤5%得3分，成本节约率＞5%，每超出一个百分点，扣1分，扣完为止。</w:t>
            </w:r>
          </w:p>
        </w:tc>
        <w:tc>
          <w:tcPr>
            <w:tcW w:w="768" w:type="dxa"/>
            <w:shd w:val="clear" w:color="000000"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54" w:hRule="atLeast"/>
          <w:jc w:val="center"/>
        </w:trPr>
        <w:tc>
          <w:tcPr>
            <w:tcW w:w="1114" w:type="dxa"/>
            <w:vMerge w:val="restart"/>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D</w:t>
            </w:r>
            <w:r>
              <w:rPr>
                <w:rFonts w:hint="eastAsia" w:ascii="仿宋" w:hAnsi="仿宋" w:eastAsia="仿宋" w:cs="仿宋"/>
                <w:color w:val="auto"/>
                <w:spacing w:val="0"/>
                <w:kern w:val="0"/>
                <w:sz w:val="22"/>
                <w:szCs w:val="22"/>
              </w:rPr>
              <w:t>效益</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10分</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rPr>
              <w:t>　</w:t>
            </w:r>
          </w:p>
        </w:tc>
        <w:tc>
          <w:tcPr>
            <w:tcW w:w="1350" w:type="dxa"/>
            <w:vMerge w:val="restart"/>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color w:val="auto"/>
                <w:spacing w:val="0"/>
                <w:kern w:val="0"/>
                <w:sz w:val="22"/>
                <w:szCs w:val="22"/>
                <w:lang w:val="en-US" w:eastAsia="zh-CN"/>
              </w:rPr>
              <w:t>D1</w:t>
            </w:r>
            <w:r>
              <w:rPr>
                <w:rFonts w:hint="eastAsia" w:ascii="仿宋" w:hAnsi="仿宋" w:eastAsia="仿宋" w:cs="仿宋"/>
                <w:color w:val="auto"/>
                <w:spacing w:val="0"/>
                <w:kern w:val="0"/>
                <w:sz w:val="22"/>
                <w:szCs w:val="22"/>
                <w:lang w:eastAsia="zh-CN"/>
              </w:rPr>
              <w:t>社会</w:t>
            </w:r>
            <w:r>
              <w:rPr>
                <w:rFonts w:hint="eastAsia" w:ascii="仿宋" w:hAnsi="仿宋" w:eastAsia="仿宋" w:cs="仿宋"/>
                <w:color w:val="auto"/>
                <w:spacing w:val="0"/>
                <w:kern w:val="0"/>
                <w:sz w:val="22"/>
                <w:szCs w:val="22"/>
              </w:rPr>
              <w:t>效益</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4分</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rPr>
              <w:t>　</w:t>
            </w: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D11灌溉水利用系数提高程度</w:t>
            </w:r>
          </w:p>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（2分）</w:t>
            </w:r>
          </w:p>
        </w:tc>
        <w:tc>
          <w:tcPr>
            <w:tcW w:w="2844" w:type="dxa"/>
            <w:shd w:val="clear" w:color="auto" w:fill="FFFFFF"/>
            <w:vAlign w:val="center"/>
          </w:tcPr>
          <w:p>
            <w:pPr>
              <w:widowControl/>
              <w:spacing w:after="0" w:line="0" w:lineRule="atLeast"/>
              <w:jc w:val="both"/>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考察项目实施是否有效提高了灌溉水利用率。</w:t>
            </w:r>
          </w:p>
        </w:tc>
        <w:tc>
          <w:tcPr>
            <w:tcW w:w="7241" w:type="dxa"/>
            <w:shd w:val="clear" w:color="auto" w:fill="FFFFFF"/>
            <w:vAlign w:val="center"/>
          </w:tcPr>
          <w:p>
            <w:pPr>
              <w:widowControl/>
              <w:spacing w:after="0" w:line="0" w:lineRule="atLeast"/>
              <w:jc w:val="both"/>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考察项目实施是否有效提高了灌溉水利用率。提高灌溉水利用</w:t>
            </w:r>
            <w:bookmarkStart w:id="214" w:name="_GoBack"/>
            <w:bookmarkEnd w:id="214"/>
            <w:r>
              <w:rPr>
                <w:rFonts w:hint="eastAsia" w:ascii="仿宋" w:hAnsi="仿宋" w:eastAsia="仿宋" w:cs="仿宋"/>
                <w:color w:val="auto"/>
                <w:spacing w:val="0"/>
                <w:kern w:val="0"/>
                <w:sz w:val="22"/>
                <w:szCs w:val="22"/>
                <w:lang w:val="en-US" w:eastAsia="zh-CN"/>
              </w:rPr>
              <w:t>率得满分。</w:t>
            </w:r>
          </w:p>
        </w:tc>
        <w:tc>
          <w:tcPr>
            <w:tcW w:w="768"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bidi="ar-SA"/>
              </w:rPr>
            </w:pPr>
            <w:r>
              <w:rPr>
                <w:rFonts w:hint="eastAsia" w:ascii="仿宋" w:hAnsi="仿宋" w:eastAsia="仿宋" w:cs="仿宋"/>
                <w:color w:val="auto"/>
                <w:spacing w:val="0"/>
                <w:kern w:val="0"/>
                <w:sz w:val="22"/>
                <w:szCs w:val="22"/>
                <w:lang w:val="en-US" w:eastAsia="zh-CN" w:bidi="ar-SA"/>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55" w:hRule="atLeast"/>
          <w:jc w:val="center"/>
        </w:trPr>
        <w:tc>
          <w:tcPr>
            <w:tcW w:w="1114"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p>
        </w:tc>
        <w:tc>
          <w:tcPr>
            <w:tcW w:w="1350"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eastAsia="zh-CN"/>
              </w:rPr>
            </w:pP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D12灌溉面积增加程度（2分）</w:t>
            </w:r>
          </w:p>
        </w:tc>
        <w:tc>
          <w:tcPr>
            <w:tcW w:w="2844" w:type="dxa"/>
            <w:shd w:val="clear" w:color="auto" w:fill="FFFFFF"/>
            <w:vAlign w:val="center"/>
          </w:tcPr>
          <w:p>
            <w:pPr>
              <w:widowControl/>
              <w:spacing w:after="0" w:line="0" w:lineRule="atLeast"/>
              <w:jc w:val="both"/>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考察项目实施是否有效增加了灌溉面积。</w:t>
            </w:r>
          </w:p>
        </w:tc>
        <w:tc>
          <w:tcPr>
            <w:tcW w:w="7241" w:type="dxa"/>
            <w:shd w:val="clear" w:color="auto" w:fill="FFFFFF"/>
            <w:vAlign w:val="center"/>
          </w:tcPr>
          <w:p>
            <w:pPr>
              <w:widowControl/>
              <w:spacing w:after="0" w:line="0" w:lineRule="atLeast"/>
              <w:jc w:val="both"/>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考察项目实施后是否有效增加了灌溉面积。有效增加灌溉面积得满分。</w:t>
            </w:r>
          </w:p>
        </w:tc>
        <w:tc>
          <w:tcPr>
            <w:tcW w:w="768"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86" w:hRule="atLeast"/>
          <w:jc w:val="center"/>
        </w:trPr>
        <w:tc>
          <w:tcPr>
            <w:tcW w:w="1114"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p>
        </w:tc>
        <w:tc>
          <w:tcPr>
            <w:tcW w:w="1350"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D2</w:t>
            </w:r>
            <w:r>
              <w:rPr>
                <w:rFonts w:hint="eastAsia" w:ascii="仿宋" w:hAnsi="仿宋" w:eastAsia="仿宋" w:cs="仿宋"/>
                <w:color w:val="auto"/>
                <w:spacing w:val="0"/>
                <w:kern w:val="0"/>
                <w:sz w:val="22"/>
                <w:szCs w:val="22"/>
                <w:lang w:eastAsia="zh-CN"/>
              </w:rPr>
              <w:t>经济</w:t>
            </w:r>
            <w:r>
              <w:rPr>
                <w:rFonts w:hint="eastAsia" w:ascii="仿宋" w:hAnsi="仿宋" w:eastAsia="仿宋" w:cs="仿宋"/>
                <w:color w:val="auto"/>
                <w:spacing w:val="0"/>
                <w:kern w:val="0"/>
                <w:sz w:val="22"/>
                <w:szCs w:val="22"/>
              </w:rPr>
              <w:t>效益</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2分</w:t>
            </w:r>
            <w:r>
              <w:rPr>
                <w:rFonts w:hint="eastAsia" w:ascii="仿宋" w:hAnsi="仿宋" w:eastAsia="仿宋" w:cs="仿宋"/>
                <w:color w:val="auto"/>
                <w:spacing w:val="0"/>
                <w:kern w:val="0"/>
                <w:sz w:val="22"/>
                <w:szCs w:val="22"/>
                <w:lang w:eastAsia="zh-CN"/>
              </w:rPr>
              <w:t>）</w:t>
            </w: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D21项目收益提升情况（2分）</w:t>
            </w:r>
          </w:p>
        </w:tc>
        <w:tc>
          <w:tcPr>
            <w:tcW w:w="2844" w:type="dxa"/>
            <w:shd w:val="clear" w:color="auto" w:fill="FFFFFF"/>
            <w:vAlign w:val="center"/>
          </w:tcPr>
          <w:p>
            <w:pPr>
              <w:widowControl/>
              <w:spacing w:after="0" w:line="0" w:lineRule="atLeast"/>
              <w:jc w:val="left"/>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考察项目实施是否提高用水效率，增加收入。</w:t>
            </w:r>
          </w:p>
        </w:tc>
        <w:tc>
          <w:tcPr>
            <w:tcW w:w="7241" w:type="dxa"/>
            <w:shd w:val="clear" w:color="auto" w:fill="FFFFFF"/>
            <w:vAlign w:val="center"/>
          </w:tcPr>
          <w:p>
            <w:pPr>
              <w:widowControl/>
              <w:spacing w:after="0" w:line="0" w:lineRule="atLeast"/>
              <w:jc w:val="left"/>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考察项目实施后是否提高用水效率，增加收入。提高用水效率，增加收入得满分。</w:t>
            </w:r>
          </w:p>
        </w:tc>
        <w:tc>
          <w:tcPr>
            <w:tcW w:w="768"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31" w:hRule="atLeast"/>
          <w:jc w:val="center"/>
        </w:trPr>
        <w:tc>
          <w:tcPr>
            <w:tcW w:w="1114"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p>
        </w:tc>
        <w:tc>
          <w:tcPr>
            <w:tcW w:w="1350" w:type="dxa"/>
            <w:vMerge w:val="restart"/>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eastAsia="zh-CN"/>
              </w:rPr>
            </w:pPr>
            <w:r>
              <w:rPr>
                <w:rFonts w:hint="eastAsia" w:ascii="仿宋" w:hAnsi="仿宋" w:eastAsia="仿宋" w:cs="仿宋"/>
                <w:color w:val="auto"/>
                <w:spacing w:val="0"/>
                <w:kern w:val="0"/>
                <w:sz w:val="22"/>
                <w:szCs w:val="22"/>
                <w:lang w:val="en-US" w:eastAsia="zh-CN"/>
              </w:rPr>
              <w:t>D3</w:t>
            </w:r>
            <w:r>
              <w:rPr>
                <w:rFonts w:hint="eastAsia" w:ascii="仿宋" w:hAnsi="仿宋" w:eastAsia="仿宋" w:cs="仿宋"/>
                <w:color w:val="auto"/>
                <w:spacing w:val="0"/>
                <w:kern w:val="0"/>
                <w:sz w:val="22"/>
                <w:szCs w:val="22"/>
                <w:lang w:eastAsia="zh-CN"/>
              </w:rPr>
              <w:t>生态</w:t>
            </w:r>
            <w:r>
              <w:rPr>
                <w:rFonts w:hint="eastAsia" w:ascii="仿宋" w:hAnsi="仿宋" w:eastAsia="仿宋" w:cs="仿宋"/>
                <w:color w:val="auto"/>
                <w:spacing w:val="0"/>
                <w:kern w:val="0"/>
                <w:sz w:val="22"/>
                <w:szCs w:val="22"/>
              </w:rPr>
              <w:t>效益</w:t>
            </w:r>
            <w:r>
              <w:rPr>
                <w:rFonts w:hint="eastAsia" w:ascii="仿宋" w:hAnsi="仿宋" w:eastAsia="仿宋" w:cs="仿宋"/>
                <w:color w:val="auto"/>
                <w:spacing w:val="0"/>
                <w:kern w:val="0"/>
                <w:sz w:val="22"/>
                <w:szCs w:val="22"/>
                <w:lang w:eastAsia="zh-CN"/>
              </w:rPr>
              <w:t>（</w:t>
            </w:r>
            <w:r>
              <w:rPr>
                <w:rFonts w:hint="eastAsia" w:ascii="仿宋" w:hAnsi="仿宋" w:eastAsia="仿宋" w:cs="仿宋"/>
                <w:color w:val="auto"/>
                <w:spacing w:val="0"/>
                <w:kern w:val="0"/>
                <w:sz w:val="22"/>
                <w:szCs w:val="22"/>
                <w:lang w:val="en-US" w:eastAsia="zh-CN"/>
              </w:rPr>
              <w:t>4分</w:t>
            </w:r>
            <w:r>
              <w:rPr>
                <w:rFonts w:hint="eastAsia" w:ascii="仿宋" w:hAnsi="仿宋" w:eastAsia="仿宋" w:cs="仿宋"/>
                <w:color w:val="auto"/>
                <w:spacing w:val="0"/>
                <w:kern w:val="0"/>
                <w:sz w:val="22"/>
                <w:szCs w:val="22"/>
                <w:lang w:eastAsia="zh-CN"/>
              </w:rPr>
              <w:t>）</w:t>
            </w: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D31有效防止水土流失（2分）</w:t>
            </w:r>
          </w:p>
        </w:tc>
        <w:tc>
          <w:tcPr>
            <w:tcW w:w="2844" w:type="dxa"/>
            <w:shd w:val="clear" w:color="auto" w:fill="FFFFFF"/>
            <w:vAlign w:val="center"/>
          </w:tcPr>
          <w:p>
            <w:pPr>
              <w:widowControl/>
              <w:spacing w:after="0" w:line="0" w:lineRule="atLeast"/>
              <w:jc w:val="both"/>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项目区工程的实施预期能有效防止水土流失，减轻沙尘等自然灾害对环境的影响。</w:t>
            </w:r>
          </w:p>
        </w:tc>
        <w:tc>
          <w:tcPr>
            <w:tcW w:w="7241" w:type="dxa"/>
            <w:shd w:val="clear" w:color="auto" w:fill="FFFFFF"/>
            <w:vAlign w:val="center"/>
          </w:tcPr>
          <w:p>
            <w:pPr>
              <w:widowControl/>
              <w:spacing w:after="0" w:line="0" w:lineRule="atLeast"/>
              <w:jc w:val="left"/>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项目区工程的实施，渠、路两边的绿化；林带和灌区成片的经济林，预期能有效防止水土流失，减轻沙尘等自然灾害对环境的影响。</w:t>
            </w:r>
          </w:p>
        </w:tc>
        <w:tc>
          <w:tcPr>
            <w:tcW w:w="768"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48" w:hRule="atLeast"/>
          <w:jc w:val="center"/>
        </w:trPr>
        <w:tc>
          <w:tcPr>
            <w:tcW w:w="1114"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rPr>
            </w:pPr>
          </w:p>
        </w:tc>
        <w:tc>
          <w:tcPr>
            <w:tcW w:w="1350" w:type="dxa"/>
            <w:vMerge w:val="continue"/>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eastAsia="zh-CN"/>
              </w:rPr>
            </w:pP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D32农作物种植条件改善情况</w:t>
            </w:r>
          </w:p>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（2分）</w:t>
            </w:r>
          </w:p>
        </w:tc>
        <w:tc>
          <w:tcPr>
            <w:tcW w:w="2844" w:type="dxa"/>
            <w:tcBorders>
              <w:right w:val="single" w:color="000000" w:sz="4" w:space="0"/>
            </w:tcBorders>
            <w:shd w:val="clear" w:color="auto" w:fill="FFFFFF"/>
            <w:vAlign w:val="center"/>
          </w:tcPr>
          <w:p>
            <w:pPr>
              <w:widowControl/>
              <w:spacing w:after="0" w:line="0" w:lineRule="atLeast"/>
              <w:jc w:val="left"/>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项目实施后以黄河水作为灌溉水源预期能改善土壤板结、增加土壤保肥性能，有效改善作物种植条件。</w:t>
            </w:r>
          </w:p>
        </w:tc>
        <w:tc>
          <w:tcPr>
            <w:tcW w:w="72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after="0" w:line="0" w:lineRule="atLeast"/>
              <w:jc w:val="left"/>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项目实施后以黄河水作为灌溉水源预期能改善土壤板结、增加土壤保肥性能，有效改善作物种植条件。</w:t>
            </w:r>
          </w:p>
        </w:tc>
        <w:tc>
          <w:tcPr>
            <w:tcW w:w="768" w:type="dxa"/>
            <w:tcBorders>
              <w:left w:val="single" w:color="000000" w:sz="4" w:space="0"/>
            </w:tcBorders>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1" w:hRule="atLeast"/>
          <w:jc w:val="center"/>
        </w:trPr>
        <w:tc>
          <w:tcPr>
            <w:tcW w:w="1114"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eastAsia="zh-CN"/>
              </w:rPr>
            </w:pPr>
            <w:r>
              <w:rPr>
                <w:rFonts w:hint="eastAsia" w:ascii="仿宋" w:hAnsi="仿宋" w:eastAsia="仿宋" w:cs="仿宋"/>
                <w:color w:val="auto"/>
                <w:spacing w:val="0"/>
                <w:kern w:val="0"/>
                <w:sz w:val="22"/>
                <w:szCs w:val="22"/>
                <w:lang w:eastAsia="zh-CN"/>
              </w:rPr>
              <w:t>合计</w:t>
            </w:r>
          </w:p>
        </w:tc>
        <w:tc>
          <w:tcPr>
            <w:tcW w:w="1350"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100</w:t>
            </w:r>
          </w:p>
        </w:tc>
        <w:tc>
          <w:tcPr>
            <w:tcW w:w="1883" w:type="dxa"/>
            <w:shd w:val="clear" w:color="auto"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100</w:t>
            </w:r>
          </w:p>
        </w:tc>
        <w:tc>
          <w:tcPr>
            <w:tcW w:w="2844" w:type="dxa"/>
            <w:shd w:val="clear" w:color="000000"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bCs/>
                <w:color w:val="auto"/>
                <w:spacing w:val="0"/>
                <w:kern w:val="0"/>
                <w:sz w:val="22"/>
                <w:szCs w:val="22"/>
              </w:rPr>
              <w:t>－</w:t>
            </w:r>
          </w:p>
        </w:tc>
        <w:tc>
          <w:tcPr>
            <w:tcW w:w="7241" w:type="dxa"/>
            <w:shd w:val="clear" w:color="000000" w:fill="FFFFFF"/>
            <w:vAlign w:val="center"/>
          </w:tcPr>
          <w:p>
            <w:pPr>
              <w:widowControl/>
              <w:spacing w:after="0" w:line="0" w:lineRule="atLeast"/>
              <w:jc w:val="center"/>
              <w:rPr>
                <w:rFonts w:hint="eastAsia" w:ascii="仿宋" w:hAnsi="仿宋" w:eastAsia="仿宋" w:cs="仿宋"/>
                <w:color w:val="auto"/>
                <w:spacing w:val="0"/>
                <w:kern w:val="0"/>
                <w:sz w:val="22"/>
                <w:szCs w:val="22"/>
              </w:rPr>
            </w:pPr>
            <w:r>
              <w:rPr>
                <w:rFonts w:hint="eastAsia" w:ascii="仿宋" w:hAnsi="仿宋" w:eastAsia="仿宋" w:cs="仿宋"/>
                <w:bCs/>
                <w:color w:val="auto"/>
                <w:spacing w:val="0"/>
                <w:kern w:val="0"/>
                <w:sz w:val="22"/>
                <w:szCs w:val="22"/>
              </w:rPr>
              <w:t>－</w:t>
            </w:r>
          </w:p>
        </w:tc>
        <w:tc>
          <w:tcPr>
            <w:tcW w:w="768" w:type="dxa"/>
            <w:shd w:val="clear" w:color="000000" w:fill="FFFFFF"/>
            <w:vAlign w:val="center"/>
          </w:tcPr>
          <w:p>
            <w:pPr>
              <w:widowControl/>
              <w:spacing w:after="0" w:line="0" w:lineRule="atLeast"/>
              <w:jc w:val="center"/>
              <w:rPr>
                <w:rFonts w:hint="eastAsia" w:ascii="仿宋" w:hAnsi="仿宋" w:eastAsia="仿宋" w:cs="仿宋"/>
                <w:color w:val="auto"/>
                <w:spacing w:val="0"/>
                <w:kern w:val="0"/>
                <w:sz w:val="22"/>
                <w:szCs w:val="22"/>
                <w:lang w:val="en-US" w:eastAsia="zh-CN"/>
              </w:rPr>
            </w:pPr>
            <w:r>
              <w:rPr>
                <w:rFonts w:hint="eastAsia" w:ascii="仿宋" w:hAnsi="仿宋" w:eastAsia="仿宋" w:cs="仿宋"/>
                <w:color w:val="auto"/>
                <w:spacing w:val="0"/>
                <w:kern w:val="0"/>
                <w:sz w:val="22"/>
                <w:szCs w:val="22"/>
                <w:lang w:val="en-US" w:eastAsia="zh-CN"/>
              </w:rPr>
              <w:t>83.03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69" w:hRule="atLeast"/>
          <w:jc w:val="center"/>
        </w:trPr>
        <w:tc>
          <w:tcPr>
            <w:tcW w:w="15200" w:type="dxa"/>
            <w:gridSpan w:val="6"/>
            <w:shd w:val="clear" w:color="auto" w:fill="FFFFFF"/>
            <w:vAlign w:val="center"/>
          </w:tcPr>
          <w:p>
            <w:pPr>
              <w:widowControl w:val="0"/>
              <w:spacing w:after="0" w:line="240" w:lineRule="auto"/>
              <w:ind w:left="1100" w:hanging="1100" w:hangingChars="500"/>
              <w:jc w:val="left"/>
              <w:rPr>
                <w:rFonts w:hint="eastAsia" w:ascii="仿宋" w:hAnsi="仿宋" w:eastAsia="仿宋" w:cs="仿宋"/>
                <w:color w:val="auto"/>
                <w:spacing w:val="0"/>
                <w:sz w:val="22"/>
                <w:szCs w:val="22"/>
              </w:rPr>
            </w:pPr>
          </w:p>
          <w:p>
            <w:pPr>
              <w:widowControl w:val="0"/>
              <w:spacing w:after="0" w:line="240" w:lineRule="auto"/>
              <w:ind w:left="1100" w:hanging="1100" w:hangingChars="500"/>
              <w:jc w:val="left"/>
              <w:rPr>
                <w:rFonts w:hint="eastAsia" w:ascii="仿宋" w:hAnsi="仿宋" w:eastAsia="仿宋" w:cs="仿宋"/>
                <w:color w:val="auto"/>
                <w:spacing w:val="0"/>
                <w:sz w:val="22"/>
                <w:szCs w:val="22"/>
                <w:lang w:eastAsia="zh-CN"/>
              </w:rPr>
            </w:pPr>
            <w:r>
              <w:rPr>
                <w:rFonts w:hint="eastAsia" w:ascii="仿宋" w:hAnsi="仿宋" w:eastAsia="仿宋" w:cs="仿宋"/>
                <w:color w:val="auto"/>
                <w:spacing w:val="0"/>
                <w:sz w:val="22"/>
                <w:szCs w:val="22"/>
              </w:rPr>
              <w:t>备注：1、评价实行百分制，按照综合评分分级：综合评分90分（含）-100分为“优”，80（含）-90分为“良”，</w:t>
            </w:r>
            <w:r>
              <w:rPr>
                <w:rFonts w:hint="eastAsia" w:ascii="仿宋" w:hAnsi="仿宋" w:eastAsia="仿宋" w:cs="仿宋"/>
                <w:color w:val="auto"/>
                <w:spacing w:val="0"/>
                <w:sz w:val="22"/>
                <w:szCs w:val="22"/>
                <w:lang w:val="en-US" w:eastAsia="zh-CN"/>
              </w:rPr>
              <w:t>7</w:t>
            </w:r>
            <w:r>
              <w:rPr>
                <w:rFonts w:hint="eastAsia" w:ascii="仿宋" w:hAnsi="仿宋" w:eastAsia="仿宋" w:cs="仿宋"/>
                <w:color w:val="auto"/>
                <w:spacing w:val="0"/>
                <w:sz w:val="22"/>
                <w:szCs w:val="22"/>
              </w:rPr>
              <w:t>0（含）-80分为“中”，</w:t>
            </w:r>
            <w:r>
              <w:rPr>
                <w:rFonts w:hint="eastAsia" w:ascii="仿宋" w:hAnsi="仿宋" w:eastAsia="仿宋" w:cs="仿宋"/>
                <w:color w:val="auto"/>
                <w:spacing w:val="0"/>
                <w:sz w:val="22"/>
                <w:szCs w:val="22"/>
                <w:lang w:val="en-US" w:eastAsia="zh-CN"/>
              </w:rPr>
              <w:t>7</w:t>
            </w:r>
            <w:r>
              <w:rPr>
                <w:rFonts w:hint="eastAsia" w:ascii="仿宋" w:hAnsi="仿宋" w:eastAsia="仿宋" w:cs="仿宋"/>
                <w:color w:val="auto"/>
                <w:spacing w:val="0"/>
                <w:sz w:val="22"/>
                <w:szCs w:val="22"/>
              </w:rPr>
              <w:t>0分以下的为“差”</w:t>
            </w:r>
            <w:r>
              <w:rPr>
                <w:rFonts w:hint="eastAsia" w:ascii="仿宋" w:hAnsi="仿宋" w:eastAsia="仿宋" w:cs="仿宋"/>
                <w:color w:val="auto"/>
                <w:spacing w:val="0"/>
                <w:sz w:val="22"/>
                <w:szCs w:val="22"/>
                <w:lang w:eastAsia="zh-CN"/>
              </w:rPr>
              <w:t>。</w:t>
            </w:r>
          </w:p>
          <w:p>
            <w:pPr>
              <w:widowControl/>
              <w:spacing w:after="0" w:line="0" w:lineRule="atLeast"/>
              <w:jc w:val="center"/>
              <w:rPr>
                <w:rFonts w:hint="eastAsia" w:ascii="仿宋" w:hAnsi="仿宋" w:eastAsia="仿宋" w:cs="仿宋"/>
                <w:color w:val="auto"/>
                <w:spacing w:val="0"/>
                <w:kern w:val="0"/>
                <w:sz w:val="22"/>
                <w:szCs w:val="22"/>
                <w:lang w:val="en-US" w:eastAsia="zh-CN"/>
              </w:rPr>
            </w:pPr>
          </w:p>
        </w:tc>
      </w:tr>
      <w:bookmarkEnd w:id="212"/>
    </w:tbl>
    <w:p>
      <w:pPr>
        <w:jc w:val="center"/>
        <w:rPr>
          <w:rFonts w:hint="eastAsia" w:ascii="仿宋" w:hAnsi="仿宋" w:eastAsia="仿宋" w:cs="仿宋"/>
          <w:b/>
          <w:color w:val="auto"/>
          <w:spacing w:val="0"/>
          <w:kern w:val="0"/>
          <w:sz w:val="32"/>
          <w:szCs w:val="32"/>
        </w:rPr>
        <w:sectPr>
          <w:headerReference r:id="rId11" w:type="default"/>
          <w:footerReference r:id="rId12" w:type="default"/>
          <w:pgSz w:w="16838" w:h="11906" w:orient="landscape"/>
          <w:pgMar w:top="1860" w:right="1440" w:bottom="1689" w:left="1440" w:header="1134" w:footer="992" w:gutter="0"/>
          <w:pgBorders>
            <w:top w:val="none" w:sz="0" w:space="0"/>
            <w:left w:val="none" w:sz="0" w:space="0"/>
            <w:bottom w:val="none" w:sz="0" w:space="0"/>
            <w:right w:val="none" w:sz="0" w:space="0"/>
          </w:pgBorders>
          <w:pgNumType w:fmt="numberInDash"/>
          <w:cols w:space="720" w:num="1"/>
          <w:docGrid w:linePitch="312" w:charSpace="0"/>
        </w:sectPr>
      </w:pPr>
    </w:p>
    <w:bookmarkEnd w:id="196"/>
    <w:bookmarkEnd w:id="197"/>
    <w:bookmarkEnd w:id="198"/>
    <w:bookmarkEnd w:id="199"/>
    <w:bookmarkEnd w:id="200"/>
    <w:bookmarkEnd w:id="201"/>
    <w:p>
      <w:pPr>
        <w:keepNext w:val="0"/>
        <w:keepLines w:val="0"/>
        <w:pageBreakBefore w:val="0"/>
        <w:widowControl/>
        <w:kinsoku/>
        <w:wordWrap/>
        <w:overflowPunct/>
        <w:topLinePunct w:val="0"/>
        <w:autoSpaceDE/>
        <w:autoSpaceDN/>
        <w:bidi w:val="0"/>
        <w:adjustRightInd/>
        <w:snapToGrid/>
        <w:spacing w:after="0" w:line="400" w:lineRule="exact"/>
        <w:jc w:val="left"/>
        <w:textAlignment w:val="auto"/>
        <w:outlineLvl w:val="0"/>
        <w:rPr>
          <w:rFonts w:hint="eastAsia" w:ascii="仿宋" w:hAnsi="仿宋" w:eastAsia="仿宋" w:cs="仿宋"/>
          <w:b/>
          <w:color w:val="auto"/>
          <w:spacing w:val="0"/>
          <w:kern w:val="0"/>
          <w:sz w:val="28"/>
          <w:szCs w:val="28"/>
          <w:lang w:eastAsia="zh-CN"/>
        </w:rPr>
      </w:pPr>
      <w:bookmarkStart w:id="213" w:name="_Toc26199"/>
      <w:r>
        <w:rPr>
          <w:rFonts w:hint="eastAsia" w:ascii="仿宋" w:hAnsi="仿宋" w:eastAsia="仿宋" w:cs="仿宋"/>
          <w:b/>
          <w:color w:val="auto"/>
          <w:spacing w:val="0"/>
          <w:kern w:val="0"/>
          <w:sz w:val="28"/>
          <w:szCs w:val="28"/>
          <w:lang w:eastAsia="zh-CN"/>
        </w:rPr>
        <w:drawing>
          <wp:anchor distT="0" distB="0" distL="114300" distR="114300" simplePos="0" relativeHeight="251660288" behindDoc="0" locked="0" layoutInCell="1" allowOverlap="1">
            <wp:simplePos x="0" y="0"/>
            <wp:positionH relativeFrom="column">
              <wp:posOffset>209550</wp:posOffset>
            </wp:positionH>
            <wp:positionV relativeFrom="paragraph">
              <wp:posOffset>4422140</wp:posOffset>
            </wp:positionV>
            <wp:extent cx="4799330" cy="3599815"/>
            <wp:effectExtent l="0" t="0" r="1270" b="635"/>
            <wp:wrapNone/>
            <wp:docPr id="3" name="图片 3" descr="微信图片_20230830093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8300938321"/>
                    <pic:cNvPicPr>
                      <a:picLocks noChangeAspect="1"/>
                    </pic:cNvPicPr>
                  </pic:nvPicPr>
                  <pic:blipFill>
                    <a:blip r:embed="rId14"/>
                    <a:stretch>
                      <a:fillRect/>
                    </a:stretch>
                  </pic:blipFill>
                  <pic:spPr>
                    <a:xfrm>
                      <a:off x="0" y="0"/>
                      <a:ext cx="4799330" cy="3599815"/>
                    </a:xfrm>
                    <a:prstGeom prst="rect">
                      <a:avLst/>
                    </a:prstGeom>
                  </pic:spPr>
                </pic:pic>
              </a:graphicData>
            </a:graphic>
          </wp:anchor>
        </w:drawing>
      </w:r>
      <w:r>
        <w:rPr>
          <w:rFonts w:hint="eastAsia" w:ascii="仿宋" w:hAnsi="仿宋" w:eastAsia="仿宋" w:cs="仿宋"/>
          <w:b/>
          <w:color w:val="auto"/>
          <w:spacing w:val="0"/>
          <w:kern w:val="0"/>
          <w:sz w:val="28"/>
          <w:szCs w:val="28"/>
          <w:lang w:eastAsia="zh-CN"/>
        </w:rPr>
        <w:drawing>
          <wp:anchor distT="0" distB="0" distL="114300" distR="114300" simplePos="0" relativeHeight="251659264" behindDoc="0" locked="0" layoutInCell="1" allowOverlap="1">
            <wp:simplePos x="0" y="0"/>
            <wp:positionH relativeFrom="column">
              <wp:posOffset>171450</wp:posOffset>
            </wp:positionH>
            <wp:positionV relativeFrom="paragraph">
              <wp:posOffset>408305</wp:posOffset>
            </wp:positionV>
            <wp:extent cx="4801870" cy="3599815"/>
            <wp:effectExtent l="0" t="0" r="17780" b="635"/>
            <wp:wrapNone/>
            <wp:docPr id="2" name="图片 2" descr="微信图片_2023083009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830093833"/>
                    <pic:cNvPicPr>
                      <a:picLocks noChangeAspect="1"/>
                    </pic:cNvPicPr>
                  </pic:nvPicPr>
                  <pic:blipFill>
                    <a:blip r:embed="rId15"/>
                    <a:stretch>
                      <a:fillRect/>
                    </a:stretch>
                  </pic:blipFill>
                  <pic:spPr>
                    <a:xfrm>
                      <a:off x="0" y="0"/>
                      <a:ext cx="4801870" cy="3599815"/>
                    </a:xfrm>
                    <a:prstGeom prst="rect">
                      <a:avLst/>
                    </a:prstGeom>
                  </pic:spPr>
                </pic:pic>
              </a:graphicData>
            </a:graphic>
          </wp:anchor>
        </w:drawing>
      </w:r>
      <w:r>
        <w:rPr>
          <w:rFonts w:hint="eastAsia" w:ascii="仿宋" w:hAnsi="仿宋" w:eastAsia="仿宋" w:cs="仿宋"/>
          <w:b/>
          <w:color w:val="auto"/>
          <w:spacing w:val="0"/>
          <w:kern w:val="0"/>
          <w:sz w:val="28"/>
          <w:szCs w:val="28"/>
        </w:rPr>
        <w:t>附件</w:t>
      </w:r>
      <w:r>
        <w:rPr>
          <w:rFonts w:hint="eastAsia" w:ascii="仿宋" w:hAnsi="仿宋" w:eastAsia="仿宋" w:cs="仿宋"/>
          <w:b/>
          <w:color w:val="auto"/>
          <w:spacing w:val="0"/>
          <w:kern w:val="0"/>
          <w:sz w:val="28"/>
          <w:szCs w:val="28"/>
          <w:lang w:val="en-US" w:eastAsia="zh-CN"/>
        </w:rPr>
        <w:t>3</w:t>
      </w:r>
      <w:r>
        <w:rPr>
          <w:rFonts w:hint="eastAsia" w:ascii="仿宋" w:hAnsi="仿宋" w:eastAsia="仿宋" w:cs="仿宋"/>
          <w:b/>
          <w:color w:val="auto"/>
          <w:spacing w:val="0"/>
          <w:kern w:val="0"/>
          <w:sz w:val="28"/>
          <w:szCs w:val="28"/>
        </w:rPr>
        <w:t>：</w:t>
      </w:r>
      <w:r>
        <w:rPr>
          <w:rFonts w:hint="eastAsia" w:ascii="仿宋" w:hAnsi="仿宋" w:eastAsia="仿宋" w:cs="仿宋"/>
          <w:b/>
          <w:color w:val="auto"/>
          <w:spacing w:val="0"/>
          <w:kern w:val="0"/>
          <w:sz w:val="28"/>
          <w:szCs w:val="28"/>
          <w:lang w:eastAsia="zh-CN"/>
        </w:rPr>
        <w:t>效果图</w:t>
      </w:r>
      <w:bookmarkEnd w:id="213"/>
    </w:p>
    <w:p>
      <w:pPr>
        <w:pStyle w:val="6"/>
        <w:ind w:left="0" w:leftChars="0" w:firstLine="0" w:firstLineChars="0"/>
        <w:rPr>
          <w:rFonts w:hint="eastAsia" w:ascii="仿宋" w:hAnsi="仿宋" w:eastAsia="仿宋" w:cs="仿宋"/>
          <w:color w:val="auto"/>
          <w:lang w:eastAsia="zh-CN"/>
        </w:rPr>
      </w:pPr>
      <w:r>
        <w:rPr>
          <w:rFonts w:hint="eastAsia" w:ascii="仿宋" w:hAnsi="仿宋" w:eastAsia="仿宋" w:cs="仿宋"/>
          <w:color w:val="auto"/>
          <w:lang w:eastAsia="zh-CN"/>
        </w:rPr>
        <w:drawing>
          <wp:anchor distT="0" distB="0" distL="114300" distR="114300" simplePos="0" relativeHeight="251661312" behindDoc="0" locked="0" layoutInCell="1" allowOverlap="1">
            <wp:simplePos x="0" y="0"/>
            <wp:positionH relativeFrom="column">
              <wp:posOffset>419100</wp:posOffset>
            </wp:positionH>
            <wp:positionV relativeFrom="paragraph">
              <wp:posOffset>85725</wp:posOffset>
            </wp:positionV>
            <wp:extent cx="4799330" cy="3599815"/>
            <wp:effectExtent l="0" t="0" r="1270" b="635"/>
            <wp:wrapNone/>
            <wp:docPr id="4" name="图片 4" descr="微信图片_2023083009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830093823"/>
                    <pic:cNvPicPr>
                      <a:picLocks noChangeAspect="1"/>
                    </pic:cNvPicPr>
                  </pic:nvPicPr>
                  <pic:blipFill>
                    <a:blip r:embed="rId16"/>
                    <a:stretch>
                      <a:fillRect/>
                    </a:stretch>
                  </pic:blipFill>
                  <pic:spPr>
                    <a:xfrm>
                      <a:off x="0" y="0"/>
                      <a:ext cx="4799330" cy="3599815"/>
                    </a:xfrm>
                    <a:prstGeom prst="rect">
                      <a:avLst/>
                    </a:prstGeom>
                  </pic:spPr>
                </pic:pic>
              </a:graphicData>
            </a:graphic>
          </wp:anchor>
        </w:drawing>
      </w: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r>
        <w:rPr>
          <w:rFonts w:hint="eastAsia" w:ascii="仿宋" w:hAnsi="仿宋" w:eastAsia="仿宋" w:cs="仿宋"/>
          <w:color w:val="auto"/>
          <w:lang w:eastAsia="zh-CN"/>
        </w:rPr>
        <w:drawing>
          <wp:anchor distT="0" distB="0" distL="114300" distR="114300" simplePos="0" relativeHeight="251662336" behindDoc="0" locked="0" layoutInCell="1" allowOverlap="1">
            <wp:simplePos x="0" y="0"/>
            <wp:positionH relativeFrom="column">
              <wp:posOffset>428625</wp:posOffset>
            </wp:positionH>
            <wp:positionV relativeFrom="paragraph">
              <wp:posOffset>102235</wp:posOffset>
            </wp:positionV>
            <wp:extent cx="4799330" cy="3599815"/>
            <wp:effectExtent l="0" t="0" r="1270" b="635"/>
            <wp:wrapNone/>
            <wp:docPr id="5" name="图片 5" descr="微信图片_20230830093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8300938181"/>
                    <pic:cNvPicPr>
                      <a:picLocks noChangeAspect="1"/>
                    </pic:cNvPicPr>
                  </pic:nvPicPr>
                  <pic:blipFill>
                    <a:blip r:embed="rId17"/>
                    <a:stretch>
                      <a:fillRect/>
                    </a:stretch>
                  </pic:blipFill>
                  <pic:spPr>
                    <a:xfrm>
                      <a:off x="0" y="0"/>
                      <a:ext cx="4799330" cy="3599815"/>
                    </a:xfrm>
                    <a:prstGeom prst="rect">
                      <a:avLst/>
                    </a:prstGeom>
                  </pic:spPr>
                </pic:pic>
              </a:graphicData>
            </a:graphic>
          </wp:anchor>
        </w:drawing>
      </w: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r>
        <w:rPr>
          <w:rFonts w:hint="eastAsia" w:ascii="仿宋" w:hAnsi="仿宋" w:eastAsia="仿宋" w:cs="仿宋"/>
          <w:color w:val="auto"/>
          <w:lang w:eastAsia="zh-CN"/>
        </w:rPr>
        <w:drawing>
          <wp:anchor distT="0" distB="0" distL="114300" distR="114300" simplePos="0" relativeHeight="251663360" behindDoc="0" locked="0" layoutInCell="1" allowOverlap="1">
            <wp:simplePos x="0" y="0"/>
            <wp:positionH relativeFrom="column">
              <wp:posOffset>419100</wp:posOffset>
            </wp:positionH>
            <wp:positionV relativeFrom="paragraph">
              <wp:posOffset>-19050</wp:posOffset>
            </wp:positionV>
            <wp:extent cx="4799330" cy="3599815"/>
            <wp:effectExtent l="0" t="0" r="1270" b="635"/>
            <wp:wrapNone/>
            <wp:docPr id="6" name="图片 6" descr="微信图片_2023083009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830093812"/>
                    <pic:cNvPicPr>
                      <a:picLocks noChangeAspect="1"/>
                    </pic:cNvPicPr>
                  </pic:nvPicPr>
                  <pic:blipFill>
                    <a:blip r:embed="rId18"/>
                    <a:stretch>
                      <a:fillRect/>
                    </a:stretch>
                  </pic:blipFill>
                  <pic:spPr>
                    <a:xfrm>
                      <a:off x="0" y="0"/>
                      <a:ext cx="4799330" cy="3599815"/>
                    </a:xfrm>
                    <a:prstGeom prst="rect">
                      <a:avLst/>
                    </a:prstGeom>
                  </pic:spPr>
                </pic:pic>
              </a:graphicData>
            </a:graphic>
          </wp:anchor>
        </w:drawing>
      </w: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pStyle w:val="6"/>
        <w:ind w:left="0" w:leftChars="0" w:firstLine="0" w:firstLineChars="0"/>
        <w:rPr>
          <w:rFonts w:hint="eastAsia" w:ascii="仿宋" w:hAnsi="仿宋" w:eastAsia="仿宋" w:cs="仿宋"/>
          <w:color w:val="auto"/>
          <w:lang w:eastAsia="zh-CN"/>
        </w:rPr>
      </w:pPr>
    </w:p>
    <w:p>
      <w:pPr>
        <w:rPr>
          <w:rFonts w:hint="eastAsia" w:ascii="仿宋" w:hAnsi="仿宋" w:eastAsia="仿宋" w:cs="仿宋"/>
          <w:color w:val="auto"/>
          <w:lang w:eastAsia="zh-CN"/>
        </w:rPr>
      </w:pPr>
      <w:r>
        <w:rPr>
          <w:rFonts w:hint="eastAsia" w:ascii="仿宋" w:hAnsi="仿宋" w:eastAsia="仿宋" w:cs="仿宋"/>
          <w:color w:val="auto"/>
          <w:lang w:eastAsia="zh-CN"/>
        </w:rPr>
        <w:drawing>
          <wp:anchor distT="0" distB="0" distL="114300" distR="114300" simplePos="0" relativeHeight="251664384" behindDoc="0" locked="0" layoutInCell="1" allowOverlap="1">
            <wp:simplePos x="0" y="0"/>
            <wp:positionH relativeFrom="column">
              <wp:posOffset>447675</wp:posOffset>
            </wp:positionH>
            <wp:positionV relativeFrom="paragraph">
              <wp:posOffset>716915</wp:posOffset>
            </wp:positionV>
            <wp:extent cx="4799330" cy="3599815"/>
            <wp:effectExtent l="0" t="0" r="1270" b="635"/>
            <wp:wrapNone/>
            <wp:docPr id="7" name="图片 7" descr="微信图片_2023083009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830093756"/>
                    <pic:cNvPicPr>
                      <a:picLocks noChangeAspect="1"/>
                    </pic:cNvPicPr>
                  </pic:nvPicPr>
                  <pic:blipFill>
                    <a:blip r:embed="rId19"/>
                    <a:stretch>
                      <a:fillRect/>
                    </a:stretch>
                  </pic:blipFill>
                  <pic:spPr>
                    <a:xfrm>
                      <a:off x="0" y="0"/>
                      <a:ext cx="4799330" cy="3599815"/>
                    </a:xfrm>
                    <a:prstGeom prst="rect">
                      <a:avLst/>
                    </a:prstGeom>
                  </pic:spPr>
                </pic:pic>
              </a:graphicData>
            </a:graphic>
          </wp:anchor>
        </w:drawing>
      </w:r>
    </w:p>
    <w:p>
      <w:pPr>
        <w:pStyle w:val="6"/>
        <w:rPr>
          <w:rFonts w:hint="eastAsia" w:ascii="仿宋" w:hAnsi="仿宋" w:eastAsia="仿宋" w:cs="仿宋"/>
          <w:color w:val="auto"/>
          <w:lang w:eastAsia="zh-CN"/>
        </w:rPr>
      </w:pPr>
      <w:r>
        <w:rPr>
          <w:rFonts w:hint="eastAsia" w:ascii="仿宋" w:hAnsi="仿宋" w:eastAsia="仿宋" w:cs="仿宋"/>
          <w:color w:val="auto"/>
          <w:lang w:eastAsia="zh-CN"/>
        </w:rPr>
        <w:drawing>
          <wp:anchor distT="0" distB="0" distL="114300" distR="114300" simplePos="0" relativeHeight="251665408" behindDoc="0" locked="0" layoutInCell="1" allowOverlap="1">
            <wp:simplePos x="0" y="0"/>
            <wp:positionH relativeFrom="column">
              <wp:posOffset>428625</wp:posOffset>
            </wp:positionH>
            <wp:positionV relativeFrom="paragraph">
              <wp:posOffset>57150</wp:posOffset>
            </wp:positionV>
            <wp:extent cx="4799330" cy="3599815"/>
            <wp:effectExtent l="0" t="0" r="1270" b="635"/>
            <wp:wrapNone/>
            <wp:docPr id="8" name="图片 8" descr="微信图片_2023083009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830093755"/>
                    <pic:cNvPicPr>
                      <a:picLocks noChangeAspect="1"/>
                    </pic:cNvPicPr>
                  </pic:nvPicPr>
                  <pic:blipFill>
                    <a:blip r:embed="rId20"/>
                    <a:stretch>
                      <a:fillRect/>
                    </a:stretch>
                  </pic:blipFill>
                  <pic:spPr>
                    <a:xfrm>
                      <a:off x="0" y="0"/>
                      <a:ext cx="4799330" cy="3599815"/>
                    </a:xfrm>
                    <a:prstGeom prst="rect">
                      <a:avLst/>
                    </a:prstGeom>
                  </pic:spPr>
                </pic:pic>
              </a:graphicData>
            </a:graphic>
          </wp:anchor>
        </w:drawing>
      </w:r>
    </w:p>
    <w:p>
      <w:pPr>
        <w:pStyle w:val="6"/>
        <w:rPr>
          <w:rFonts w:hint="eastAsia" w:ascii="仿宋" w:hAnsi="仿宋" w:eastAsia="仿宋" w:cs="仿宋"/>
          <w:color w:val="auto"/>
          <w:lang w:eastAsia="zh-CN"/>
        </w:rPr>
      </w:pPr>
    </w:p>
    <w:p>
      <w:pPr>
        <w:pStyle w:val="6"/>
        <w:rPr>
          <w:rFonts w:hint="eastAsia" w:ascii="仿宋" w:hAnsi="仿宋" w:eastAsia="仿宋" w:cs="仿宋"/>
          <w:color w:val="auto"/>
          <w:lang w:eastAsia="zh-CN"/>
        </w:rPr>
      </w:pPr>
    </w:p>
    <w:p>
      <w:pPr>
        <w:pStyle w:val="6"/>
        <w:rPr>
          <w:rFonts w:hint="eastAsia" w:ascii="仿宋" w:hAnsi="仿宋" w:eastAsia="仿宋" w:cs="仿宋"/>
          <w:color w:val="auto"/>
          <w:lang w:eastAsia="zh-CN"/>
        </w:rPr>
      </w:pPr>
    </w:p>
    <w:p>
      <w:pPr>
        <w:pStyle w:val="6"/>
        <w:rPr>
          <w:rFonts w:hint="eastAsia" w:ascii="仿宋" w:hAnsi="仿宋" w:eastAsia="仿宋" w:cs="仿宋"/>
          <w:color w:val="auto"/>
          <w:lang w:eastAsia="zh-CN"/>
        </w:rPr>
      </w:pPr>
    </w:p>
    <w:p>
      <w:pPr>
        <w:pStyle w:val="6"/>
        <w:rPr>
          <w:rFonts w:hint="eastAsia" w:ascii="仿宋" w:hAnsi="仿宋" w:eastAsia="仿宋" w:cs="仿宋"/>
          <w:color w:val="auto"/>
          <w:lang w:eastAsia="zh-CN"/>
        </w:rPr>
      </w:pPr>
    </w:p>
    <w:p>
      <w:pPr>
        <w:pStyle w:val="6"/>
        <w:rPr>
          <w:rFonts w:hint="eastAsia" w:ascii="仿宋" w:hAnsi="仿宋" w:eastAsia="仿宋" w:cs="仿宋"/>
          <w:color w:val="auto"/>
          <w:lang w:eastAsia="zh-CN"/>
        </w:rPr>
      </w:pPr>
    </w:p>
    <w:p>
      <w:pPr>
        <w:pStyle w:val="6"/>
        <w:rPr>
          <w:rFonts w:hint="eastAsia" w:ascii="仿宋" w:hAnsi="仿宋" w:eastAsia="仿宋" w:cs="仿宋"/>
          <w:color w:val="auto"/>
          <w:lang w:eastAsia="zh-CN"/>
        </w:rPr>
      </w:pPr>
    </w:p>
    <w:p>
      <w:pPr>
        <w:pStyle w:val="6"/>
        <w:rPr>
          <w:rFonts w:hint="eastAsia" w:ascii="仿宋" w:hAnsi="仿宋" w:eastAsia="仿宋" w:cs="仿宋"/>
          <w:color w:val="auto"/>
          <w:lang w:eastAsia="zh-CN"/>
        </w:rPr>
      </w:pPr>
    </w:p>
    <w:p>
      <w:pPr>
        <w:pStyle w:val="6"/>
        <w:rPr>
          <w:rFonts w:hint="eastAsia" w:ascii="仿宋" w:hAnsi="仿宋" w:eastAsia="仿宋" w:cs="仿宋"/>
          <w:color w:val="auto"/>
          <w:lang w:eastAsia="zh-CN"/>
        </w:rPr>
      </w:pPr>
    </w:p>
    <w:p>
      <w:pPr>
        <w:pStyle w:val="6"/>
        <w:rPr>
          <w:rFonts w:hint="eastAsia" w:ascii="仿宋" w:hAnsi="仿宋" w:eastAsia="仿宋" w:cs="仿宋"/>
          <w:color w:val="auto"/>
          <w:lang w:eastAsia="zh-CN"/>
        </w:rPr>
      </w:pPr>
    </w:p>
    <w:p>
      <w:pPr>
        <w:pStyle w:val="6"/>
        <w:rPr>
          <w:rFonts w:hint="eastAsia" w:ascii="仿宋" w:hAnsi="仿宋" w:eastAsia="仿宋" w:cs="仿宋"/>
          <w:color w:val="auto"/>
          <w:lang w:eastAsia="zh-CN"/>
        </w:rPr>
      </w:pPr>
    </w:p>
    <w:p>
      <w:pPr>
        <w:pStyle w:val="6"/>
        <w:rPr>
          <w:rFonts w:hint="eastAsia" w:ascii="仿宋" w:hAnsi="仿宋" w:eastAsia="仿宋" w:cs="仿宋"/>
          <w:color w:val="auto"/>
          <w:lang w:eastAsia="zh-CN"/>
        </w:rPr>
      </w:pPr>
      <w:r>
        <w:rPr>
          <w:rFonts w:hint="eastAsia" w:ascii="仿宋" w:hAnsi="仿宋" w:eastAsia="仿宋" w:cs="仿宋"/>
          <w:color w:val="auto"/>
          <w:lang w:eastAsia="zh-CN"/>
        </w:rPr>
        <w:drawing>
          <wp:anchor distT="0" distB="0" distL="114300" distR="114300" simplePos="0" relativeHeight="251666432" behindDoc="0" locked="0" layoutInCell="1" allowOverlap="1">
            <wp:simplePos x="0" y="0"/>
            <wp:positionH relativeFrom="column">
              <wp:posOffset>428625</wp:posOffset>
            </wp:positionH>
            <wp:positionV relativeFrom="paragraph">
              <wp:posOffset>130810</wp:posOffset>
            </wp:positionV>
            <wp:extent cx="4799965" cy="3599815"/>
            <wp:effectExtent l="0" t="0" r="635" b="635"/>
            <wp:wrapNone/>
            <wp:docPr id="9" name="图片 9" descr="微信图片_2023083009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830093739"/>
                    <pic:cNvPicPr>
                      <a:picLocks noChangeAspect="1"/>
                    </pic:cNvPicPr>
                  </pic:nvPicPr>
                  <pic:blipFill>
                    <a:blip r:embed="rId21"/>
                    <a:stretch>
                      <a:fillRect/>
                    </a:stretch>
                  </pic:blipFill>
                  <pic:spPr>
                    <a:xfrm>
                      <a:off x="0" y="0"/>
                      <a:ext cx="4799965" cy="3599815"/>
                    </a:xfrm>
                    <a:prstGeom prst="rect">
                      <a:avLst/>
                    </a:prstGeom>
                  </pic:spPr>
                </pic:pic>
              </a:graphicData>
            </a:graphic>
          </wp:anchor>
        </w:drawing>
      </w:r>
    </w:p>
    <w:p>
      <w:pPr>
        <w:pStyle w:val="6"/>
        <w:rPr>
          <w:rFonts w:hint="eastAsia" w:ascii="仿宋" w:hAnsi="仿宋" w:eastAsia="仿宋" w:cs="仿宋"/>
          <w:color w:val="auto"/>
          <w:lang w:eastAsia="zh-CN"/>
        </w:rPr>
      </w:pPr>
    </w:p>
    <w:p>
      <w:pPr>
        <w:rPr>
          <w:rFonts w:hint="eastAsia" w:ascii="仿宋" w:hAnsi="仿宋" w:eastAsia="仿宋" w:cs="仿宋"/>
          <w:color w:val="auto"/>
          <w:lang w:eastAsia="zh-CN"/>
        </w:rPr>
      </w:pPr>
    </w:p>
    <w:p>
      <w:pPr>
        <w:pStyle w:val="6"/>
        <w:rPr>
          <w:rFonts w:hint="eastAsia" w:ascii="仿宋" w:hAnsi="仿宋" w:eastAsia="仿宋" w:cs="仿宋"/>
          <w:color w:val="auto"/>
          <w:lang w:eastAsia="zh-CN"/>
        </w:rPr>
      </w:pPr>
    </w:p>
    <w:p>
      <w:pPr>
        <w:rPr>
          <w:rFonts w:hint="eastAsia" w:ascii="仿宋" w:hAnsi="仿宋" w:eastAsia="仿宋" w:cs="仿宋"/>
          <w:color w:val="auto"/>
          <w:lang w:eastAsia="zh-CN"/>
        </w:rPr>
      </w:pPr>
    </w:p>
    <w:p>
      <w:pPr>
        <w:pStyle w:val="6"/>
        <w:rPr>
          <w:rFonts w:hint="eastAsia" w:ascii="仿宋" w:hAnsi="仿宋" w:eastAsia="仿宋" w:cs="仿宋"/>
          <w:color w:val="auto"/>
          <w:lang w:eastAsia="zh-CN"/>
        </w:rPr>
      </w:pPr>
    </w:p>
    <w:p>
      <w:pPr>
        <w:rPr>
          <w:rFonts w:hint="eastAsia" w:ascii="仿宋" w:hAnsi="仿宋" w:eastAsia="仿宋" w:cs="仿宋"/>
          <w:color w:val="auto"/>
          <w:lang w:eastAsia="zh-CN"/>
        </w:rPr>
      </w:pPr>
    </w:p>
    <w:p>
      <w:pPr>
        <w:pStyle w:val="6"/>
        <w:rPr>
          <w:rFonts w:hint="eastAsia" w:ascii="仿宋" w:hAnsi="仿宋" w:eastAsia="仿宋" w:cs="仿宋"/>
          <w:color w:val="auto"/>
          <w:lang w:eastAsia="zh-CN"/>
        </w:rPr>
      </w:pPr>
    </w:p>
    <w:p>
      <w:pPr>
        <w:rPr>
          <w:rFonts w:hint="eastAsia" w:ascii="仿宋" w:hAnsi="仿宋" w:eastAsia="仿宋" w:cs="仿宋"/>
          <w:color w:val="auto"/>
          <w:lang w:eastAsia="zh-CN"/>
        </w:rPr>
      </w:pPr>
    </w:p>
    <w:p>
      <w:pPr>
        <w:pStyle w:val="6"/>
        <w:rPr>
          <w:rFonts w:hint="eastAsia" w:ascii="仿宋" w:hAnsi="仿宋" w:eastAsia="仿宋" w:cs="仿宋"/>
          <w:color w:val="auto"/>
          <w:lang w:eastAsia="zh-CN"/>
        </w:rPr>
      </w:pPr>
    </w:p>
    <w:p>
      <w:pPr>
        <w:rPr>
          <w:rFonts w:hint="eastAsia" w:ascii="仿宋" w:hAnsi="仿宋" w:eastAsia="仿宋" w:cs="仿宋"/>
          <w:color w:val="auto"/>
          <w:lang w:eastAsia="zh-CN"/>
        </w:rPr>
      </w:pPr>
    </w:p>
    <w:sectPr>
      <w:pgSz w:w="11850" w:h="16783"/>
      <w:pgMar w:top="1701" w:right="1417" w:bottom="1440" w:left="1746" w:header="1304" w:footer="624" w:gutter="0"/>
      <w:pgBorders>
        <w:top w:val="none" w:sz="0" w:space="0"/>
        <w:left w:val="none" w:sz="0" w:space="0"/>
        <w:bottom w:val="none" w:sz="0" w:space="0"/>
        <w:right w:val="none" w:sz="0" w:space="0"/>
      </w:pgBorders>
      <w:pgNumType w:fmt="numberInDash"/>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auto"/>
    <w:pitch w:val="default"/>
    <w:sig w:usb0="E00006FF" w:usb1="0000FCFF" w:usb2="00000001" w:usb3="00000000" w:csb0="6000019F" w:csb1="DFD70000"/>
  </w:font>
  <w:font w:name="方正仿宋_GB2312">
    <w:altName w:val="仿宋"/>
    <w:panose1 w:val="02000000000000000000"/>
    <w:charset w:val="86"/>
    <w:family w:val="auto"/>
    <w:pitch w:val="default"/>
    <w:sig w:usb0="00000000" w:usb1="00000000" w:usb2="00000012" w:usb3="00000000" w:csb0="00040001" w:csb1="00000000"/>
  </w:font>
  <w:font w:name="MingLiU">
    <w:altName w:val="Microsoft JhengHei"/>
    <w:panose1 w:val="02020509000000000000"/>
    <w:charset w:val="88"/>
    <w:family w:val="modern"/>
    <w:pitch w:val="default"/>
    <w:sig w:usb0="00000000" w:usb1="00000000" w:usb2="00000016" w:usb3="00000000" w:csb0="00100001" w:csb1="00000000"/>
  </w:font>
  <w:font w:name="Sylfaen">
    <w:panose1 w:val="010A0502050306030303"/>
    <w:charset w:val="00"/>
    <w:family w:val="roman"/>
    <w:pitch w:val="default"/>
    <w:sig w:usb0="04000687" w:usb1="00000000" w:usb2="00000000" w:usb3="00000000" w:csb0="2000009F"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auto"/>
    <w:pitch w:val="default"/>
    <w:sig w:usb0="800002BF" w:usb1="38CF7CFA" w:usb2="00000016" w:usb3="00000000" w:csb0="00040001" w:csb1="00000000"/>
    <w:embedRegular r:id="rId1" w:fontKey="{2EA29BFC-C0E8-487A-BB23-75A6D11B9E08}"/>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42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420"/>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- 1 -</w:t>
                          </w:r>
                          <w:r>
                            <w:rPr>
                              <w:rFonts w:hint="eastAsia"/>
                              <w:sz w:val="21"/>
                              <w:szCs w:val="21"/>
                              <w:lang w:eastAsia="zh-CN"/>
                            </w:rPr>
                            <w:fldChar w:fldCharType="end"/>
                          </w:r>
                        </w:p>
                        <w:p>
                          <w:pPr>
                            <w:pStyle w:val="2"/>
                            <w:rPr>
                              <w:rFonts w:hint="eastAsia"/>
                              <w:sz w:val="21"/>
                              <w:szCs w:val="21"/>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- 1 -</w:t>
                    </w:r>
                    <w:r>
                      <w:rPr>
                        <w:rFonts w:hint="eastAsia"/>
                        <w:sz w:val="21"/>
                        <w:szCs w:val="21"/>
                        <w:lang w:eastAsia="zh-CN"/>
                      </w:rPr>
                      <w:fldChar w:fldCharType="end"/>
                    </w:r>
                  </w:p>
                  <w:p>
                    <w:pPr>
                      <w:pStyle w:val="2"/>
                      <w:rPr>
                        <w:rFonts w:hint="eastAsia"/>
                        <w:sz w:val="21"/>
                        <w:szCs w:val="21"/>
                        <w:lang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420"/>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- 41 -</w:t>
                          </w:r>
                          <w:r>
                            <w:rPr>
                              <w:rFonts w:hint="eastAsia"/>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宋体"/>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- 41 -</w:t>
                    </w:r>
                    <w:r>
                      <w:rPr>
                        <w:rFonts w:hint="eastAsia"/>
                        <w:sz w:val="21"/>
                        <w:szCs w:val="21"/>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rPr>
        <w:rFonts w:hint="default" w:eastAsia="宋体"/>
        <w:lang w:val="en-US" w:eastAsia="zh-CN"/>
      </w:rPr>
    </w:pPr>
    <w:r>
      <w:rPr>
        <w:rFonts w:hint="eastAsia"/>
        <w:lang w:val="en-US" w:eastAsia="zh-CN"/>
      </w:rPr>
      <w:t>平陆县水利局2020年度财政专项扶贫资金中小学集中改厕项目项目绩效评价报告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eepNext w:val="0"/>
      <w:keepLines w:val="0"/>
      <w:pageBreakBefore w:val="0"/>
      <w:widowControl/>
      <w:kinsoku/>
      <w:wordWrap/>
      <w:overflowPunct/>
      <w:topLinePunct w:val="0"/>
      <w:autoSpaceDE/>
      <w:autoSpaceDN/>
      <w:bidi w:val="0"/>
      <w:adjustRightInd/>
      <w:snapToGrid w:val="0"/>
      <w:spacing w:after="0" w:line="240" w:lineRule="auto"/>
      <w:jc w:val="right"/>
      <w:textAlignment w:val="auto"/>
      <w:rPr>
        <w:b w:val="0"/>
        <w:bCs w:val="0"/>
      </w:rPr>
    </w:pPr>
    <w:r>
      <w:rPr>
        <w:rFonts w:hint="eastAsia"/>
      </w:rPr>
      <w:t xml:space="preserve">                   </w:t>
    </w:r>
    <w:r>
      <w:rPr>
        <w:rFonts w:hint="eastAsia"/>
        <w:lang w:val="en-US" w:eastAsia="zh-CN"/>
      </w:rPr>
      <w:t>运城市部官扬水改扩建工程项目绩效评价报告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pPr>
    <w:r>
      <w:rPr>
        <w:rFonts w:hint="eastAsia"/>
      </w:rPr>
      <w:t xml:space="preserve">       </w:t>
    </w:r>
    <w:r>
      <w:rPr>
        <w:rFonts w:hint="eastAsia"/>
        <w:b/>
        <w:bCs/>
      </w:rPr>
      <w:t xml:space="preserve">            </w:t>
    </w:r>
    <w:r>
      <w:rPr>
        <w:rFonts w:hint="eastAsia"/>
        <w:b/>
        <w:bCs/>
        <w:lang w:eastAsia="zh-CN"/>
      </w:rPr>
      <w:t>运城市部官扬水改扩建工程项目</w:t>
    </w:r>
    <w:r>
      <w:rPr>
        <w:rFonts w:hint="eastAsia" w:ascii="宋体" w:hAnsi="宋体" w:cs="宋体"/>
        <w:b/>
        <w:bCs/>
        <w:szCs w:val="21"/>
      </w:rPr>
      <w:t>绩效评价报告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kNzIxOWYzYjg2ZDE3ZmNhMjkxY2Q4ZWMwNmY3ZGYifQ=="/>
    <w:docVar w:name="KSO_WPS_MARK_KEY" w:val="42ad6057-dd38-4892-a845-89ef07181d36"/>
  </w:docVars>
  <w:rsids>
    <w:rsidRoot w:val="00172A27"/>
    <w:rsid w:val="00006041"/>
    <w:rsid w:val="00074152"/>
    <w:rsid w:val="0011741F"/>
    <w:rsid w:val="00163BDF"/>
    <w:rsid w:val="00235D2D"/>
    <w:rsid w:val="00337ABA"/>
    <w:rsid w:val="003F2433"/>
    <w:rsid w:val="00434DA9"/>
    <w:rsid w:val="004C0647"/>
    <w:rsid w:val="004E14AB"/>
    <w:rsid w:val="00530900"/>
    <w:rsid w:val="00541859"/>
    <w:rsid w:val="0059584B"/>
    <w:rsid w:val="005D1D4A"/>
    <w:rsid w:val="006921F0"/>
    <w:rsid w:val="00693FBF"/>
    <w:rsid w:val="006F1EBA"/>
    <w:rsid w:val="006F65C3"/>
    <w:rsid w:val="00711C7D"/>
    <w:rsid w:val="00750887"/>
    <w:rsid w:val="0076773C"/>
    <w:rsid w:val="007B49E4"/>
    <w:rsid w:val="007B4F22"/>
    <w:rsid w:val="007C0611"/>
    <w:rsid w:val="00892B37"/>
    <w:rsid w:val="008E4B63"/>
    <w:rsid w:val="008F5835"/>
    <w:rsid w:val="009B59EB"/>
    <w:rsid w:val="009C1CB2"/>
    <w:rsid w:val="00AA369A"/>
    <w:rsid w:val="00AF507D"/>
    <w:rsid w:val="00B8074B"/>
    <w:rsid w:val="00C327DC"/>
    <w:rsid w:val="00C53B6E"/>
    <w:rsid w:val="00C61CCE"/>
    <w:rsid w:val="00C67C99"/>
    <w:rsid w:val="00C745A5"/>
    <w:rsid w:val="00CF25B0"/>
    <w:rsid w:val="00D73760"/>
    <w:rsid w:val="00DB0C14"/>
    <w:rsid w:val="00E5263E"/>
    <w:rsid w:val="00ED305F"/>
    <w:rsid w:val="00F04FC3"/>
    <w:rsid w:val="00F319E4"/>
    <w:rsid w:val="00F46D15"/>
    <w:rsid w:val="00F705B3"/>
    <w:rsid w:val="00FF3703"/>
    <w:rsid w:val="0109175E"/>
    <w:rsid w:val="012515C4"/>
    <w:rsid w:val="013052AA"/>
    <w:rsid w:val="013056E5"/>
    <w:rsid w:val="01657860"/>
    <w:rsid w:val="018135C1"/>
    <w:rsid w:val="0183048C"/>
    <w:rsid w:val="018514D5"/>
    <w:rsid w:val="01874865"/>
    <w:rsid w:val="0192454D"/>
    <w:rsid w:val="01945559"/>
    <w:rsid w:val="01A2582A"/>
    <w:rsid w:val="01A26E21"/>
    <w:rsid w:val="01A41C93"/>
    <w:rsid w:val="01A7294A"/>
    <w:rsid w:val="01BB3370"/>
    <w:rsid w:val="01C2563F"/>
    <w:rsid w:val="01C66320"/>
    <w:rsid w:val="01DF79C5"/>
    <w:rsid w:val="01E1709D"/>
    <w:rsid w:val="01EB2D5D"/>
    <w:rsid w:val="020462AC"/>
    <w:rsid w:val="02077F54"/>
    <w:rsid w:val="02223D56"/>
    <w:rsid w:val="02251150"/>
    <w:rsid w:val="02252058"/>
    <w:rsid w:val="02370E9A"/>
    <w:rsid w:val="02371D9A"/>
    <w:rsid w:val="024D06F3"/>
    <w:rsid w:val="02515A70"/>
    <w:rsid w:val="02553C7F"/>
    <w:rsid w:val="02555ED9"/>
    <w:rsid w:val="0269150E"/>
    <w:rsid w:val="02753C85"/>
    <w:rsid w:val="02774E43"/>
    <w:rsid w:val="027A5E91"/>
    <w:rsid w:val="02900CBF"/>
    <w:rsid w:val="029658B2"/>
    <w:rsid w:val="029702A0"/>
    <w:rsid w:val="029E22F2"/>
    <w:rsid w:val="02C24EB7"/>
    <w:rsid w:val="02C848FD"/>
    <w:rsid w:val="02CD4412"/>
    <w:rsid w:val="02CD5A6F"/>
    <w:rsid w:val="02D767AA"/>
    <w:rsid w:val="02E04EB5"/>
    <w:rsid w:val="02E17430"/>
    <w:rsid w:val="02E41550"/>
    <w:rsid w:val="02EA3037"/>
    <w:rsid w:val="02EF3825"/>
    <w:rsid w:val="02F13C62"/>
    <w:rsid w:val="02F367E1"/>
    <w:rsid w:val="02F4124E"/>
    <w:rsid w:val="030503C0"/>
    <w:rsid w:val="030F3530"/>
    <w:rsid w:val="03155528"/>
    <w:rsid w:val="031E0FC1"/>
    <w:rsid w:val="033C5335"/>
    <w:rsid w:val="033D4214"/>
    <w:rsid w:val="033E7B14"/>
    <w:rsid w:val="03497EAB"/>
    <w:rsid w:val="034C656D"/>
    <w:rsid w:val="0352537B"/>
    <w:rsid w:val="03645E6F"/>
    <w:rsid w:val="03661A20"/>
    <w:rsid w:val="036674B1"/>
    <w:rsid w:val="036737C7"/>
    <w:rsid w:val="036A6497"/>
    <w:rsid w:val="036D1000"/>
    <w:rsid w:val="03734553"/>
    <w:rsid w:val="03735937"/>
    <w:rsid w:val="037E102D"/>
    <w:rsid w:val="03854F36"/>
    <w:rsid w:val="03A10CAA"/>
    <w:rsid w:val="03BB7C26"/>
    <w:rsid w:val="03D2045B"/>
    <w:rsid w:val="03D310A3"/>
    <w:rsid w:val="03DC33ED"/>
    <w:rsid w:val="03F330E1"/>
    <w:rsid w:val="03F63597"/>
    <w:rsid w:val="03FB4FEC"/>
    <w:rsid w:val="04033E29"/>
    <w:rsid w:val="04041965"/>
    <w:rsid w:val="041601C0"/>
    <w:rsid w:val="04182476"/>
    <w:rsid w:val="041B280B"/>
    <w:rsid w:val="043B2CAD"/>
    <w:rsid w:val="044F21B1"/>
    <w:rsid w:val="045432CC"/>
    <w:rsid w:val="045540B1"/>
    <w:rsid w:val="04741F11"/>
    <w:rsid w:val="047557DF"/>
    <w:rsid w:val="04784046"/>
    <w:rsid w:val="04892AB7"/>
    <w:rsid w:val="048F6D71"/>
    <w:rsid w:val="049421B1"/>
    <w:rsid w:val="04BD7D66"/>
    <w:rsid w:val="04BF763A"/>
    <w:rsid w:val="04C335CE"/>
    <w:rsid w:val="04C64BDB"/>
    <w:rsid w:val="04CE5461"/>
    <w:rsid w:val="04D72841"/>
    <w:rsid w:val="04DC4690"/>
    <w:rsid w:val="04E830ED"/>
    <w:rsid w:val="04EB0F40"/>
    <w:rsid w:val="04ED064B"/>
    <w:rsid w:val="04FA7B11"/>
    <w:rsid w:val="04FC263C"/>
    <w:rsid w:val="051F3A35"/>
    <w:rsid w:val="05301B95"/>
    <w:rsid w:val="05373674"/>
    <w:rsid w:val="053F2024"/>
    <w:rsid w:val="054D6BF3"/>
    <w:rsid w:val="054D7653"/>
    <w:rsid w:val="05527054"/>
    <w:rsid w:val="05793C8D"/>
    <w:rsid w:val="057B581E"/>
    <w:rsid w:val="057F3B71"/>
    <w:rsid w:val="05960693"/>
    <w:rsid w:val="05990248"/>
    <w:rsid w:val="05A625A8"/>
    <w:rsid w:val="05A76A4C"/>
    <w:rsid w:val="05A92063"/>
    <w:rsid w:val="05B60A3D"/>
    <w:rsid w:val="05C02C42"/>
    <w:rsid w:val="05C65599"/>
    <w:rsid w:val="05D37841"/>
    <w:rsid w:val="05F20475"/>
    <w:rsid w:val="0612536D"/>
    <w:rsid w:val="06257970"/>
    <w:rsid w:val="06265752"/>
    <w:rsid w:val="06353EB1"/>
    <w:rsid w:val="06402E81"/>
    <w:rsid w:val="06515106"/>
    <w:rsid w:val="06585498"/>
    <w:rsid w:val="065A6BA8"/>
    <w:rsid w:val="065E2E82"/>
    <w:rsid w:val="066114B9"/>
    <w:rsid w:val="06732584"/>
    <w:rsid w:val="06776FE5"/>
    <w:rsid w:val="067B3A34"/>
    <w:rsid w:val="06830745"/>
    <w:rsid w:val="06986394"/>
    <w:rsid w:val="06A76E47"/>
    <w:rsid w:val="06B62CBE"/>
    <w:rsid w:val="06BF6A22"/>
    <w:rsid w:val="06C05B6F"/>
    <w:rsid w:val="06EA4B3B"/>
    <w:rsid w:val="06EE4206"/>
    <w:rsid w:val="06F21F49"/>
    <w:rsid w:val="070000D4"/>
    <w:rsid w:val="071316E4"/>
    <w:rsid w:val="07363222"/>
    <w:rsid w:val="073F4A62"/>
    <w:rsid w:val="076542EF"/>
    <w:rsid w:val="07666493"/>
    <w:rsid w:val="077414E2"/>
    <w:rsid w:val="077E0AE9"/>
    <w:rsid w:val="077F1302"/>
    <w:rsid w:val="07830DF3"/>
    <w:rsid w:val="07A06EFF"/>
    <w:rsid w:val="07B2262D"/>
    <w:rsid w:val="07BE0680"/>
    <w:rsid w:val="07C1744C"/>
    <w:rsid w:val="07C51265"/>
    <w:rsid w:val="07D45B90"/>
    <w:rsid w:val="07E35D35"/>
    <w:rsid w:val="07E46897"/>
    <w:rsid w:val="07E559F4"/>
    <w:rsid w:val="07EF3033"/>
    <w:rsid w:val="07F9393A"/>
    <w:rsid w:val="0802334F"/>
    <w:rsid w:val="080863E9"/>
    <w:rsid w:val="081920F5"/>
    <w:rsid w:val="08371017"/>
    <w:rsid w:val="083B768B"/>
    <w:rsid w:val="083D6842"/>
    <w:rsid w:val="083F3A9B"/>
    <w:rsid w:val="084278E0"/>
    <w:rsid w:val="085655DF"/>
    <w:rsid w:val="085F0A85"/>
    <w:rsid w:val="0860795C"/>
    <w:rsid w:val="08634780"/>
    <w:rsid w:val="08695670"/>
    <w:rsid w:val="08A15DF5"/>
    <w:rsid w:val="08B378DE"/>
    <w:rsid w:val="08CA2ED5"/>
    <w:rsid w:val="08D12032"/>
    <w:rsid w:val="08D613F6"/>
    <w:rsid w:val="08DD280D"/>
    <w:rsid w:val="08E25FED"/>
    <w:rsid w:val="09012917"/>
    <w:rsid w:val="091E5AB0"/>
    <w:rsid w:val="0932487E"/>
    <w:rsid w:val="09353038"/>
    <w:rsid w:val="094C0916"/>
    <w:rsid w:val="09701A9D"/>
    <w:rsid w:val="09857BDC"/>
    <w:rsid w:val="098B35FD"/>
    <w:rsid w:val="09A232AB"/>
    <w:rsid w:val="09A61EB3"/>
    <w:rsid w:val="09BA2AC6"/>
    <w:rsid w:val="09BC14DF"/>
    <w:rsid w:val="09C10809"/>
    <w:rsid w:val="09DE0B5F"/>
    <w:rsid w:val="09E67DC5"/>
    <w:rsid w:val="09F82331"/>
    <w:rsid w:val="09F865AC"/>
    <w:rsid w:val="0A110938"/>
    <w:rsid w:val="0A113F07"/>
    <w:rsid w:val="0A173A74"/>
    <w:rsid w:val="0A3479AC"/>
    <w:rsid w:val="0A40502F"/>
    <w:rsid w:val="0A40746F"/>
    <w:rsid w:val="0A486331"/>
    <w:rsid w:val="0A502D04"/>
    <w:rsid w:val="0A606A0C"/>
    <w:rsid w:val="0A7973AD"/>
    <w:rsid w:val="0A7B2255"/>
    <w:rsid w:val="0A8D718D"/>
    <w:rsid w:val="0A9A5D87"/>
    <w:rsid w:val="0AA96DC2"/>
    <w:rsid w:val="0AAB0D8C"/>
    <w:rsid w:val="0ABB2EA6"/>
    <w:rsid w:val="0ACE05D7"/>
    <w:rsid w:val="0AE32794"/>
    <w:rsid w:val="0AE8137F"/>
    <w:rsid w:val="0AFA2BAC"/>
    <w:rsid w:val="0AFF546F"/>
    <w:rsid w:val="0B1306DF"/>
    <w:rsid w:val="0B1F1BED"/>
    <w:rsid w:val="0B375596"/>
    <w:rsid w:val="0B3976EA"/>
    <w:rsid w:val="0B3A5C6C"/>
    <w:rsid w:val="0B4A662F"/>
    <w:rsid w:val="0B59330A"/>
    <w:rsid w:val="0B6114C2"/>
    <w:rsid w:val="0B662F05"/>
    <w:rsid w:val="0B757C4C"/>
    <w:rsid w:val="0B7725BF"/>
    <w:rsid w:val="0B7A075E"/>
    <w:rsid w:val="0B803861"/>
    <w:rsid w:val="0B815332"/>
    <w:rsid w:val="0B8B2A56"/>
    <w:rsid w:val="0B903ADE"/>
    <w:rsid w:val="0B9E1294"/>
    <w:rsid w:val="0BA96212"/>
    <w:rsid w:val="0BA978C9"/>
    <w:rsid w:val="0BC1013B"/>
    <w:rsid w:val="0BCC56C3"/>
    <w:rsid w:val="0BD065D0"/>
    <w:rsid w:val="0BDF0848"/>
    <w:rsid w:val="0BE87D16"/>
    <w:rsid w:val="0BF627B7"/>
    <w:rsid w:val="0C157AFB"/>
    <w:rsid w:val="0C1F17BF"/>
    <w:rsid w:val="0C257600"/>
    <w:rsid w:val="0C2E7C93"/>
    <w:rsid w:val="0C7224F0"/>
    <w:rsid w:val="0C9D371D"/>
    <w:rsid w:val="0CA30FCC"/>
    <w:rsid w:val="0CBA4B94"/>
    <w:rsid w:val="0CBC4605"/>
    <w:rsid w:val="0CCC6FBF"/>
    <w:rsid w:val="0CD80BB0"/>
    <w:rsid w:val="0CEA5CB7"/>
    <w:rsid w:val="0CF560F2"/>
    <w:rsid w:val="0CF956B3"/>
    <w:rsid w:val="0D095A58"/>
    <w:rsid w:val="0D0E5688"/>
    <w:rsid w:val="0D115411"/>
    <w:rsid w:val="0D15791C"/>
    <w:rsid w:val="0D2622D8"/>
    <w:rsid w:val="0D2C3CDA"/>
    <w:rsid w:val="0D2E220A"/>
    <w:rsid w:val="0D3B006D"/>
    <w:rsid w:val="0D511890"/>
    <w:rsid w:val="0D570D57"/>
    <w:rsid w:val="0D597FE3"/>
    <w:rsid w:val="0D5D69C0"/>
    <w:rsid w:val="0D615ABF"/>
    <w:rsid w:val="0D6A50F9"/>
    <w:rsid w:val="0D735465"/>
    <w:rsid w:val="0D7A67F4"/>
    <w:rsid w:val="0D974F2D"/>
    <w:rsid w:val="0D994565"/>
    <w:rsid w:val="0D9D69E9"/>
    <w:rsid w:val="0DBF3CDB"/>
    <w:rsid w:val="0DC3075C"/>
    <w:rsid w:val="0DC91106"/>
    <w:rsid w:val="0DD00B0A"/>
    <w:rsid w:val="0DDD3EBC"/>
    <w:rsid w:val="0DE2446E"/>
    <w:rsid w:val="0DF215F2"/>
    <w:rsid w:val="0DF447F8"/>
    <w:rsid w:val="0E171C42"/>
    <w:rsid w:val="0E1C747F"/>
    <w:rsid w:val="0E1F0F9C"/>
    <w:rsid w:val="0E262501"/>
    <w:rsid w:val="0E2778FC"/>
    <w:rsid w:val="0E2815AC"/>
    <w:rsid w:val="0E2F49CF"/>
    <w:rsid w:val="0E326A49"/>
    <w:rsid w:val="0E5959BE"/>
    <w:rsid w:val="0E6574A4"/>
    <w:rsid w:val="0E6B1871"/>
    <w:rsid w:val="0E745756"/>
    <w:rsid w:val="0E7B12AE"/>
    <w:rsid w:val="0EA50749"/>
    <w:rsid w:val="0EAC7C45"/>
    <w:rsid w:val="0EB21234"/>
    <w:rsid w:val="0EB2530E"/>
    <w:rsid w:val="0EBB2C6F"/>
    <w:rsid w:val="0EBD0D9C"/>
    <w:rsid w:val="0EC1583D"/>
    <w:rsid w:val="0ED473A7"/>
    <w:rsid w:val="0EEC3721"/>
    <w:rsid w:val="0EF10181"/>
    <w:rsid w:val="0EF95E3E"/>
    <w:rsid w:val="0F135152"/>
    <w:rsid w:val="0F2368BA"/>
    <w:rsid w:val="0F2C2E79"/>
    <w:rsid w:val="0F2F4E5C"/>
    <w:rsid w:val="0F412098"/>
    <w:rsid w:val="0F556B62"/>
    <w:rsid w:val="0F56524E"/>
    <w:rsid w:val="0F5B542F"/>
    <w:rsid w:val="0F695531"/>
    <w:rsid w:val="0F7554C5"/>
    <w:rsid w:val="0F7D5A78"/>
    <w:rsid w:val="0F8F07D0"/>
    <w:rsid w:val="0F933B9D"/>
    <w:rsid w:val="0FA45E04"/>
    <w:rsid w:val="0FA93DB5"/>
    <w:rsid w:val="0FBC1346"/>
    <w:rsid w:val="0FD50359"/>
    <w:rsid w:val="0FE12B5A"/>
    <w:rsid w:val="0FF1596F"/>
    <w:rsid w:val="0FFD4228"/>
    <w:rsid w:val="100164DC"/>
    <w:rsid w:val="1006615A"/>
    <w:rsid w:val="100D062D"/>
    <w:rsid w:val="10156CA8"/>
    <w:rsid w:val="10204B3F"/>
    <w:rsid w:val="1021443F"/>
    <w:rsid w:val="10390380"/>
    <w:rsid w:val="104065DD"/>
    <w:rsid w:val="104471CC"/>
    <w:rsid w:val="105B73D0"/>
    <w:rsid w:val="105B789B"/>
    <w:rsid w:val="105C0E2B"/>
    <w:rsid w:val="105C48D7"/>
    <w:rsid w:val="1062488C"/>
    <w:rsid w:val="106317C1"/>
    <w:rsid w:val="106F023F"/>
    <w:rsid w:val="108B7DA2"/>
    <w:rsid w:val="108F3844"/>
    <w:rsid w:val="109D3DA1"/>
    <w:rsid w:val="10A262FF"/>
    <w:rsid w:val="10AA3131"/>
    <w:rsid w:val="10AB008D"/>
    <w:rsid w:val="10B53D13"/>
    <w:rsid w:val="10BD4477"/>
    <w:rsid w:val="10BF1B71"/>
    <w:rsid w:val="10D53C0C"/>
    <w:rsid w:val="10D82F26"/>
    <w:rsid w:val="11003475"/>
    <w:rsid w:val="11042EC6"/>
    <w:rsid w:val="111A1842"/>
    <w:rsid w:val="1122342A"/>
    <w:rsid w:val="11335651"/>
    <w:rsid w:val="113B0CE8"/>
    <w:rsid w:val="11401A75"/>
    <w:rsid w:val="11592BC4"/>
    <w:rsid w:val="115A1D3C"/>
    <w:rsid w:val="115C6F7F"/>
    <w:rsid w:val="116B62B8"/>
    <w:rsid w:val="116E48C1"/>
    <w:rsid w:val="11765FE7"/>
    <w:rsid w:val="11862996"/>
    <w:rsid w:val="11862EB4"/>
    <w:rsid w:val="119500A0"/>
    <w:rsid w:val="11965BC6"/>
    <w:rsid w:val="11D64045"/>
    <w:rsid w:val="11E915CF"/>
    <w:rsid w:val="11FC5B13"/>
    <w:rsid w:val="120C6AAA"/>
    <w:rsid w:val="120D5E88"/>
    <w:rsid w:val="12192A7F"/>
    <w:rsid w:val="122101EF"/>
    <w:rsid w:val="122C4576"/>
    <w:rsid w:val="123C7E46"/>
    <w:rsid w:val="12547B82"/>
    <w:rsid w:val="12576CC2"/>
    <w:rsid w:val="12601DC7"/>
    <w:rsid w:val="126A522E"/>
    <w:rsid w:val="126E0BF7"/>
    <w:rsid w:val="1275376E"/>
    <w:rsid w:val="12816876"/>
    <w:rsid w:val="128B0340"/>
    <w:rsid w:val="128B7EB9"/>
    <w:rsid w:val="12944CAE"/>
    <w:rsid w:val="12992CDA"/>
    <w:rsid w:val="12B10F0A"/>
    <w:rsid w:val="12B26A30"/>
    <w:rsid w:val="12D6650E"/>
    <w:rsid w:val="12EC091A"/>
    <w:rsid w:val="13141499"/>
    <w:rsid w:val="13162F9B"/>
    <w:rsid w:val="13260C1E"/>
    <w:rsid w:val="132C0590"/>
    <w:rsid w:val="1331204B"/>
    <w:rsid w:val="133C381C"/>
    <w:rsid w:val="134650B7"/>
    <w:rsid w:val="134E49AB"/>
    <w:rsid w:val="13555D2C"/>
    <w:rsid w:val="13B007BC"/>
    <w:rsid w:val="13C3005F"/>
    <w:rsid w:val="13D84DAC"/>
    <w:rsid w:val="13DA74AA"/>
    <w:rsid w:val="13F6294C"/>
    <w:rsid w:val="13FD5EE3"/>
    <w:rsid w:val="141259D8"/>
    <w:rsid w:val="141F4431"/>
    <w:rsid w:val="14210BAF"/>
    <w:rsid w:val="142365F4"/>
    <w:rsid w:val="14262C0D"/>
    <w:rsid w:val="1437264C"/>
    <w:rsid w:val="145168CF"/>
    <w:rsid w:val="145B5187"/>
    <w:rsid w:val="146A6AC8"/>
    <w:rsid w:val="14721CAF"/>
    <w:rsid w:val="14795564"/>
    <w:rsid w:val="148550CE"/>
    <w:rsid w:val="14871ED8"/>
    <w:rsid w:val="148F5DE6"/>
    <w:rsid w:val="14AA3E63"/>
    <w:rsid w:val="14AD28D9"/>
    <w:rsid w:val="14BC5763"/>
    <w:rsid w:val="14E64CC3"/>
    <w:rsid w:val="15001098"/>
    <w:rsid w:val="15314D81"/>
    <w:rsid w:val="153378F5"/>
    <w:rsid w:val="153423DF"/>
    <w:rsid w:val="1548367B"/>
    <w:rsid w:val="15483844"/>
    <w:rsid w:val="154A353F"/>
    <w:rsid w:val="154B056C"/>
    <w:rsid w:val="154C6CC8"/>
    <w:rsid w:val="15565E0F"/>
    <w:rsid w:val="155C3DD8"/>
    <w:rsid w:val="156F29B6"/>
    <w:rsid w:val="15766604"/>
    <w:rsid w:val="15895938"/>
    <w:rsid w:val="159B025C"/>
    <w:rsid w:val="15A505CC"/>
    <w:rsid w:val="15EE5FD1"/>
    <w:rsid w:val="15F74F1B"/>
    <w:rsid w:val="15FF2B56"/>
    <w:rsid w:val="160C3E58"/>
    <w:rsid w:val="162163A6"/>
    <w:rsid w:val="163A7853"/>
    <w:rsid w:val="16460C5B"/>
    <w:rsid w:val="164929B6"/>
    <w:rsid w:val="165027E8"/>
    <w:rsid w:val="1663319F"/>
    <w:rsid w:val="1677595B"/>
    <w:rsid w:val="168069E8"/>
    <w:rsid w:val="16975948"/>
    <w:rsid w:val="16A26E42"/>
    <w:rsid w:val="16E65D5F"/>
    <w:rsid w:val="16E820F9"/>
    <w:rsid w:val="16EA2C3C"/>
    <w:rsid w:val="170202DF"/>
    <w:rsid w:val="170D06D9"/>
    <w:rsid w:val="1711641B"/>
    <w:rsid w:val="17125F08"/>
    <w:rsid w:val="171D2B8E"/>
    <w:rsid w:val="172B6359"/>
    <w:rsid w:val="173468D1"/>
    <w:rsid w:val="17606A5A"/>
    <w:rsid w:val="177432B5"/>
    <w:rsid w:val="177B1C7D"/>
    <w:rsid w:val="17803CE3"/>
    <w:rsid w:val="178E2D44"/>
    <w:rsid w:val="17931537"/>
    <w:rsid w:val="17957F8B"/>
    <w:rsid w:val="179D1E92"/>
    <w:rsid w:val="17A7103E"/>
    <w:rsid w:val="17B07CD7"/>
    <w:rsid w:val="17B93065"/>
    <w:rsid w:val="17C214C3"/>
    <w:rsid w:val="17CB2B5A"/>
    <w:rsid w:val="17CB432D"/>
    <w:rsid w:val="17CB7CE9"/>
    <w:rsid w:val="17D914FA"/>
    <w:rsid w:val="17E05921"/>
    <w:rsid w:val="17FA1DF6"/>
    <w:rsid w:val="181B70DF"/>
    <w:rsid w:val="1825193F"/>
    <w:rsid w:val="182F3EEB"/>
    <w:rsid w:val="18356FBF"/>
    <w:rsid w:val="183B1275"/>
    <w:rsid w:val="183D1326"/>
    <w:rsid w:val="18416438"/>
    <w:rsid w:val="18462F50"/>
    <w:rsid w:val="186407CC"/>
    <w:rsid w:val="1871396C"/>
    <w:rsid w:val="187C444A"/>
    <w:rsid w:val="187D13C0"/>
    <w:rsid w:val="1883719C"/>
    <w:rsid w:val="18A37948"/>
    <w:rsid w:val="18A44A6A"/>
    <w:rsid w:val="18A61E95"/>
    <w:rsid w:val="18AD3BA6"/>
    <w:rsid w:val="18B95BD8"/>
    <w:rsid w:val="18CA4E44"/>
    <w:rsid w:val="18F03E49"/>
    <w:rsid w:val="18F558C8"/>
    <w:rsid w:val="19031D93"/>
    <w:rsid w:val="1912391D"/>
    <w:rsid w:val="19157D18"/>
    <w:rsid w:val="191F76ED"/>
    <w:rsid w:val="19397544"/>
    <w:rsid w:val="194E6B18"/>
    <w:rsid w:val="19557362"/>
    <w:rsid w:val="198804EA"/>
    <w:rsid w:val="19A32453"/>
    <w:rsid w:val="19A51F5F"/>
    <w:rsid w:val="19B450D9"/>
    <w:rsid w:val="19DD67DD"/>
    <w:rsid w:val="19E37724"/>
    <w:rsid w:val="19FA0294"/>
    <w:rsid w:val="1A0744C7"/>
    <w:rsid w:val="1A0B39F4"/>
    <w:rsid w:val="1A16129C"/>
    <w:rsid w:val="1A2666A6"/>
    <w:rsid w:val="1A2F2313"/>
    <w:rsid w:val="1A2F25EA"/>
    <w:rsid w:val="1A2F7EDA"/>
    <w:rsid w:val="1A377CA6"/>
    <w:rsid w:val="1A4F7B09"/>
    <w:rsid w:val="1A7325E6"/>
    <w:rsid w:val="1A846F04"/>
    <w:rsid w:val="1A9058A9"/>
    <w:rsid w:val="1AB441AB"/>
    <w:rsid w:val="1AC11B4A"/>
    <w:rsid w:val="1AC212E5"/>
    <w:rsid w:val="1AC62877"/>
    <w:rsid w:val="1AD955FE"/>
    <w:rsid w:val="1AED5C10"/>
    <w:rsid w:val="1AFE0CC1"/>
    <w:rsid w:val="1B0D14B0"/>
    <w:rsid w:val="1B19247D"/>
    <w:rsid w:val="1B210BF7"/>
    <w:rsid w:val="1B343CC4"/>
    <w:rsid w:val="1B361028"/>
    <w:rsid w:val="1B391437"/>
    <w:rsid w:val="1B4720E0"/>
    <w:rsid w:val="1B511DC6"/>
    <w:rsid w:val="1B5C2711"/>
    <w:rsid w:val="1B651163"/>
    <w:rsid w:val="1B666739"/>
    <w:rsid w:val="1B6C22EB"/>
    <w:rsid w:val="1B883D88"/>
    <w:rsid w:val="1B8E37DE"/>
    <w:rsid w:val="1B96278E"/>
    <w:rsid w:val="1B9E5B74"/>
    <w:rsid w:val="1BA85683"/>
    <w:rsid w:val="1BBF3841"/>
    <w:rsid w:val="1BCC659E"/>
    <w:rsid w:val="1BE12761"/>
    <w:rsid w:val="1BEA6A4B"/>
    <w:rsid w:val="1BEA723A"/>
    <w:rsid w:val="1BF179BE"/>
    <w:rsid w:val="1BFF4576"/>
    <w:rsid w:val="1C026332"/>
    <w:rsid w:val="1C0A320D"/>
    <w:rsid w:val="1C12507A"/>
    <w:rsid w:val="1C2F2D2F"/>
    <w:rsid w:val="1C3A460D"/>
    <w:rsid w:val="1C47643B"/>
    <w:rsid w:val="1C5F1A22"/>
    <w:rsid w:val="1C5F6585"/>
    <w:rsid w:val="1C5F66F7"/>
    <w:rsid w:val="1C70432C"/>
    <w:rsid w:val="1C7F71FA"/>
    <w:rsid w:val="1C8448FA"/>
    <w:rsid w:val="1C8B56B5"/>
    <w:rsid w:val="1C8F10A8"/>
    <w:rsid w:val="1C91485D"/>
    <w:rsid w:val="1C9553F8"/>
    <w:rsid w:val="1CA51364"/>
    <w:rsid w:val="1CCC0BA6"/>
    <w:rsid w:val="1CCD610D"/>
    <w:rsid w:val="1CF27E90"/>
    <w:rsid w:val="1CF653FF"/>
    <w:rsid w:val="1CFB0E88"/>
    <w:rsid w:val="1D0B2A46"/>
    <w:rsid w:val="1D1123F1"/>
    <w:rsid w:val="1D13631D"/>
    <w:rsid w:val="1D1C5FD1"/>
    <w:rsid w:val="1D257546"/>
    <w:rsid w:val="1D2B59F6"/>
    <w:rsid w:val="1D3A73A0"/>
    <w:rsid w:val="1D3D5D6E"/>
    <w:rsid w:val="1D5078B3"/>
    <w:rsid w:val="1D536F72"/>
    <w:rsid w:val="1D742D17"/>
    <w:rsid w:val="1D7E5E8C"/>
    <w:rsid w:val="1D8C719A"/>
    <w:rsid w:val="1D9A2113"/>
    <w:rsid w:val="1DA47C69"/>
    <w:rsid w:val="1DB52994"/>
    <w:rsid w:val="1DF95513"/>
    <w:rsid w:val="1DFC71C2"/>
    <w:rsid w:val="1E012F55"/>
    <w:rsid w:val="1E0713B4"/>
    <w:rsid w:val="1E1C0830"/>
    <w:rsid w:val="1E1E1452"/>
    <w:rsid w:val="1E337F03"/>
    <w:rsid w:val="1E456687"/>
    <w:rsid w:val="1E6C3F37"/>
    <w:rsid w:val="1E766B63"/>
    <w:rsid w:val="1E7B23CC"/>
    <w:rsid w:val="1E7D4E53"/>
    <w:rsid w:val="1E8E0208"/>
    <w:rsid w:val="1E902684"/>
    <w:rsid w:val="1E996E1A"/>
    <w:rsid w:val="1EA60551"/>
    <w:rsid w:val="1EA84534"/>
    <w:rsid w:val="1EAA793F"/>
    <w:rsid w:val="1EB200F0"/>
    <w:rsid w:val="1ED17267"/>
    <w:rsid w:val="1EE5212D"/>
    <w:rsid w:val="1EF956A0"/>
    <w:rsid w:val="1F095C2A"/>
    <w:rsid w:val="1F186E85"/>
    <w:rsid w:val="1F2173FA"/>
    <w:rsid w:val="1F2C0F12"/>
    <w:rsid w:val="1F2E38E2"/>
    <w:rsid w:val="1F3233D2"/>
    <w:rsid w:val="1F336243"/>
    <w:rsid w:val="1F337D2F"/>
    <w:rsid w:val="1F357D46"/>
    <w:rsid w:val="1F430F23"/>
    <w:rsid w:val="1F4C68D2"/>
    <w:rsid w:val="1F507EFC"/>
    <w:rsid w:val="1F5A6485"/>
    <w:rsid w:val="1F746036"/>
    <w:rsid w:val="1F78690B"/>
    <w:rsid w:val="1F8213AF"/>
    <w:rsid w:val="1F8A1607"/>
    <w:rsid w:val="1F9977BE"/>
    <w:rsid w:val="1FA33B26"/>
    <w:rsid w:val="1FAD6239"/>
    <w:rsid w:val="1FAF67D1"/>
    <w:rsid w:val="1FB43DE7"/>
    <w:rsid w:val="1FB913FE"/>
    <w:rsid w:val="1FBF0BBC"/>
    <w:rsid w:val="1FC20B6F"/>
    <w:rsid w:val="1FE026E5"/>
    <w:rsid w:val="1FF05587"/>
    <w:rsid w:val="20034AD4"/>
    <w:rsid w:val="20145721"/>
    <w:rsid w:val="20340A84"/>
    <w:rsid w:val="20357C6F"/>
    <w:rsid w:val="20403694"/>
    <w:rsid w:val="204E1BB6"/>
    <w:rsid w:val="205A4CA7"/>
    <w:rsid w:val="206550E2"/>
    <w:rsid w:val="20655F75"/>
    <w:rsid w:val="206B645E"/>
    <w:rsid w:val="207B1161"/>
    <w:rsid w:val="207E00C2"/>
    <w:rsid w:val="2084348C"/>
    <w:rsid w:val="2094428B"/>
    <w:rsid w:val="209B0B03"/>
    <w:rsid w:val="20C50A30"/>
    <w:rsid w:val="20D802B3"/>
    <w:rsid w:val="20DB43BC"/>
    <w:rsid w:val="20EA1892"/>
    <w:rsid w:val="20ED77A8"/>
    <w:rsid w:val="20FD170A"/>
    <w:rsid w:val="21024E2D"/>
    <w:rsid w:val="2114603C"/>
    <w:rsid w:val="211D3841"/>
    <w:rsid w:val="2120725A"/>
    <w:rsid w:val="2122690C"/>
    <w:rsid w:val="21245C51"/>
    <w:rsid w:val="21466B51"/>
    <w:rsid w:val="214E201A"/>
    <w:rsid w:val="21515103"/>
    <w:rsid w:val="21550A44"/>
    <w:rsid w:val="216D1B7A"/>
    <w:rsid w:val="216D6944"/>
    <w:rsid w:val="21831F5A"/>
    <w:rsid w:val="21963575"/>
    <w:rsid w:val="2199598D"/>
    <w:rsid w:val="21A5486A"/>
    <w:rsid w:val="21D02FAD"/>
    <w:rsid w:val="21ED5BAC"/>
    <w:rsid w:val="22036B76"/>
    <w:rsid w:val="221C2118"/>
    <w:rsid w:val="22295824"/>
    <w:rsid w:val="222A2DDB"/>
    <w:rsid w:val="222E4789"/>
    <w:rsid w:val="22340304"/>
    <w:rsid w:val="22347461"/>
    <w:rsid w:val="223D1407"/>
    <w:rsid w:val="22551255"/>
    <w:rsid w:val="226F3FF6"/>
    <w:rsid w:val="228C7484"/>
    <w:rsid w:val="228D5E81"/>
    <w:rsid w:val="229820B5"/>
    <w:rsid w:val="22A21485"/>
    <w:rsid w:val="22A55C69"/>
    <w:rsid w:val="22A86B1F"/>
    <w:rsid w:val="22AF7B03"/>
    <w:rsid w:val="22B123D0"/>
    <w:rsid w:val="22B367C4"/>
    <w:rsid w:val="22B83080"/>
    <w:rsid w:val="22E75C59"/>
    <w:rsid w:val="22F10DD4"/>
    <w:rsid w:val="22F33249"/>
    <w:rsid w:val="22FF62BB"/>
    <w:rsid w:val="230E380E"/>
    <w:rsid w:val="23131A09"/>
    <w:rsid w:val="23137077"/>
    <w:rsid w:val="231E6ADD"/>
    <w:rsid w:val="2322636C"/>
    <w:rsid w:val="232F5FDF"/>
    <w:rsid w:val="235167C3"/>
    <w:rsid w:val="235A52F1"/>
    <w:rsid w:val="23621DAC"/>
    <w:rsid w:val="23740D48"/>
    <w:rsid w:val="23826BEA"/>
    <w:rsid w:val="2385146C"/>
    <w:rsid w:val="2393640A"/>
    <w:rsid w:val="23B21578"/>
    <w:rsid w:val="23DF4A08"/>
    <w:rsid w:val="23E91599"/>
    <w:rsid w:val="23FB43B2"/>
    <w:rsid w:val="23FB4FBB"/>
    <w:rsid w:val="24012BB6"/>
    <w:rsid w:val="241A45AA"/>
    <w:rsid w:val="242305DE"/>
    <w:rsid w:val="242816A1"/>
    <w:rsid w:val="243948BB"/>
    <w:rsid w:val="244A6675"/>
    <w:rsid w:val="2458504A"/>
    <w:rsid w:val="2470397D"/>
    <w:rsid w:val="24747ECA"/>
    <w:rsid w:val="24761B6B"/>
    <w:rsid w:val="24811D9B"/>
    <w:rsid w:val="249559BC"/>
    <w:rsid w:val="249D7540"/>
    <w:rsid w:val="24A0600B"/>
    <w:rsid w:val="24A765DC"/>
    <w:rsid w:val="24AF4B7D"/>
    <w:rsid w:val="24B60AEF"/>
    <w:rsid w:val="24C245EB"/>
    <w:rsid w:val="24D850BE"/>
    <w:rsid w:val="24EA02AB"/>
    <w:rsid w:val="24EA221D"/>
    <w:rsid w:val="24F06807"/>
    <w:rsid w:val="24F31670"/>
    <w:rsid w:val="24F40798"/>
    <w:rsid w:val="24F730B3"/>
    <w:rsid w:val="25002733"/>
    <w:rsid w:val="25072C15"/>
    <w:rsid w:val="2516658B"/>
    <w:rsid w:val="251D41DD"/>
    <w:rsid w:val="2524580C"/>
    <w:rsid w:val="25284930"/>
    <w:rsid w:val="252B2332"/>
    <w:rsid w:val="2530284B"/>
    <w:rsid w:val="25381017"/>
    <w:rsid w:val="253D487F"/>
    <w:rsid w:val="25526515"/>
    <w:rsid w:val="255720D5"/>
    <w:rsid w:val="257E3FA8"/>
    <w:rsid w:val="25817CCB"/>
    <w:rsid w:val="259F1096"/>
    <w:rsid w:val="25AD01C7"/>
    <w:rsid w:val="25B40FB9"/>
    <w:rsid w:val="25B637B3"/>
    <w:rsid w:val="25BD776E"/>
    <w:rsid w:val="25C13FCA"/>
    <w:rsid w:val="25C62420"/>
    <w:rsid w:val="25E22D30"/>
    <w:rsid w:val="26056B47"/>
    <w:rsid w:val="26097E35"/>
    <w:rsid w:val="260D24A3"/>
    <w:rsid w:val="26296BB1"/>
    <w:rsid w:val="262B0B7B"/>
    <w:rsid w:val="264521B5"/>
    <w:rsid w:val="26473920"/>
    <w:rsid w:val="26484675"/>
    <w:rsid w:val="265876C8"/>
    <w:rsid w:val="265979B6"/>
    <w:rsid w:val="26681488"/>
    <w:rsid w:val="2670658E"/>
    <w:rsid w:val="26835FA4"/>
    <w:rsid w:val="26956173"/>
    <w:rsid w:val="26962333"/>
    <w:rsid w:val="26A03DAF"/>
    <w:rsid w:val="26AD77E2"/>
    <w:rsid w:val="26C07516"/>
    <w:rsid w:val="26DE1D48"/>
    <w:rsid w:val="26FB058F"/>
    <w:rsid w:val="271C1292"/>
    <w:rsid w:val="273769CF"/>
    <w:rsid w:val="27466D84"/>
    <w:rsid w:val="27636D33"/>
    <w:rsid w:val="27650311"/>
    <w:rsid w:val="27677338"/>
    <w:rsid w:val="276A3F5C"/>
    <w:rsid w:val="276E51C4"/>
    <w:rsid w:val="278464C5"/>
    <w:rsid w:val="27897907"/>
    <w:rsid w:val="279446B3"/>
    <w:rsid w:val="27B04D26"/>
    <w:rsid w:val="27BC11A4"/>
    <w:rsid w:val="27C70EF2"/>
    <w:rsid w:val="27C75614"/>
    <w:rsid w:val="27DD04B1"/>
    <w:rsid w:val="27ED6F50"/>
    <w:rsid w:val="27F077E5"/>
    <w:rsid w:val="27F36938"/>
    <w:rsid w:val="27F40A37"/>
    <w:rsid w:val="27F67FB6"/>
    <w:rsid w:val="280450A5"/>
    <w:rsid w:val="28081174"/>
    <w:rsid w:val="280B5F14"/>
    <w:rsid w:val="280E3CD6"/>
    <w:rsid w:val="281D0371"/>
    <w:rsid w:val="281F3EC1"/>
    <w:rsid w:val="28253C48"/>
    <w:rsid w:val="28333D17"/>
    <w:rsid w:val="28397580"/>
    <w:rsid w:val="284020F8"/>
    <w:rsid w:val="284D3350"/>
    <w:rsid w:val="284F7D8D"/>
    <w:rsid w:val="28655F59"/>
    <w:rsid w:val="286E3336"/>
    <w:rsid w:val="288E152A"/>
    <w:rsid w:val="28912678"/>
    <w:rsid w:val="28936AF5"/>
    <w:rsid w:val="28AB6020"/>
    <w:rsid w:val="28B944E5"/>
    <w:rsid w:val="28DC615D"/>
    <w:rsid w:val="28DC61EE"/>
    <w:rsid w:val="28F17317"/>
    <w:rsid w:val="290F76F7"/>
    <w:rsid w:val="2943145A"/>
    <w:rsid w:val="294D0822"/>
    <w:rsid w:val="2962429E"/>
    <w:rsid w:val="29A53987"/>
    <w:rsid w:val="29AA6B3D"/>
    <w:rsid w:val="29AF6B77"/>
    <w:rsid w:val="29B30D6B"/>
    <w:rsid w:val="29C23357"/>
    <w:rsid w:val="29C647F8"/>
    <w:rsid w:val="29E31BDB"/>
    <w:rsid w:val="29E758FB"/>
    <w:rsid w:val="2A013806"/>
    <w:rsid w:val="2A08005F"/>
    <w:rsid w:val="2A195FA9"/>
    <w:rsid w:val="2A313E40"/>
    <w:rsid w:val="2A3627C7"/>
    <w:rsid w:val="2A4C37C6"/>
    <w:rsid w:val="2A636878"/>
    <w:rsid w:val="2A677673"/>
    <w:rsid w:val="2A6A5191"/>
    <w:rsid w:val="2A8200AA"/>
    <w:rsid w:val="2A824505"/>
    <w:rsid w:val="2A9C5521"/>
    <w:rsid w:val="2A9F021D"/>
    <w:rsid w:val="2AA77646"/>
    <w:rsid w:val="2AE74F32"/>
    <w:rsid w:val="2AFB273D"/>
    <w:rsid w:val="2B011E77"/>
    <w:rsid w:val="2B1628DA"/>
    <w:rsid w:val="2B1C4B58"/>
    <w:rsid w:val="2B33225E"/>
    <w:rsid w:val="2B376A1F"/>
    <w:rsid w:val="2B3E0778"/>
    <w:rsid w:val="2B405C5D"/>
    <w:rsid w:val="2B466FCD"/>
    <w:rsid w:val="2B4B29B0"/>
    <w:rsid w:val="2B501D5C"/>
    <w:rsid w:val="2B876854"/>
    <w:rsid w:val="2B8B355D"/>
    <w:rsid w:val="2B9351F9"/>
    <w:rsid w:val="2B9D32F5"/>
    <w:rsid w:val="2B9D7E25"/>
    <w:rsid w:val="2BA41894"/>
    <w:rsid w:val="2BA4714E"/>
    <w:rsid w:val="2BAA4E82"/>
    <w:rsid w:val="2BB94120"/>
    <w:rsid w:val="2BD13402"/>
    <w:rsid w:val="2BE52B9F"/>
    <w:rsid w:val="2BEB3851"/>
    <w:rsid w:val="2BF36C9E"/>
    <w:rsid w:val="2BF4050F"/>
    <w:rsid w:val="2C1760E3"/>
    <w:rsid w:val="2C2A71DF"/>
    <w:rsid w:val="2C2F240F"/>
    <w:rsid w:val="2C3C6C19"/>
    <w:rsid w:val="2C403AF7"/>
    <w:rsid w:val="2C450E60"/>
    <w:rsid w:val="2C491101"/>
    <w:rsid w:val="2C542B89"/>
    <w:rsid w:val="2C6C22EA"/>
    <w:rsid w:val="2C8E59C0"/>
    <w:rsid w:val="2C9543FC"/>
    <w:rsid w:val="2C9721F0"/>
    <w:rsid w:val="2C9B7783"/>
    <w:rsid w:val="2C9E7F1F"/>
    <w:rsid w:val="2CA22FDF"/>
    <w:rsid w:val="2CA70830"/>
    <w:rsid w:val="2CB9168A"/>
    <w:rsid w:val="2CCE5075"/>
    <w:rsid w:val="2CDF661D"/>
    <w:rsid w:val="2CDF7549"/>
    <w:rsid w:val="2CE84478"/>
    <w:rsid w:val="2CED4EDA"/>
    <w:rsid w:val="2CF15A5D"/>
    <w:rsid w:val="2CFF241A"/>
    <w:rsid w:val="2D085772"/>
    <w:rsid w:val="2D1934DC"/>
    <w:rsid w:val="2D3E1992"/>
    <w:rsid w:val="2D48627D"/>
    <w:rsid w:val="2D4D3BEA"/>
    <w:rsid w:val="2D5618EC"/>
    <w:rsid w:val="2D5C4E85"/>
    <w:rsid w:val="2D5E5392"/>
    <w:rsid w:val="2D8C56EA"/>
    <w:rsid w:val="2D906C91"/>
    <w:rsid w:val="2D952036"/>
    <w:rsid w:val="2D9C2A6C"/>
    <w:rsid w:val="2DB56932"/>
    <w:rsid w:val="2E051E23"/>
    <w:rsid w:val="2E0D5DEB"/>
    <w:rsid w:val="2E186B7C"/>
    <w:rsid w:val="2E204D3E"/>
    <w:rsid w:val="2E287C79"/>
    <w:rsid w:val="2E3F720C"/>
    <w:rsid w:val="2E4E5407"/>
    <w:rsid w:val="2E5A0968"/>
    <w:rsid w:val="2E76670C"/>
    <w:rsid w:val="2E8157DC"/>
    <w:rsid w:val="2E835BA9"/>
    <w:rsid w:val="2EAE2349"/>
    <w:rsid w:val="2EF51D26"/>
    <w:rsid w:val="2EF80F42"/>
    <w:rsid w:val="2F1265FA"/>
    <w:rsid w:val="2F18749C"/>
    <w:rsid w:val="2F1C72B3"/>
    <w:rsid w:val="2F2470C9"/>
    <w:rsid w:val="2F3107A8"/>
    <w:rsid w:val="2F412645"/>
    <w:rsid w:val="2F570BF7"/>
    <w:rsid w:val="2F5F311D"/>
    <w:rsid w:val="2F601896"/>
    <w:rsid w:val="2F674058"/>
    <w:rsid w:val="2F6D14BB"/>
    <w:rsid w:val="2F6D49BD"/>
    <w:rsid w:val="2F707D93"/>
    <w:rsid w:val="2F794705"/>
    <w:rsid w:val="2F7D5E02"/>
    <w:rsid w:val="2F7F5857"/>
    <w:rsid w:val="2F834303"/>
    <w:rsid w:val="2F8607FF"/>
    <w:rsid w:val="2F9A03CC"/>
    <w:rsid w:val="2FC122B8"/>
    <w:rsid w:val="2FC31E25"/>
    <w:rsid w:val="2FCA5F70"/>
    <w:rsid w:val="2FD51D2B"/>
    <w:rsid w:val="2FDB0F2E"/>
    <w:rsid w:val="2FEA08EA"/>
    <w:rsid w:val="2FEB7A42"/>
    <w:rsid w:val="2FF547F3"/>
    <w:rsid w:val="30007463"/>
    <w:rsid w:val="3001272F"/>
    <w:rsid w:val="30080C6F"/>
    <w:rsid w:val="300E30A0"/>
    <w:rsid w:val="30112B90"/>
    <w:rsid w:val="3016702A"/>
    <w:rsid w:val="301946CA"/>
    <w:rsid w:val="30215E22"/>
    <w:rsid w:val="3022068C"/>
    <w:rsid w:val="302A0CD5"/>
    <w:rsid w:val="302A1EA4"/>
    <w:rsid w:val="30547DC6"/>
    <w:rsid w:val="30690E63"/>
    <w:rsid w:val="306F6785"/>
    <w:rsid w:val="309065E9"/>
    <w:rsid w:val="30916AEE"/>
    <w:rsid w:val="309A0F64"/>
    <w:rsid w:val="309E2CBD"/>
    <w:rsid w:val="309E371F"/>
    <w:rsid w:val="30AE5A77"/>
    <w:rsid w:val="30B071C3"/>
    <w:rsid w:val="30B77D5A"/>
    <w:rsid w:val="30BB6534"/>
    <w:rsid w:val="30D16F3C"/>
    <w:rsid w:val="30D52AEF"/>
    <w:rsid w:val="30E67755"/>
    <w:rsid w:val="30F40851"/>
    <w:rsid w:val="30F616F7"/>
    <w:rsid w:val="30FF21DF"/>
    <w:rsid w:val="31067AB6"/>
    <w:rsid w:val="310B0387"/>
    <w:rsid w:val="3110171B"/>
    <w:rsid w:val="31232326"/>
    <w:rsid w:val="312608BD"/>
    <w:rsid w:val="312B44A0"/>
    <w:rsid w:val="312B6B7C"/>
    <w:rsid w:val="313864F5"/>
    <w:rsid w:val="313C3C3D"/>
    <w:rsid w:val="314134D8"/>
    <w:rsid w:val="3148572E"/>
    <w:rsid w:val="316476E2"/>
    <w:rsid w:val="316D76BD"/>
    <w:rsid w:val="317B48CD"/>
    <w:rsid w:val="31863975"/>
    <w:rsid w:val="31883206"/>
    <w:rsid w:val="31A609F4"/>
    <w:rsid w:val="31AE4070"/>
    <w:rsid w:val="31B217FF"/>
    <w:rsid w:val="31BB5AD5"/>
    <w:rsid w:val="31D976DD"/>
    <w:rsid w:val="31E35638"/>
    <w:rsid w:val="31FB3117"/>
    <w:rsid w:val="32026C34"/>
    <w:rsid w:val="32032BA8"/>
    <w:rsid w:val="320D63F0"/>
    <w:rsid w:val="32200CA5"/>
    <w:rsid w:val="3220355E"/>
    <w:rsid w:val="322E12E7"/>
    <w:rsid w:val="3237476B"/>
    <w:rsid w:val="32397B7F"/>
    <w:rsid w:val="323A5873"/>
    <w:rsid w:val="3255145A"/>
    <w:rsid w:val="325A3079"/>
    <w:rsid w:val="325E3D6E"/>
    <w:rsid w:val="326D5D20"/>
    <w:rsid w:val="32770154"/>
    <w:rsid w:val="32911AFC"/>
    <w:rsid w:val="3294316C"/>
    <w:rsid w:val="32B92676"/>
    <w:rsid w:val="32CD7998"/>
    <w:rsid w:val="32D60F2A"/>
    <w:rsid w:val="32D86AF8"/>
    <w:rsid w:val="32EB5D6A"/>
    <w:rsid w:val="32F056F3"/>
    <w:rsid w:val="32F21A10"/>
    <w:rsid w:val="33024A12"/>
    <w:rsid w:val="331429F5"/>
    <w:rsid w:val="33174F24"/>
    <w:rsid w:val="331922DB"/>
    <w:rsid w:val="331E27D5"/>
    <w:rsid w:val="332658C2"/>
    <w:rsid w:val="332763E0"/>
    <w:rsid w:val="33323549"/>
    <w:rsid w:val="33356B95"/>
    <w:rsid w:val="333761DF"/>
    <w:rsid w:val="333773C3"/>
    <w:rsid w:val="333D08DB"/>
    <w:rsid w:val="334259E5"/>
    <w:rsid w:val="335523BF"/>
    <w:rsid w:val="335C4DDD"/>
    <w:rsid w:val="336A2B12"/>
    <w:rsid w:val="336B7DAA"/>
    <w:rsid w:val="336D632F"/>
    <w:rsid w:val="339369F9"/>
    <w:rsid w:val="339C2246"/>
    <w:rsid w:val="33B10912"/>
    <w:rsid w:val="33B847B3"/>
    <w:rsid w:val="33D22636"/>
    <w:rsid w:val="33E23B48"/>
    <w:rsid w:val="33EA5BD2"/>
    <w:rsid w:val="33EC1C00"/>
    <w:rsid w:val="33F1750D"/>
    <w:rsid w:val="33F21EEF"/>
    <w:rsid w:val="34057E8A"/>
    <w:rsid w:val="341E1C98"/>
    <w:rsid w:val="34232E69"/>
    <w:rsid w:val="342976BC"/>
    <w:rsid w:val="34367069"/>
    <w:rsid w:val="346746F0"/>
    <w:rsid w:val="346C76E1"/>
    <w:rsid w:val="347240A1"/>
    <w:rsid w:val="347C1AB3"/>
    <w:rsid w:val="347F4946"/>
    <w:rsid w:val="34834523"/>
    <w:rsid w:val="34837910"/>
    <w:rsid w:val="34886C80"/>
    <w:rsid w:val="34A23A27"/>
    <w:rsid w:val="34AE7923"/>
    <w:rsid w:val="34AF5E2E"/>
    <w:rsid w:val="34C474FD"/>
    <w:rsid w:val="34C61AE8"/>
    <w:rsid w:val="34C677FB"/>
    <w:rsid w:val="34CC71CA"/>
    <w:rsid w:val="34D16440"/>
    <w:rsid w:val="34E24705"/>
    <w:rsid w:val="34F579B2"/>
    <w:rsid w:val="34FC3E0F"/>
    <w:rsid w:val="35132F06"/>
    <w:rsid w:val="351F6A2C"/>
    <w:rsid w:val="3538296D"/>
    <w:rsid w:val="35441312"/>
    <w:rsid w:val="3555309B"/>
    <w:rsid w:val="35666AA6"/>
    <w:rsid w:val="35680F65"/>
    <w:rsid w:val="356E1959"/>
    <w:rsid w:val="3599546B"/>
    <w:rsid w:val="359D6E66"/>
    <w:rsid w:val="35C147E0"/>
    <w:rsid w:val="35C444E8"/>
    <w:rsid w:val="35C90FF9"/>
    <w:rsid w:val="35D17E94"/>
    <w:rsid w:val="35D644ED"/>
    <w:rsid w:val="35DF2E3D"/>
    <w:rsid w:val="35E476F6"/>
    <w:rsid w:val="35E729D9"/>
    <w:rsid w:val="35FC1BEC"/>
    <w:rsid w:val="3601522F"/>
    <w:rsid w:val="36024F1B"/>
    <w:rsid w:val="36313C71"/>
    <w:rsid w:val="36484E32"/>
    <w:rsid w:val="365E1ECD"/>
    <w:rsid w:val="367C2AF7"/>
    <w:rsid w:val="36840E79"/>
    <w:rsid w:val="36AC52DF"/>
    <w:rsid w:val="36BD5C65"/>
    <w:rsid w:val="36CA1C74"/>
    <w:rsid w:val="36D100D0"/>
    <w:rsid w:val="36D63A0F"/>
    <w:rsid w:val="36DE5399"/>
    <w:rsid w:val="36DF7544"/>
    <w:rsid w:val="36E42DAC"/>
    <w:rsid w:val="36F01751"/>
    <w:rsid w:val="36FA6E5B"/>
    <w:rsid w:val="37010A94"/>
    <w:rsid w:val="370A6C72"/>
    <w:rsid w:val="372F6A2E"/>
    <w:rsid w:val="373B4C02"/>
    <w:rsid w:val="374B4BD9"/>
    <w:rsid w:val="374E58C5"/>
    <w:rsid w:val="37513472"/>
    <w:rsid w:val="375A4E1C"/>
    <w:rsid w:val="376D3DF8"/>
    <w:rsid w:val="37707805"/>
    <w:rsid w:val="37757808"/>
    <w:rsid w:val="377D6D5D"/>
    <w:rsid w:val="37826293"/>
    <w:rsid w:val="378548B0"/>
    <w:rsid w:val="37877EDC"/>
    <w:rsid w:val="379540A7"/>
    <w:rsid w:val="37A35565"/>
    <w:rsid w:val="37A940A2"/>
    <w:rsid w:val="37B22F03"/>
    <w:rsid w:val="37C44B04"/>
    <w:rsid w:val="37DF789B"/>
    <w:rsid w:val="37EA43F2"/>
    <w:rsid w:val="37F22EB8"/>
    <w:rsid w:val="37FF3DAE"/>
    <w:rsid w:val="38045187"/>
    <w:rsid w:val="380F6006"/>
    <w:rsid w:val="38104B65"/>
    <w:rsid w:val="381451B8"/>
    <w:rsid w:val="382A6045"/>
    <w:rsid w:val="38301228"/>
    <w:rsid w:val="383066F5"/>
    <w:rsid w:val="384C0A50"/>
    <w:rsid w:val="384D5E71"/>
    <w:rsid w:val="38514E83"/>
    <w:rsid w:val="38527BC0"/>
    <w:rsid w:val="38552CE0"/>
    <w:rsid w:val="38564BC6"/>
    <w:rsid w:val="38572BBF"/>
    <w:rsid w:val="385775AE"/>
    <w:rsid w:val="38613F89"/>
    <w:rsid w:val="386A33F3"/>
    <w:rsid w:val="386B000C"/>
    <w:rsid w:val="387F7EC6"/>
    <w:rsid w:val="38805C9C"/>
    <w:rsid w:val="38853979"/>
    <w:rsid w:val="389E56AD"/>
    <w:rsid w:val="38C90530"/>
    <w:rsid w:val="38DA3E03"/>
    <w:rsid w:val="38DD610C"/>
    <w:rsid w:val="38DF2FAE"/>
    <w:rsid w:val="38E928FC"/>
    <w:rsid w:val="38F53E2C"/>
    <w:rsid w:val="38FB43DD"/>
    <w:rsid w:val="39007C46"/>
    <w:rsid w:val="39096AFA"/>
    <w:rsid w:val="390B4433"/>
    <w:rsid w:val="39127CBB"/>
    <w:rsid w:val="3919331A"/>
    <w:rsid w:val="391D6DF7"/>
    <w:rsid w:val="39364F37"/>
    <w:rsid w:val="39374EB6"/>
    <w:rsid w:val="394220AF"/>
    <w:rsid w:val="39446228"/>
    <w:rsid w:val="39531DA6"/>
    <w:rsid w:val="395565EE"/>
    <w:rsid w:val="396C5A4C"/>
    <w:rsid w:val="3974331F"/>
    <w:rsid w:val="398628EB"/>
    <w:rsid w:val="399858D1"/>
    <w:rsid w:val="39A86312"/>
    <w:rsid w:val="39AD3CC5"/>
    <w:rsid w:val="39AE76A2"/>
    <w:rsid w:val="39B01ACE"/>
    <w:rsid w:val="39C20A71"/>
    <w:rsid w:val="39C61A09"/>
    <w:rsid w:val="39DF248A"/>
    <w:rsid w:val="39DF66B0"/>
    <w:rsid w:val="39EA598B"/>
    <w:rsid w:val="39EC58CA"/>
    <w:rsid w:val="39F44703"/>
    <w:rsid w:val="3A071660"/>
    <w:rsid w:val="3A0A6934"/>
    <w:rsid w:val="3A0D5D7A"/>
    <w:rsid w:val="3A207E2F"/>
    <w:rsid w:val="3A213355"/>
    <w:rsid w:val="3A2F32A9"/>
    <w:rsid w:val="3A3C15B6"/>
    <w:rsid w:val="3A4757A5"/>
    <w:rsid w:val="3A485C7E"/>
    <w:rsid w:val="3A5617DC"/>
    <w:rsid w:val="3A5C7711"/>
    <w:rsid w:val="3A5F274A"/>
    <w:rsid w:val="3A65634C"/>
    <w:rsid w:val="3A766A80"/>
    <w:rsid w:val="3A83648A"/>
    <w:rsid w:val="3A841927"/>
    <w:rsid w:val="3A9248CD"/>
    <w:rsid w:val="3A9F5264"/>
    <w:rsid w:val="3AA11ED1"/>
    <w:rsid w:val="3AA443C1"/>
    <w:rsid w:val="3AA66900"/>
    <w:rsid w:val="3AAD4351"/>
    <w:rsid w:val="3ABA4CC6"/>
    <w:rsid w:val="3B312338"/>
    <w:rsid w:val="3B3459AF"/>
    <w:rsid w:val="3B656223"/>
    <w:rsid w:val="3B723853"/>
    <w:rsid w:val="3B72771C"/>
    <w:rsid w:val="3B901347"/>
    <w:rsid w:val="3BA337AC"/>
    <w:rsid w:val="3BAD4181"/>
    <w:rsid w:val="3BCB1FDE"/>
    <w:rsid w:val="3BCE10FB"/>
    <w:rsid w:val="3BDC7EF5"/>
    <w:rsid w:val="3BEE3287"/>
    <w:rsid w:val="3C084DD6"/>
    <w:rsid w:val="3C095063"/>
    <w:rsid w:val="3C157564"/>
    <w:rsid w:val="3C285860"/>
    <w:rsid w:val="3C3F749B"/>
    <w:rsid w:val="3C4E751C"/>
    <w:rsid w:val="3C59203A"/>
    <w:rsid w:val="3C637DAE"/>
    <w:rsid w:val="3C760BA5"/>
    <w:rsid w:val="3C79130C"/>
    <w:rsid w:val="3C7F6C29"/>
    <w:rsid w:val="3C865E49"/>
    <w:rsid w:val="3C9A5CBB"/>
    <w:rsid w:val="3CAB7DDD"/>
    <w:rsid w:val="3CB27178"/>
    <w:rsid w:val="3CCA143D"/>
    <w:rsid w:val="3CCC03F0"/>
    <w:rsid w:val="3CD50217"/>
    <w:rsid w:val="3CD770EF"/>
    <w:rsid w:val="3CDF3BD7"/>
    <w:rsid w:val="3CE879E1"/>
    <w:rsid w:val="3CED04E1"/>
    <w:rsid w:val="3CF950D8"/>
    <w:rsid w:val="3CFD022E"/>
    <w:rsid w:val="3D080568"/>
    <w:rsid w:val="3D0F7CE6"/>
    <w:rsid w:val="3D24418A"/>
    <w:rsid w:val="3D330D24"/>
    <w:rsid w:val="3D371F82"/>
    <w:rsid w:val="3D387A1E"/>
    <w:rsid w:val="3D45628A"/>
    <w:rsid w:val="3D471A92"/>
    <w:rsid w:val="3D607189"/>
    <w:rsid w:val="3D627FCC"/>
    <w:rsid w:val="3D74650C"/>
    <w:rsid w:val="3D757B18"/>
    <w:rsid w:val="3D837D92"/>
    <w:rsid w:val="3D8D0A90"/>
    <w:rsid w:val="3D963E63"/>
    <w:rsid w:val="3DA07301"/>
    <w:rsid w:val="3DA7295B"/>
    <w:rsid w:val="3DA744E8"/>
    <w:rsid w:val="3DC16752"/>
    <w:rsid w:val="3DCF7082"/>
    <w:rsid w:val="3DD84CED"/>
    <w:rsid w:val="3DE6514F"/>
    <w:rsid w:val="3DF338D5"/>
    <w:rsid w:val="3DFD0E2F"/>
    <w:rsid w:val="3E0209DB"/>
    <w:rsid w:val="3E0900DB"/>
    <w:rsid w:val="3E1805A7"/>
    <w:rsid w:val="3E360BF9"/>
    <w:rsid w:val="3E3A36E4"/>
    <w:rsid w:val="3E417B8E"/>
    <w:rsid w:val="3E46372D"/>
    <w:rsid w:val="3E5D6171"/>
    <w:rsid w:val="3E7102C6"/>
    <w:rsid w:val="3E83486D"/>
    <w:rsid w:val="3EB620A9"/>
    <w:rsid w:val="3EBF27A6"/>
    <w:rsid w:val="3EC43B44"/>
    <w:rsid w:val="3EE31657"/>
    <w:rsid w:val="3EE33E08"/>
    <w:rsid w:val="3EF01EA8"/>
    <w:rsid w:val="3F374258"/>
    <w:rsid w:val="3F376DF2"/>
    <w:rsid w:val="3F5842AD"/>
    <w:rsid w:val="3F766DB3"/>
    <w:rsid w:val="3F7B2D15"/>
    <w:rsid w:val="3F850092"/>
    <w:rsid w:val="3FA044D3"/>
    <w:rsid w:val="3FA66465"/>
    <w:rsid w:val="3FAB5CAA"/>
    <w:rsid w:val="3FBE3FE7"/>
    <w:rsid w:val="3FCF640C"/>
    <w:rsid w:val="3FE7038C"/>
    <w:rsid w:val="3FE73930"/>
    <w:rsid w:val="3FF46BE4"/>
    <w:rsid w:val="4007797D"/>
    <w:rsid w:val="40110E55"/>
    <w:rsid w:val="40191BB4"/>
    <w:rsid w:val="40467557"/>
    <w:rsid w:val="404B09A7"/>
    <w:rsid w:val="404F217A"/>
    <w:rsid w:val="40531D65"/>
    <w:rsid w:val="4054796E"/>
    <w:rsid w:val="40611EDB"/>
    <w:rsid w:val="40692574"/>
    <w:rsid w:val="406B7047"/>
    <w:rsid w:val="407417D9"/>
    <w:rsid w:val="407E1923"/>
    <w:rsid w:val="40816504"/>
    <w:rsid w:val="40860A30"/>
    <w:rsid w:val="409C68F1"/>
    <w:rsid w:val="40B3559D"/>
    <w:rsid w:val="40DC0EF3"/>
    <w:rsid w:val="40E00B3D"/>
    <w:rsid w:val="40EB4D37"/>
    <w:rsid w:val="40F67D7F"/>
    <w:rsid w:val="40F94A26"/>
    <w:rsid w:val="40FD22B1"/>
    <w:rsid w:val="41064657"/>
    <w:rsid w:val="41201879"/>
    <w:rsid w:val="412C30E1"/>
    <w:rsid w:val="41412B88"/>
    <w:rsid w:val="41453277"/>
    <w:rsid w:val="41787950"/>
    <w:rsid w:val="417E204F"/>
    <w:rsid w:val="41994B2C"/>
    <w:rsid w:val="419D7696"/>
    <w:rsid w:val="41A233CF"/>
    <w:rsid w:val="41A2625F"/>
    <w:rsid w:val="41AC6204"/>
    <w:rsid w:val="41B00882"/>
    <w:rsid w:val="41C712BF"/>
    <w:rsid w:val="41D51BF1"/>
    <w:rsid w:val="41DD6D76"/>
    <w:rsid w:val="41EB0092"/>
    <w:rsid w:val="41EB2D3A"/>
    <w:rsid w:val="41ED19DB"/>
    <w:rsid w:val="421F00DF"/>
    <w:rsid w:val="42350F4D"/>
    <w:rsid w:val="42395A09"/>
    <w:rsid w:val="42425018"/>
    <w:rsid w:val="4242714A"/>
    <w:rsid w:val="425608D6"/>
    <w:rsid w:val="425B5A35"/>
    <w:rsid w:val="425F74C4"/>
    <w:rsid w:val="428750CC"/>
    <w:rsid w:val="42945C29"/>
    <w:rsid w:val="42A046E3"/>
    <w:rsid w:val="42A86C1C"/>
    <w:rsid w:val="42C45B53"/>
    <w:rsid w:val="42CE4911"/>
    <w:rsid w:val="42DA2DEB"/>
    <w:rsid w:val="42DC0B80"/>
    <w:rsid w:val="42E76F01"/>
    <w:rsid w:val="43123D49"/>
    <w:rsid w:val="432B16B9"/>
    <w:rsid w:val="43390A1E"/>
    <w:rsid w:val="433D6B67"/>
    <w:rsid w:val="43465BE4"/>
    <w:rsid w:val="435321A9"/>
    <w:rsid w:val="4372682C"/>
    <w:rsid w:val="439542C8"/>
    <w:rsid w:val="43955555"/>
    <w:rsid w:val="43994F1E"/>
    <w:rsid w:val="43AE64D8"/>
    <w:rsid w:val="43B41D58"/>
    <w:rsid w:val="43B875A5"/>
    <w:rsid w:val="43DB72E5"/>
    <w:rsid w:val="43E75C8A"/>
    <w:rsid w:val="43FD142B"/>
    <w:rsid w:val="44110007"/>
    <w:rsid w:val="441B73FC"/>
    <w:rsid w:val="441F3676"/>
    <w:rsid w:val="44492562"/>
    <w:rsid w:val="444C22EF"/>
    <w:rsid w:val="4453444B"/>
    <w:rsid w:val="4494346C"/>
    <w:rsid w:val="44B31822"/>
    <w:rsid w:val="44BA464F"/>
    <w:rsid w:val="44C9711A"/>
    <w:rsid w:val="44D5508F"/>
    <w:rsid w:val="44D55C2B"/>
    <w:rsid w:val="44D766A2"/>
    <w:rsid w:val="44DB2021"/>
    <w:rsid w:val="44DB2DF7"/>
    <w:rsid w:val="44DF5E3D"/>
    <w:rsid w:val="44EB79FC"/>
    <w:rsid w:val="45114F09"/>
    <w:rsid w:val="45167B3A"/>
    <w:rsid w:val="45201CBE"/>
    <w:rsid w:val="45251748"/>
    <w:rsid w:val="45273C98"/>
    <w:rsid w:val="45292587"/>
    <w:rsid w:val="45340819"/>
    <w:rsid w:val="4545040A"/>
    <w:rsid w:val="454809AA"/>
    <w:rsid w:val="454D64A5"/>
    <w:rsid w:val="457E1D8B"/>
    <w:rsid w:val="45987BAA"/>
    <w:rsid w:val="45994844"/>
    <w:rsid w:val="459F5D30"/>
    <w:rsid w:val="45B56354"/>
    <w:rsid w:val="45C52464"/>
    <w:rsid w:val="45D16BF2"/>
    <w:rsid w:val="45D262B9"/>
    <w:rsid w:val="45ED3300"/>
    <w:rsid w:val="45F64FB0"/>
    <w:rsid w:val="4616687F"/>
    <w:rsid w:val="461871FB"/>
    <w:rsid w:val="46366195"/>
    <w:rsid w:val="463B050F"/>
    <w:rsid w:val="463E3FF5"/>
    <w:rsid w:val="46414773"/>
    <w:rsid w:val="464E3D9E"/>
    <w:rsid w:val="466C65EE"/>
    <w:rsid w:val="46712183"/>
    <w:rsid w:val="46763319"/>
    <w:rsid w:val="4683691E"/>
    <w:rsid w:val="46863743"/>
    <w:rsid w:val="46AC572D"/>
    <w:rsid w:val="46C678FC"/>
    <w:rsid w:val="46D43D83"/>
    <w:rsid w:val="47077F9D"/>
    <w:rsid w:val="47144738"/>
    <w:rsid w:val="47281658"/>
    <w:rsid w:val="472D113A"/>
    <w:rsid w:val="472D29BA"/>
    <w:rsid w:val="47303019"/>
    <w:rsid w:val="47385FAE"/>
    <w:rsid w:val="473B6979"/>
    <w:rsid w:val="473F3F64"/>
    <w:rsid w:val="47446873"/>
    <w:rsid w:val="4755115C"/>
    <w:rsid w:val="47631847"/>
    <w:rsid w:val="476A271F"/>
    <w:rsid w:val="477F5A1A"/>
    <w:rsid w:val="47AB5FF0"/>
    <w:rsid w:val="47B64342"/>
    <w:rsid w:val="47C02A7A"/>
    <w:rsid w:val="47C36414"/>
    <w:rsid w:val="47C44A69"/>
    <w:rsid w:val="47D12B99"/>
    <w:rsid w:val="47D5629C"/>
    <w:rsid w:val="47D862DF"/>
    <w:rsid w:val="47E0599D"/>
    <w:rsid w:val="47FE4B47"/>
    <w:rsid w:val="48056E3E"/>
    <w:rsid w:val="48093CB3"/>
    <w:rsid w:val="480C6C1B"/>
    <w:rsid w:val="48142DC6"/>
    <w:rsid w:val="48243EA5"/>
    <w:rsid w:val="48253B93"/>
    <w:rsid w:val="483643A7"/>
    <w:rsid w:val="48435CBB"/>
    <w:rsid w:val="484E0255"/>
    <w:rsid w:val="487A75BD"/>
    <w:rsid w:val="487E73FA"/>
    <w:rsid w:val="48816423"/>
    <w:rsid w:val="488C02BA"/>
    <w:rsid w:val="488E035A"/>
    <w:rsid w:val="489949C5"/>
    <w:rsid w:val="48B50EFC"/>
    <w:rsid w:val="48BD520B"/>
    <w:rsid w:val="48D27F7B"/>
    <w:rsid w:val="48E418CD"/>
    <w:rsid w:val="48E666A3"/>
    <w:rsid w:val="48FC07B7"/>
    <w:rsid w:val="4904108C"/>
    <w:rsid w:val="491E6A9C"/>
    <w:rsid w:val="492C5CCF"/>
    <w:rsid w:val="492E435B"/>
    <w:rsid w:val="49492299"/>
    <w:rsid w:val="49550381"/>
    <w:rsid w:val="49653F05"/>
    <w:rsid w:val="4977435A"/>
    <w:rsid w:val="497E7780"/>
    <w:rsid w:val="49816F58"/>
    <w:rsid w:val="49935A2A"/>
    <w:rsid w:val="499A72FA"/>
    <w:rsid w:val="499C7434"/>
    <w:rsid w:val="49A839AB"/>
    <w:rsid w:val="49C504EF"/>
    <w:rsid w:val="49D90745"/>
    <w:rsid w:val="49EB1F9A"/>
    <w:rsid w:val="49F03C11"/>
    <w:rsid w:val="49F10833"/>
    <w:rsid w:val="4A023C3D"/>
    <w:rsid w:val="4A0956C8"/>
    <w:rsid w:val="4A0C1B89"/>
    <w:rsid w:val="4A431E3A"/>
    <w:rsid w:val="4A441CA0"/>
    <w:rsid w:val="4A48734F"/>
    <w:rsid w:val="4A4A0697"/>
    <w:rsid w:val="4A752F15"/>
    <w:rsid w:val="4A802994"/>
    <w:rsid w:val="4A904C1C"/>
    <w:rsid w:val="4A911DE8"/>
    <w:rsid w:val="4A9326C8"/>
    <w:rsid w:val="4A9B157C"/>
    <w:rsid w:val="4AA348A3"/>
    <w:rsid w:val="4AAA6C0E"/>
    <w:rsid w:val="4AAC19DB"/>
    <w:rsid w:val="4AB023F6"/>
    <w:rsid w:val="4AC37C5B"/>
    <w:rsid w:val="4AD8632C"/>
    <w:rsid w:val="4ADD3943"/>
    <w:rsid w:val="4ADE1054"/>
    <w:rsid w:val="4AFC64BF"/>
    <w:rsid w:val="4AFD5FC9"/>
    <w:rsid w:val="4B036ABB"/>
    <w:rsid w:val="4B2C69C6"/>
    <w:rsid w:val="4B370FAA"/>
    <w:rsid w:val="4B415433"/>
    <w:rsid w:val="4B4C5607"/>
    <w:rsid w:val="4B567D7D"/>
    <w:rsid w:val="4B603C61"/>
    <w:rsid w:val="4B627A85"/>
    <w:rsid w:val="4B6613BB"/>
    <w:rsid w:val="4B7677AA"/>
    <w:rsid w:val="4B771E83"/>
    <w:rsid w:val="4B886F9A"/>
    <w:rsid w:val="4B93299F"/>
    <w:rsid w:val="4BA153B8"/>
    <w:rsid w:val="4BAC5CD4"/>
    <w:rsid w:val="4BAF0EC9"/>
    <w:rsid w:val="4BB17E15"/>
    <w:rsid w:val="4BB5041C"/>
    <w:rsid w:val="4BC0621B"/>
    <w:rsid w:val="4BD46451"/>
    <w:rsid w:val="4BD765E4"/>
    <w:rsid w:val="4BE96317"/>
    <w:rsid w:val="4BEB2725"/>
    <w:rsid w:val="4C0F1B08"/>
    <w:rsid w:val="4C244EAD"/>
    <w:rsid w:val="4C2757BD"/>
    <w:rsid w:val="4C39104D"/>
    <w:rsid w:val="4C4402AD"/>
    <w:rsid w:val="4C53000C"/>
    <w:rsid w:val="4C580C14"/>
    <w:rsid w:val="4C5D1440"/>
    <w:rsid w:val="4C6153CC"/>
    <w:rsid w:val="4C77585B"/>
    <w:rsid w:val="4C7E1155"/>
    <w:rsid w:val="4C87000A"/>
    <w:rsid w:val="4CC07105"/>
    <w:rsid w:val="4CCF19B1"/>
    <w:rsid w:val="4CD16493"/>
    <w:rsid w:val="4CD63B88"/>
    <w:rsid w:val="4CDD1363"/>
    <w:rsid w:val="4CFD0BDC"/>
    <w:rsid w:val="4D00100F"/>
    <w:rsid w:val="4D066EE3"/>
    <w:rsid w:val="4D067629"/>
    <w:rsid w:val="4D0A0EF1"/>
    <w:rsid w:val="4D244254"/>
    <w:rsid w:val="4D2E157C"/>
    <w:rsid w:val="4D4647F8"/>
    <w:rsid w:val="4D49305C"/>
    <w:rsid w:val="4D561AF4"/>
    <w:rsid w:val="4D5A571F"/>
    <w:rsid w:val="4D5C2D9D"/>
    <w:rsid w:val="4D5D70F5"/>
    <w:rsid w:val="4D610081"/>
    <w:rsid w:val="4D6911E7"/>
    <w:rsid w:val="4D6D4C3A"/>
    <w:rsid w:val="4D783DF7"/>
    <w:rsid w:val="4D8E355A"/>
    <w:rsid w:val="4DA84C06"/>
    <w:rsid w:val="4DB92DCF"/>
    <w:rsid w:val="4DBD1F5D"/>
    <w:rsid w:val="4DC3442D"/>
    <w:rsid w:val="4DD93DED"/>
    <w:rsid w:val="4DE5292B"/>
    <w:rsid w:val="4DEA77F9"/>
    <w:rsid w:val="4DF0288B"/>
    <w:rsid w:val="4DF812A9"/>
    <w:rsid w:val="4DFA2A5E"/>
    <w:rsid w:val="4E0541F0"/>
    <w:rsid w:val="4E121B55"/>
    <w:rsid w:val="4E163684"/>
    <w:rsid w:val="4E1F76FB"/>
    <w:rsid w:val="4E3349BB"/>
    <w:rsid w:val="4E367A80"/>
    <w:rsid w:val="4E371BEE"/>
    <w:rsid w:val="4E3E54D9"/>
    <w:rsid w:val="4E423A02"/>
    <w:rsid w:val="4E4B508D"/>
    <w:rsid w:val="4E4D7FBF"/>
    <w:rsid w:val="4E50152D"/>
    <w:rsid w:val="4E515787"/>
    <w:rsid w:val="4E630603"/>
    <w:rsid w:val="4E6323DD"/>
    <w:rsid w:val="4E635175"/>
    <w:rsid w:val="4E643AD6"/>
    <w:rsid w:val="4E726076"/>
    <w:rsid w:val="4E7F6B30"/>
    <w:rsid w:val="4E806FD8"/>
    <w:rsid w:val="4E833EC1"/>
    <w:rsid w:val="4E8F31A6"/>
    <w:rsid w:val="4EB26BEF"/>
    <w:rsid w:val="4EC119BC"/>
    <w:rsid w:val="4EE47996"/>
    <w:rsid w:val="4EE82E09"/>
    <w:rsid w:val="4EFB1F77"/>
    <w:rsid w:val="4F0364BE"/>
    <w:rsid w:val="4F096364"/>
    <w:rsid w:val="4F0C607E"/>
    <w:rsid w:val="4F2060C1"/>
    <w:rsid w:val="4F423886"/>
    <w:rsid w:val="4F727DF4"/>
    <w:rsid w:val="4F7838A1"/>
    <w:rsid w:val="4F7B197C"/>
    <w:rsid w:val="4F953E6B"/>
    <w:rsid w:val="4F9E2F1E"/>
    <w:rsid w:val="4FA04495"/>
    <w:rsid w:val="4FA17635"/>
    <w:rsid w:val="4FBC523A"/>
    <w:rsid w:val="4FC710FD"/>
    <w:rsid w:val="4FEB08B0"/>
    <w:rsid w:val="4FF37943"/>
    <w:rsid w:val="50026955"/>
    <w:rsid w:val="504659DD"/>
    <w:rsid w:val="50546318"/>
    <w:rsid w:val="50696D9E"/>
    <w:rsid w:val="507B1288"/>
    <w:rsid w:val="50803860"/>
    <w:rsid w:val="50917FE4"/>
    <w:rsid w:val="509251CF"/>
    <w:rsid w:val="50A0029B"/>
    <w:rsid w:val="50AF5049"/>
    <w:rsid w:val="50B716E2"/>
    <w:rsid w:val="50BC4E33"/>
    <w:rsid w:val="51071A86"/>
    <w:rsid w:val="51104E6B"/>
    <w:rsid w:val="51127728"/>
    <w:rsid w:val="5115452C"/>
    <w:rsid w:val="51214820"/>
    <w:rsid w:val="514F36E8"/>
    <w:rsid w:val="515C0212"/>
    <w:rsid w:val="517A748D"/>
    <w:rsid w:val="51802FEE"/>
    <w:rsid w:val="518316E4"/>
    <w:rsid w:val="518A3C87"/>
    <w:rsid w:val="51987D11"/>
    <w:rsid w:val="519D3D25"/>
    <w:rsid w:val="51B31F4E"/>
    <w:rsid w:val="51B9797A"/>
    <w:rsid w:val="51BB4CA1"/>
    <w:rsid w:val="51C54DEA"/>
    <w:rsid w:val="51C615D4"/>
    <w:rsid w:val="51D32A1D"/>
    <w:rsid w:val="51F10FA4"/>
    <w:rsid w:val="52133847"/>
    <w:rsid w:val="521560B8"/>
    <w:rsid w:val="52171E30"/>
    <w:rsid w:val="52343567"/>
    <w:rsid w:val="524076F7"/>
    <w:rsid w:val="52554706"/>
    <w:rsid w:val="5256313D"/>
    <w:rsid w:val="52611DA9"/>
    <w:rsid w:val="526627B8"/>
    <w:rsid w:val="526B4CAF"/>
    <w:rsid w:val="52721192"/>
    <w:rsid w:val="5279702B"/>
    <w:rsid w:val="5283112F"/>
    <w:rsid w:val="5285108C"/>
    <w:rsid w:val="52852795"/>
    <w:rsid w:val="52942E61"/>
    <w:rsid w:val="52A12B9F"/>
    <w:rsid w:val="52AF02BB"/>
    <w:rsid w:val="52C25B29"/>
    <w:rsid w:val="52C319F1"/>
    <w:rsid w:val="53092836"/>
    <w:rsid w:val="531319DF"/>
    <w:rsid w:val="531D4431"/>
    <w:rsid w:val="532760A3"/>
    <w:rsid w:val="535E12AE"/>
    <w:rsid w:val="536D09EC"/>
    <w:rsid w:val="536D194D"/>
    <w:rsid w:val="53881E47"/>
    <w:rsid w:val="53A118D8"/>
    <w:rsid w:val="53B37937"/>
    <w:rsid w:val="53BE6895"/>
    <w:rsid w:val="53BF7267"/>
    <w:rsid w:val="53C438F2"/>
    <w:rsid w:val="53CD4F1A"/>
    <w:rsid w:val="53CF2975"/>
    <w:rsid w:val="53D07036"/>
    <w:rsid w:val="53D40D4B"/>
    <w:rsid w:val="53DA4EC3"/>
    <w:rsid w:val="53EF6D3C"/>
    <w:rsid w:val="53FA37B7"/>
    <w:rsid w:val="54073E4C"/>
    <w:rsid w:val="54085ED4"/>
    <w:rsid w:val="54193B80"/>
    <w:rsid w:val="54210D44"/>
    <w:rsid w:val="542F0F82"/>
    <w:rsid w:val="54407CB5"/>
    <w:rsid w:val="54522687"/>
    <w:rsid w:val="54696E52"/>
    <w:rsid w:val="546E385E"/>
    <w:rsid w:val="54760282"/>
    <w:rsid w:val="54776BB6"/>
    <w:rsid w:val="54815E6D"/>
    <w:rsid w:val="5483445C"/>
    <w:rsid w:val="548F2DDF"/>
    <w:rsid w:val="54905134"/>
    <w:rsid w:val="54976D7F"/>
    <w:rsid w:val="54A17E71"/>
    <w:rsid w:val="54AB2899"/>
    <w:rsid w:val="54B01797"/>
    <w:rsid w:val="54BA4CF5"/>
    <w:rsid w:val="54D50729"/>
    <w:rsid w:val="54DF2D6E"/>
    <w:rsid w:val="54F55DF6"/>
    <w:rsid w:val="55034421"/>
    <w:rsid w:val="55066E09"/>
    <w:rsid w:val="550B45DD"/>
    <w:rsid w:val="5515682A"/>
    <w:rsid w:val="55197C6D"/>
    <w:rsid w:val="553A43F7"/>
    <w:rsid w:val="55620328"/>
    <w:rsid w:val="55794BB0"/>
    <w:rsid w:val="557968C5"/>
    <w:rsid w:val="559877DC"/>
    <w:rsid w:val="55A00816"/>
    <w:rsid w:val="55BB48FB"/>
    <w:rsid w:val="55BC3C71"/>
    <w:rsid w:val="55CC78ED"/>
    <w:rsid w:val="55D70EDD"/>
    <w:rsid w:val="55DB3E24"/>
    <w:rsid w:val="55EA0EB2"/>
    <w:rsid w:val="55F25695"/>
    <w:rsid w:val="55F54649"/>
    <w:rsid w:val="55F858BB"/>
    <w:rsid w:val="56022775"/>
    <w:rsid w:val="561066C8"/>
    <w:rsid w:val="56156687"/>
    <w:rsid w:val="561E36A7"/>
    <w:rsid w:val="562316F8"/>
    <w:rsid w:val="563700AE"/>
    <w:rsid w:val="564860A9"/>
    <w:rsid w:val="564E7705"/>
    <w:rsid w:val="564E7DEA"/>
    <w:rsid w:val="56520719"/>
    <w:rsid w:val="56535040"/>
    <w:rsid w:val="567F03FE"/>
    <w:rsid w:val="5680573D"/>
    <w:rsid w:val="56835CE6"/>
    <w:rsid w:val="568B45C3"/>
    <w:rsid w:val="56905D0D"/>
    <w:rsid w:val="56BE6247"/>
    <w:rsid w:val="56D71B8E"/>
    <w:rsid w:val="56DA6265"/>
    <w:rsid w:val="56F411F5"/>
    <w:rsid w:val="570C10BF"/>
    <w:rsid w:val="571E391C"/>
    <w:rsid w:val="572F0470"/>
    <w:rsid w:val="573B0A1C"/>
    <w:rsid w:val="573E1C0D"/>
    <w:rsid w:val="57600C07"/>
    <w:rsid w:val="57787D12"/>
    <w:rsid w:val="577D4CFD"/>
    <w:rsid w:val="57802226"/>
    <w:rsid w:val="579A75FD"/>
    <w:rsid w:val="57A5045E"/>
    <w:rsid w:val="57BF7CB4"/>
    <w:rsid w:val="57C71247"/>
    <w:rsid w:val="57CA4D04"/>
    <w:rsid w:val="57CA7438"/>
    <w:rsid w:val="57E51DF5"/>
    <w:rsid w:val="57E73770"/>
    <w:rsid w:val="57FE1ACC"/>
    <w:rsid w:val="57FE4303"/>
    <w:rsid w:val="58091F30"/>
    <w:rsid w:val="580F1A7B"/>
    <w:rsid w:val="581042F5"/>
    <w:rsid w:val="58331554"/>
    <w:rsid w:val="5838206E"/>
    <w:rsid w:val="584A5D69"/>
    <w:rsid w:val="58511922"/>
    <w:rsid w:val="58526A8A"/>
    <w:rsid w:val="586A7D82"/>
    <w:rsid w:val="586C4558"/>
    <w:rsid w:val="5880353B"/>
    <w:rsid w:val="5888475B"/>
    <w:rsid w:val="58971088"/>
    <w:rsid w:val="589B4E62"/>
    <w:rsid w:val="589E2C91"/>
    <w:rsid w:val="58A4123A"/>
    <w:rsid w:val="58B02697"/>
    <w:rsid w:val="58D04D4F"/>
    <w:rsid w:val="58D36385"/>
    <w:rsid w:val="58D65286"/>
    <w:rsid w:val="59006BE1"/>
    <w:rsid w:val="59040E1B"/>
    <w:rsid w:val="59310BF5"/>
    <w:rsid w:val="59417793"/>
    <w:rsid w:val="5947419D"/>
    <w:rsid w:val="595D5785"/>
    <w:rsid w:val="597955D8"/>
    <w:rsid w:val="597C101F"/>
    <w:rsid w:val="597D706B"/>
    <w:rsid w:val="59816EE4"/>
    <w:rsid w:val="59877284"/>
    <w:rsid w:val="598A113A"/>
    <w:rsid w:val="598D0C2A"/>
    <w:rsid w:val="598F49A2"/>
    <w:rsid w:val="599C04BB"/>
    <w:rsid w:val="59B06AAF"/>
    <w:rsid w:val="59BB46C2"/>
    <w:rsid w:val="59BF01DE"/>
    <w:rsid w:val="59CF6772"/>
    <w:rsid w:val="59D93E6F"/>
    <w:rsid w:val="59E13F5D"/>
    <w:rsid w:val="59E93FAB"/>
    <w:rsid w:val="59F22428"/>
    <w:rsid w:val="59FB7A3F"/>
    <w:rsid w:val="5A026EC6"/>
    <w:rsid w:val="5A0400E7"/>
    <w:rsid w:val="5A072E4D"/>
    <w:rsid w:val="5A087C91"/>
    <w:rsid w:val="5A0B176A"/>
    <w:rsid w:val="5A0F163F"/>
    <w:rsid w:val="5A146C55"/>
    <w:rsid w:val="5A262372"/>
    <w:rsid w:val="5A392171"/>
    <w:rsid w:val="5A53777D"/>
    <w:rsid w:val="5A5B76AF"/>
    <w:rsid w:val="5A67147B"/>
    <w:rsid w:val="5A9E38EE"/>
    <w:rsid w:val="5AAC3332"/>
    <w:rsid w:val="5AB126DE"/>
    <w:rsid w:val="5AB3386D"/>
    <w:rsid w:val="5AC05BEB"/>
    <w:rsid w:val="5AD464E9"/>
    <w:rsid w:val="5AD85ED5"/>
    <w:rsid w:val="5AE825BC"/>
    <w:rsid w:val="5AF9214B"/>
    <w:rsid w:val="5AFA7FE0"/>
    <w:rsid w:val="5AFB0B61"/>
    <w:rsid w:val="5B0532B8"/>
    <w:rsid w:val="5B0E7B48"/>
    <w:rsid w:val="5B0F5D9A"/>
    <w:rsid w:val="5B3B3860"/>
    <w:rsid w:val="5B3E30E3"/>
    <w:rsid w:val="5B44356A"/>
    <w:rsid w:val="5B4B4FFB"/>
    <w:rsid w:val="5B5861EB"/>
    <w:rsid w:val="5B594B4B"/>
    <w:rsid w:val="5B5A44A5"/>
    <w:rsid w:val="5B724E0C"/>
    <w:rsid w:val="5B7D3E40"/>
    <w:rsid w:val="5B9264C6"/>
    <w:rsid w:val="5B975D90"/>
    <w:rsid w:val="5BAC7C5A"/>
    <w:rsid w:val="5BAD110F"/>
    <w:rsid w:val="5BB47AA6"/>
    <w:rsid w:val="5BB95D06"/>
    <w:rsid w:val="5BBA0896"/>
    <w:rsid w:val="5BDE39BF"/>
    <w:rsid w:val="5BF95F6E"/>
    <w:rsid w:val="5C0D410B"/>
    <w:rsid w:val="5C27563C"/>
    <w:rsid w:val="5C3A0C38"/>
    <w:rsid w:val="5C4337BB"/>
    <w:rsid w:val="5C4D558B"/>
    <w:rsid w:val="5C4E7A1B"/>
    <w:rsid w:val="5C5121FF"/>
    <w:rsid w:val="5C5B0B6B"/>
    <w:rsid w:val="5C646B20"/>
    <w:rsid w:val="5C6F0411"/>
    <w:rsid w:val="5C762DF6"/>
    <w:rsid w:val="5C7E2B2D"/>
    <w:rsid w:val="5C8D7FD3"/>
    <w:rsid w:val="5C8F6377"/>
    <w:rsid w:val="5C926F02"/>
    <w:rsid w:val="5C962B17"/>
    <w:rsid w:val="5CB93667"/>
    <w:rsid w:val="5CCF591F"/>
    <w:rsid w:val="5CD5622E"/>
    <w:rsid w:val="5CFF599B"/>
    <w:rsid w:val="5D025F63"/>
    <w:rsid w:val="5D064BC2"/>
    <w:rsid w:val="5D1A17BC"/>
    <w:rsid w:val="5D1B3457"/>
    <w:rsid w:val="5D1C29C7"/>
    <w:rsid w:val="5D2F394D"/>
    <w:rsid w:val="5D306058"/>
    <w:rsid w:val="5D317A75"/>
    <w:rsid w:val="5D363A5E"/>
    <w:rsid w:val="5D3D1EA4"/>
    <w:rsid w:val="5D445AA3"/>
    <w:rsid w:val="5D4932E6"/>
    <w:rsid w:val="5D557642"/>
    <w:rsid w:val="5D5A215D"/>
    <w:rsid w:val="5D5C43BE"/>
    <w:rsid w:val="5D7918E7"/>
    <w:rsid w:val="5D7F297C"/>
    <w:rsid w:val="5D8C43C8"/>
    <w:rsid w:val="5D963870"/>
    <w:rsid w:val="5DA6050C"/>
    <w:rsid w:val="5DBC35E5"/>
    <w:rsid w:val="5DCC0D6E"/>
    <w:rsid w:val="5DFC2146"/>
    <w:rsid w:val="5E056FE1"/>
    <w:rsid w:val="5E2A4C99"/>
    <w:rsid w:val="5E3D2C1E"/>
    <w:rsid w:val="5E7356F1"/>
    <w:rsid w:val="5E9321BE"/>
    <w:rsid w:val="5E942D64"/>
    <w:rsid w:val="5EA857AC"/>
    <w:rsid w:val="5EAB325C"/>
    <w:rsid w:val="5EAF4CE1"/>
    <w:rsid w:val="5EC1313C"/>
    <w:rsid w:val="5ECA5FA7"/>
    <w:rsid w:val="5EE90CC9"/>
    <w:rsid w:val="5EFE4F7F"/>
    <w:rsid w:val="5F047AF1"/>
    <w:rsid w:val="5F0D2147"/>
    <w:rsid w:val="5F3E6C4E"/>
    <w:rsid w:val="5F546472"/>
    <w:rsid w:val="5F59703A"/>
    <w:rsid w:val="5F606603"/>
    <w:rsid w:val="5F622211"/>
    <w:rsid w:val="5F7C052A"/>
    <w:rsid w:val="5F7C183B"/>
    <w:rsid w:val="5F830B05"/>
    <w:rsid w:val="5F874C3B"/>
    <w:rsid w:val="5F942D12"/>
    <w:rsid w:val="5F99493E"/>
    <w:rsid w:val="5F9A19AB"/>
    <w:rsid w:val="5FAF237A"/>
    <w:rsid w:val="5FB00EF7"/>
    <w:rsid w:val="5FB31841"/>
    <w:rsid w:val="5FB57832"/>
    <w:rsid w:val="5FC654E6"/>
    <w:rsid w:val="5FCC24AC"/>
    <w:rsid w:val="5FE77349"/>
    <w:rsid w:val="5FFF7394"/>
    <w:rsid w:val="600F4147"/>
    <w:rsid w:val="601E7037"/>
    <w:rsid w:val="602163C7"/>
    <w:rsid w:val="604115B3"/>
    <w:rsid w:val="60526497"/>
    <w:rsid w:val="605820F4"/>
    <w:rsid w:val="6059182A"/>
    <w:rsid w:val="605A468A"/>
    <w:rsid w:val="605F6631"/>
    <w:rsid w:val="6060478C"/>
    <w:rsid w:val="606515FD"/>
    <w:rsid w:val="60704AD5"/>
    <w:rsid w:val="60721BE2"/>
    <w:rsid w:val="60767515"/>
    <w:rsid w:val="608B6453"/>
    <w:rsid w:val="609D0493"/>
    <w:rsid w:val="60AB4C5C"/>
    <w:rsid w:val="60BA78F5"/>
    <w:rsid w:val="60BC7638"/>
    <w:rsid w:val="60C66EFF"/>
    <w:rsid w:val="60CA4511"/>
    <w:rsid w:val="60D46702"/>
    <w:rsid w:val="60ED2639"/>
    <w:rsid w:val="60F4615E"/>
    <w:rsid w:val="60F8006F"/>
    <w:rsid w:val="61071433"/>
    <w:rsid w:val="611539DF"/>
    <w:rsid w:val="61170069"/>
    <w:rsid w:val="6122093B"/>
    <w:rsid w:val="61300818"/>
    <w:rsid w:val="6134415E"/>
    <w:rsid w:val="61355288"/>
    <w:rsid w:val="613B4FD5"/>
    <w:rsid w:val="615362B5"/>
    <w:rsid w:val="615E33C4"/>
    <w:rsid w:val="616302D0"/>
    <w:rsid w:val="61840C60"/>
    <w:rsid w:val="61885C1C"/>
    <w:rsid w:val="6191716B"/>
    <w:rsid w:val="61A556D5"/>
    <w:rsid w:val="61A737F3"/>
    <w:rsid w:val="61AB4343"/>
    <w:rsid w:val="61AF1C6B"/>
    <w:rsid w:val="61B57D7E"/>
    <w:rsid w:val="61C34F67"/>
    <w:rsid w:val="61CE3B8D"/>
    <w:rsid w:val="61CF4135"/>
    <w:rsid w:val="61D1121E"/>
    <w:rsid w:val="61EA371D"/>
    <w:rsid w:val="61ED495B"/>
    <w:rsid w:val="61FD0160"/>
    <w:rsid w:val="62033E78"/>
    <w:rsid w:val="62083543"/>
    <w:rsid w:val="622D0A27"/>
    <w:rsid w:val="62340804"/>
    <w:rsid w:val="62594B91"/>
    <w:rsid w:val="626B15F3"/>
    <w:rsid w:val="6271178D"/>
    <w:rsid w:val="627604AD"/>
    <w:rsid w:val="629852F1"/>
    <w:rsid w:val="62AB2108"/>
    <w:rsid w:val="62B522AB"/>
    <w:rsid w:val="62BE1E54"/>
    <w:rsid w:val="62BE2FBF"/>
    <w:rsid w:val="62C357E5"/>
    <w:rsid w:val="62CA0BBD"/>
    <w:rsid w:val="62E6555F"/>
    <w:rsid w:val="63145F19"/>
    <w:rsid w:val="631A41D6"/>
    <w:rsid w:val="631B1E99"/>
    <w:rsid w:val="634679BC"/>
    <w:rsid w:val="63682836"/>
    <w:rsid w:val="636E78D9"/>
    <w:rsid w:val="6376094E"/>
    <w:rsid w:val="63773ECC"/>
    <w:rsid w:val="639332E1"/>
    <w:rsid w:val="63A01FE3"/>
    <w:rsid w:val="63A22CC5"/>
    <w:rsid w:val="63A30655"/>
    <w:rsid w:val="63B26C97"/>
    <w:rsid w:val="63B868A3"/>
    <w:rsid w:val="63C40AF9"/>
    <w:rsid w:val="63CA5F35"/>
    <w:rsid w:val="63DC6A36"/>
    <w:rsid w:val="63DD5DE1"/>
    <w:rsid w:val="64115A42"/>
    <w:rsid w:val="64236413"/>
    <w:rsid w:val="643047A7"/>
    <w:rsid w:val="643D4253"/>
    <w:rsid w:val="64405216"/>
    <w:rsid w:val="64612E3D"/>
    <w:rsid w:val="64622AEA"/>
    <w:rsid w:val="64744D1A"/>
    <w:rsid w:val="648301C3"/>
    <w:rsid w:val="6488096B"/>
    <w:rsid w:val="648A6492"/>
    <w:rsid w:val="648C1029"/>
    <w:rsid w:val="64987FFA"/>
    <w:rsid w:val="64A819EB"/>
    <w:rsid w:val="64B52904"/>
    <w:rsid w:val="64BB6D1E"/>
    <w:rsid w:val="64BC54E5"/>
    <w:rsid w:val="64C319A4"/>
    <w:rsid w:val="64C45160"/>
    <w:rsid w:val="64D07F76"/>
    <w:rsid w:val="64D71EA4"/>
    <w:rsid w:val="64EA6F30"/>
    <w:rsid w:val="64ED6F97"/>
    <w:rsid w:val="6502427A"/>
    <w:rsid w:val="652867AA"/>
    <w:rsid w:val="652A0093"/>
    <w:rsid w:val="652D7F60"/>
    <w:rsid w:val="6580575F"/>
    <w:rsid w:val="6594009D"/>
    <w:rsid w:val="65B05687"/>
    <w:rsid w:val="65B079AA"/>
    <w:rsid w:val="65BB28F9"/>
    <w:rsid w:val="65C6019D"/>
    <w:rsid w:val="65C87F95"/>
    <w:rsid w:val="65CD2ADA"/>
    <w:rsid w:val="65D20957"/>
    <w:rsid w:val="65DC0F6F"/>
    <w:rsid w:val="65E00549"/>
    <w:rsid w:val="65F8511F"/>
    <w:rsid w:val="660D37EC"/>
    <w:rsid w:val="6613569B"/>
    <w:rsid w:val="66173D55"/>
    <w:rsid w:val="662D302A"/>
    <w:rsid w:val="66325FAB"/>
    <w:rsid w:val="663D7A5F"/>
    <w:rsid w:val="66477B61"/>
    <w:rsid w:val="66556CFA"/>
    <w:rsid w:val="666A657B"/>
    <w:rsid w:val="666E5911"/>
    <w:rsid w:val="667D31BA"/>
    <w:rsid w:val="667D470A"/>
    <w:rsid w:val="66952ECC"/>
    <w:rsid w:val="66A02A1D"/>
    <w:rsid w:val="66A713BE"/>
    <w:rsid w:val="66CC55FF"/>
    <w:rsid w:val="66D86930"/>
    <w:rsid w:val="66F92A33"/>
    <w:rsid w:val="66FB4639"/>
    <w:rsid w:val="670314EA"/>
    <w:rsid w:val="670D0C83"/>
    <w:rsid w:val="67206BB2"/>
    <w:rsid w:val="67255D99"/>
    <w:rsid w:val="672636AE"/>
    <w:rsid w:val="67861943"/>
    <w:rsid w:val="678C4ECD"/>
    <w:rsid w:val="67A72E3B"/>
    <w:rsid w:val="67B35CFF"/>
    <w:rsid w:val="67B72688"/>
    <w:rsid w:val="67BD2616"/>
    <w:rsid w:val="67C612CB"/>
    <w:rsid w:val="67CC7F85"/>
    <w:rsid w:val="67D64B8A"/>
    <w:rsid w:val="67F3021E"/>
    <w:rsid w:val="67F6552C"/>
    <w:rsid w:val="67FA5720"/>
    <w:rsid w:val="67FE1901"/>
    <w:rsid w:val="68072739"/>
    <w:rsid w:val="68197B10"/>
    <w:rsid w:val="681B5792"/>
    <w:rsid w:val="68262DED"/>
    <w:rsid w:val="683C7828"/>
    <w:rsid w:val="68463866"/>
    <w:rsid w:val="68466B73"/>
    <w:rsid w:val="684D418F"/>
    <w:rsid w:val="685E2B9F"/>
    <w:rsid w:val="68695696"/>
    <w:rsid w:val="686A6F29"/>
    <w:rsid w:val="687E30E7"/>
    <w:rsid w:val="687E4071"/>
    <w:rsid w:val="689905BE"/>
    <w:rsid w:val="68997A08"/>
    <w:rsid w:val="689A3E79"/>
    <w:rsid w:val="689B6B49"/>
    <w:rsid w:val="68B41D2F"/>
    <w:rsid w:val="68C64F28"/>
    <w:rsid w:val="68DE66A8"/>
    <w:rsid w:val="690C5A45"/>
    <w:rsid w:val="69116A1C"/>
    <w:rsid w:val="69182533"/>
    <w:rsid w:val="69294ACC"/>
    <w:rsid w:val="692977D5"/>
    <w:rsid w:val="692C5D69"/>
    <w:rsid w:val="6938684D"/>
    <w:rsid w:val="693D6F13"/>
    <w:rsid w:val="694E3D4A"/>
    <w:rsid w:val="69520E46"/>
    <w:rsid w:val="69581E89"/>
    <w:rsid w:val="69586B5E"/>
    <w:rsid w:val="69603EB9"/>
    <w:rsid w:val="696D052A"/>
    <w:rsid w:val="697119CE"/>
    <w:rsid w:val="697B284D"/>
    <w:rsid w:val="69832DF9"/>
    <w:rsid w:val="699418F7"/>
    <w:rsid w:val="69A27DD9"/>
    <w:rsid w:val="69B420F2"/>
    <w:rsid w:val="69B47B0D"/>
    <w:rsid w:val="69BA6FF8"/>
    <w:rsid w:val="69C53AC8"/>
    <w:rsid w:val="69C82A99"/>
    <w:rsid w:val="69D828E8"/>
    <w:rsid w:val="69F44062"/>
    <w:rsid w:val="69FA3707"/>
    <w:rsid w:val="6A0E0DC8"/>
    <w:rsid w:val="6A2442BC"/>
    <w:rsid w:val="6A2C1D99"/>
    <w:rsid w:val="6A350C4E"/>
    <w:rsid w:val="6A442AB0"/>
    <w:rsid w:val="6A4C19A3"/>
    <w:rsid w:val="6A6C5A72"/>
    <w:rsid w:val="6A7A4BB0"/>
    <w:rsid w:val="6A9E08DA"/>
    <w:rsid w:val="6AA06A0F"/>
    <w:rsid w:val="6AB44FDB"/>
    <w:rsid w:val="6AB63605"/>
    <w:rsid w:val="6AB75B07"/>
    <w:rsid w:val="6AC00667"/>
    <w:rsid w:val="6AD13FB8"/>
    <w:rsid w:val="6AD4610C"/>
    <w:rsid w:val="6ADB6F8D"/>
    <w:rsid w:val="6ADE0C0F"/>
    <w:rsid w:val="6AED2862"/>
    <w:rsid w:val="6AEF213F"/>
    <w:rsid w:val="6AF74155"/>
    <w:rsid w:val="6AF77353"/>
    <w:rsid w:val="6B032C56"/>
    <w:rsid w:val="6B1747F7"/>
    <w:rsid w:val="6B1B68F6"/>
    <w:rsid w:val="6B222F0B"/>
    <w:rsid w:val="6B225615"/>
    <w:rsid w:val="6B250AFC"/>
    <w:rsid w:val="6B376139"/>
    <w:rsid w:val="6B4D4A18"/>
    <w:rsid w:val="6B4F1622"/>
    <w:rsid w:val="6B5A2DD1"/>
    <w:rsid w:val="6B660D0F"/>
    <w:rsid w:val="6B692CE4"/>
    <w:rsid w:val="6B6A2A3B"/>
    <w:rsid w:val="6B6C53D1"/>
    <w:rsid w:val="6B8949AE"/>
    <w:rsid w:val="6BA30F73"/>
    <w:rsid w:val="6BA458DA"/>
    <w:rsid w:val="6BA9267D"/>
    <w:rsid w:val="6BDE2EC3"/>
    <w:rsid w:val="6C0856AD"/>
    <w:rsid w:val="6C0B6119"/>
    <w:rsid w:val="6C10680D"/>
    <w:rsid w:val="6C2308E3"/>
    <w:rsid w:val="6C2C1ECC"/>
    <w:rsid w:val="6C494E84"/>
    <w:rsid w:val="6C4E6968"/>
    <w:rsid w:val="6C5305EF"/>
    <w:rsid w:val="6C5D2E0A"/>
    <w:rsid w:val="6C6248AB"/>
    <w:rsid w:val="6C8E54C3"/>
    <w:rsid w:val="6C9B45C8"/>
    <w:rsid w:val="6CA97522"/>
    <w:rsid w:val="6CB31B8B"/>
    <w:rsid w:val="6CC13B07"/>
    <w:rsid w:val="6CC45C26"/>
    <w:rsid w:val="6CD7423E"/>
    <w:rsid w:val="6CD74EDF"/>
    <w:rsid w:val="6CD8391A"/>
    <w:rsid w:val="6CF363DD"/>
    <w:rsid w:val="6CF46B9E"/>
    <w:rsid w:val="6CF64AAA"/>
    <w:rsid w:val="6D002A36"/>
    <w:rsid w:val="6D0F1181"/>
    <w:rsid w:val="6D1945D1"/>
    <w:rsid w:val="6D300592"/>
    <w:rsid w:val="6D733FF0"/>
    <w:rsid w:val="6D796E51"/>
    <w:rsid w:val="6D892AC1"/>
    <w:rsid w:val="6D8E11D6"/>
    <w:rsid w:val="6D93357F"/>
    <w:rsid w:val="6D9E6502"/>
    <w:rsid w:val="6DAA292B"/>
    <w:rsid w:val="6DAE0403"/>
    <w:rsid w:val="6DAE541A"/>
    <w:rsid w:val="6DBC2D49"/>
    <w:rsid w:val="6DBF1139"/>
    <w:rsid w:val="6DCC0EED"/>
    <w:rsid w:val="6DDB62E9"/>
    <w:rsid w:val="6DF1132F"/>
    <w:rsid w:val="6DFB3F5C"/>
    <w:rsid w:val="6E045EE1"/>
    <w:rsid w:val="6E0713A6"/>
    <w:rsid w:val="6E084FA3"/>
    <w:rsid w:val="6E0B11AE"/>
    <w:rsid w:val="6E237BF6"/>
    <w:rsid w:val="6E2500D1"/>
    <w:rsid w:val="6E37356C"/>
    <w:rsid w:val="6E3A4A84"/>
    <w:rsid w:val="6E57427B"/>
    <w:rsid w:val="6E5B0AEE"/>
    <w:rsid w:val="6E7E6F93"/>
    <w:rsid w:val="6E90519B"/>
    <w:rsid w:val="6E984079"/>
    <w:rsid w:val="6EAB0FDE"/>
    <w:rsid w:val="6EBC36EB"/>
    <w:rsid w:val="6EDD6FAF"/>
    <w:rsid w:val="6EE44E1C"/>
    <w:rsid w:val="6EEA32DC"/>
    <w:rsid w:val="6EEB5D7F"/>
    <w:rsid w:val="6EF30321"/>
    <w:rsid w:val="6EF42C2C"/>
    <w:rsid w:val="6EF852A0"/>
    <w:rsid w:val="6EFF11C3"/>
    <w:rsid w:val="6F03131A"/>
    <w:rsid w:val="6F141DFA"/>
    <w:rsid w:val="6F3D1BF6"/>
    <w:rsid w:val="6F441BA4"/>
    <w:rsid w:val="6F4D21CF"/>
    <w:rsid w:val="6F4F189F"/>
    <w:rsid w:val="6F554A98"/>
    <w:rsid w:val="6F575EB1"/>
    <w:rsid w:val="6F5B0AF1"/>
    <w:rsid w:val="6F614332"/>
    <w:rsid w:val="6F6235DC"/>
    <w:rsid w:val="6F932245"/>
    <w:rsid w:val="6F9A496C"/>
    <w:rsid w:val="6FA128E1"/>
    <w:rsid w:val="6FA94533"/>
    <w:rsid w:val="6FB8117E"/>
    <w:rsid w:val="6FBF37AB"/>
    <w:rsid w:val="6FCC2963"/>
    <w:rsid w:val="6FD76303"/>
    <w:rsid w:val="6FE16187"/>
    <w:rsid w:val="6FF11ABB"/>
    <w:rsid w:val="70053DEC"/>
    <w:rsid w:val="700B60A3"/>
    <w:rsid w:val="701C7705"/>
    <w:rsid w:val="701F6460"/>
    <w:rsid w:val="70336A57"/>
    <w:rsid w:val="70354F2A"/>
    <w:rsid w:val="70377D68"/>
    <w:rsid w:val="703C430C"/>
    <w:rsid w:val="7049411F"/>
    <w:rsid w:val="7050027C"/>
    <w:rsid w:val="705636CC"/>
    <w:rsid w:val="705A08AC"/>
    <w:rsid w:val="705A40AE"/>
    <w:rsid w:val="705B0CE2"/>
    <w:rsid w:val="706E20A3"/>
    <w:rsid w:val="70771739"/>
    <w:rsid w:val="708D5BDA"/>
    <w:rsid w:val="709A2A6D"/>
    <w:rsid w:val="70A0371F"/>
    <w:rsid w:val="70AA64DC"/>
    <w:rsid w:val="70AC2F98"/>
    <w:rsid w:val="70C25730"/>
    <w:rsid w:val="70C64C80"/>
    <w:rsid w:val="70C8281B"/>
    <w:rsid w:val="70CB230C"/>
    <w:rsid w:val="70D93829"/>
    <w:rsid w:val="70E13A3B"/>
    <w:rsid w:val="70E7246A"/>
    <w:rsid w:val="70EC0257"/>
    <w:rsid w:val="70ED4030"/>
    <w:rsid w:val="70FE2EA2"/>
    <w:rsid w:val="70FE7A8B"/>
    <w:rsid w:val="71092E34"/>
    <w:rsid w:val="710E3FA6"/>
    <w:rsid w:val="711517D9"/>
    <w:rsid w:val="711C0952"/>
    <w:rsid w:val="711F608E"/>
    <w:rsid w:val="712A4B63"/>
    <w:rsid w:val="713A5DD4"/>
    <w:rsid w:val="71471E07"/>
    <w:rsid w:val="71576DDF"/>
    <w:rsid w:val="715B37B4"/>
    <w:rsid w:val="716B13F9"/>
    <w:rsid w:val="717C53B4"/>
    <w:rsid w:val="718722F2"/>
    <w:rsid w:val="71C50B09"/>
    <w:rsid w:val="71C62FC1"/>
    <w:rsid w:val="71C812CA"/>
    <w:rsid w:val="71CE0423"/>
    <w:rsid w:val="71D506C4"/>
    <w:rsid w:val="71E42A66"/>
    <w:rsid w:val="71E518A8"/>
    <w:rsid w:val="71ED27F1"/>
    <w:rsid w:val="71F6651A"/>
    <w:rsid w:val="71FE62F2"/>
    <w:rsid w:val="71FF6029"/>
    <w:rsid w:val="720660AA"/>
    <w:rsid w:val="7221607B"/>
    <w:rsid w:val="722717C4"/>
    <w:rsid w:val="722F0678"/>
    <w:rsid w:val="724539F8"/>
    <w:rsid w:val="724B3618"/>
    <w:rsid w:val="726245AA"/>
    <w:rsid w:val="727A3090"/>
    <w:rsid w:val="72963FAE"/>
    <w:rsid w:val="72A82F06"/>
    <w:rsid w:val="72B272CE"/>
    <w:rsid w:val="72BD7144"/>
    <w:rsid w:val="72C65240"/>
    <w:rsid w:val="72F0357F"/>
    <w:rsid w:val="72F0605A"/>
    <w:rsid w:val="73373596"/>
    <w:rsid w:val="73394B33"/>
    <w:rsid w:val="734D27AE"/>
    <w:rsid w:val="73534AD9"/>
    <w:rsid w:val="73547C69"/>
    <w:rsid w:val="735624D5"/>
    <w:rsid w:val="735C612F"/>
    <w:rsid w:val="737625D4"/>
    <w:rsid w:val="73824250"/>
    <w:rsid w:val="738646F4"/>
    <w:rsid w:val="739369E5"/>
    <w:rsid w:val="73A03569"/>
    <w:rsid w:val="73B742FA"/>
    <w:rsid w:val="73B83A66"/>
    <w:rsid w:val="73CF7886"/>
    <w:rsid w:val="73F6144E"/>
    <w:rsid w:val="73F63F93"/>
    <w:rsid w:val="74031520"/>
    <w:rsid w:val="7419427A"/>
    <w:rsid w:val="74204D59"/>
    <w:rsid w:val="74234ED0"/>
    <w:rsid w:val="742C1E44"/>
    <w:rsid w:val="744D09D6"/>
    <w:rsid w:val="745049DC"/>
    <w:rsid w:val="74777452"/>
    <w:rsid w:val="747B4868"/>
    <w:rsid w:val="74946C82"/>
    <w:rsid w:val="74970C77"/>
    <w:rsid w:val="749C031A"/>
    <w:rsid w:val="74B228C2"/>
    <w:rsid w:val="74B84955"/>
    <w:rsid w:val="74CA4639"/>
    <w:rsid w:val="74D13E3E"/>
    <w:rsid w:val="74DA2B1D"/>
    <w:rsid w:val="74E20E26"/>
    <w:rsid w:val="74FE2B8F"/>
    <w:rsid w:val="750202AB"/>
    <w:rsid w:val="750667EA"/>
    <w:rsid w:val="750941C8"/>
    <w:rsid w:val="752B15CB"/>
    <w:rsid w:val="75456AE9"/>
    <w:rsid w:val="755337C1"/>
    <w:rsid w:val="75687A7A"/>
    <w:rsid w:val="756B5E6B"/>
    <w:rsid w:val="75832F6E"/>
    <w:rsid w:val="759A2019"/>
    <w:rsid w:val="75A01C27"/>
    <w:rsid w:val="75A44ED9"/>
    <w:rsid w:val="75A523BB"/>
    <w:rsid w:val="75AB270C"/>
    <w:rsid w:val="75AC0F02"/>
    <w:rsid w:val="75BE0E79"/>
    <w:rsid w:val="75D05FF4"/>
    <w:rsid w:val="75E615B0"/>
    <w:rsid w:val="75EB003D"/>
    <w:rsid w:val="75F26458"/>
    <w:rsid w:val="75F40E07"/>
    <w:rsid w:val="75FD571D"/>
    <w:rsid w:val="760C2FBA"/>
    <w:rsid w:val="760F60ED"/>
    <w:rsid w:val="761913B2"/>
    <w:rsid w:val="762F0613"/>
    <w:rsid w:val="762F2DEE"/>
    <w:rsid w:val="763D6D77"/>
    <w:rsid w:val="76463CD2"/>
    <w:rsid w:val="764F54FE"/>
    <w:rsid w:val="765557F7"/>
    <w:rsid w:val="76717041"/>
    <w:rsid w:val="767627A0"/>
    <w:rsid w:val="76912CC1"/>
    <w:rsid w:val="76A43E19"/>
    <w:rsid w:val="76B80C3C"/>
    <w:rsid w:val="76C53370"/>
    <w:rsid w:val="76EA2DC0"/>
    <w:rsid w:val="76F1414E"/>
    <w:rsid w:val="76F15CEF"/>
    <w:rsid w:val="76F53C3E"/>
    <w:rsid w:val="774104BE"/>
    <w:rsid w:val="774560AE"/>
    <w:rsid w:val="77511DD3"/>
    <w:rsid w:val="775F2393"/>
    <w:rsid w:val="775F7771"/>
    <w:rsid w:val="777F5EAE"/>
    <w:rsid w:val="77A9071D"/>
    <w:rsid w:val="77AF4545"/>
    <w:rsid w:val="77AF75D4"/>
    <w:rsid w:val="77B47B02"/>
    <w:rsid w:val="77D569CA"/>
    <w:rsid w:val="77F31118"/>
    <w:rsid w:val="77F7310A"/>
    <w:rsid w:val="78085BF3"/>
    <w:rsid w:val="781225CE"/>
    <w:rsid w:val="78194201"/>
    <w:rsid w:val="781C2715"/>
    <w:rsid w:val="782853A9"/>
    <w:rsid w:val="785E3A65"/>
    <w:rsid w:val="787A0F75"/>
    <w:rsid w:val="787C511C"/>
    <w:rsid w:val="787F24CF"/>
    <w:rsid w:val="78942AC2"/>
    <w:rsid w:val="789C303B"/>
    <w:rsid w:val="78B12F0F"/>
    <w:rsid w:val="78B52E58"/>
    <w:rsid w:val="78C35901"/>
    <w:rsid w:val="78C86D91"/>
    <w:rsid w:val="78D6700D"/>
    <w:rsid w:val="78DA685A"/>
    <w:rsid w:val="78F91460"/>
    <w:rsid w:val="78FB612F"/>
    <w:rsid w:val="79003AA8"/>
    <w:rsid w:val="790F71C5"/>
    <w:rsid w:val="7917104E"/>
    <w:rsid w:val="7947274B"/>
    <w:rsid w:val="794B56B4"/>
    <w:rsid w:val="794C6C23"/>
    <w:rsid w:val="794E4BE5"/>
    <w:rsid w:val="79501600"/>
    <w:rsid w:val="795D43C2"/>
    <w:rsid w:val="796756A9"/>
    <w:rsid w:val="79786DA9"/>
    <w:rsid w:val="797C3AB9"/>
    <w:rsid w:val="797D1F62"/>
    <w:rsid w:val="798A1094"/>
    <w:rsid w:val="798B2897"/>
    <w:rsid w:val="79951602"/>
    <w:rsid w:val="799B434A"/>
    <w:rsid w:val="799C4845"/>
    <w:rsid w:val="79A05178"/>
    <w:rsid w:val="79A63157"/>
    <w:rsid w:val="79C4430A"/>
    <w:rsid w:val="79C700ED"/>
    <w:rsid w:val="79CB1A6F"/>
    <w:rsid w:val="79D11C7B"/>
    <w:rsid w:val="79DB7537"/>
    <w:rsid w:val="79E020A4"/>
    <w:rsid w:val="79E119E1"/>
    <w:rsid w:val="79EB757B"/>
    <w:rsid w:val="79F86DB1"/>
    <w:rsid w:val="79FC0EED"/>
    <w:rsid w:val="79FC7C4B"/>
    <w:rsid w:val="7A0449E7"/>
    <w:rsid w:val="7A1B560D"/>
    <w:rsid w:val="7A2860D9"/>
    <w:rsid w:val="7A3D3CF1"/>
    <w:rsid w:val="7A4B0FF0"/>
    <w:rsid w:val="7A4D6EB1"/>
    <w:rsid w:val="7A543763"/>
    <w:rsid w:val="7A5C4D71"/>
    <w:rsid w:val="7A656BAD"/>
    <w:rsid w:val="7A65732D"/>
    <w:rsid w:val="7A670663"/>
    <w:rsid w:val="7A97500D"/>
    <w:rsid w:val="7A980FBD"/>
    <w:rsid w:val="7AAC3D77"/>
    <w:rsid w:val="7AB579B2"/>
    <w:rsid w:val="7AEC25FA"/>
    <w:rsid w:val="7AEF01E6"/>
    <w:rsid w:val="7AF06AAE"/>
    <w:rsid w:val="7AF86B17"/>
    <w:rsid w:val="7AFA7FA9"/>
    <w:rsid w:val="7AFD16C1"/>
    <w:rsid w:val="7B026EF7"/>
    <w:rsid w:val="7B101A6E"/>
    <w:rsid w:val="7B393456"/>
    <w:rsid w:val="7B517F1D"/>
    <w:rsid w:val="7B6310EF"/>
    <w:rsid w:val="7B6B4685"/>
    <w:rsid w:val="7B7D4202"/>
    <w:rsid w:val="7B7E431D"/>
    <w:rsid w:val="7B851426"/>
    <w:rsid w:val="7B88468E"/>
    <w:rsid w:val="7B92503A"/>
    <w:rsid w:val="7B950D17"/>
    <w:rsid w:val="7B957146"/>
    <w:rsid w:val="7BA85CC5"/>
    <w:rsid w:val="7BAA2F58"/>
    <w:rsid w:val="7BAB196E"/>
    <w:rsid w:val="7BAE171D"/>
    <w:rsid w:val="7BC04ED5"/>
    <w:rsid w:val="7BC32B02"/>
    <w:rsid w:val="7BC65BA9"/>
    <w:rsid w:val="7BE23563"/>
    <w:rsid w:val="7BF663BC"/>
    <w:rsid w:val="7BFC48AE"/>
    <w:rsid w:val="7C0D1A2A"/>
    <w:rsid w:val="7C167D4B"/>
    <w:rsid w:val="7C37432E"/>
    <w:rsid w:val="7C3C40BE"/>
    <w:rsid w:val="7C467724"/>
    <w:rsid w:val="7C493EE7"/>
    <w:rsid w:val="7C4C68BE"/>
    <w:rsid w:val="7C6333F8"/>
    <w:rsid w:val="7C7A6A2B"/>
    <w:rsid w:val="7C7F1785"/>
    <w:rsid w:val="7C9E35D4"/>
    <w:rsid w:val="7CA40B31"/>
    <w:rsid w:val="7CB23A7F"/>
    <w:rsid w:val="7CB769DF"/>
    <w:rsid w:val="7CD32A40"/>
    <w:rsid w:val="7CD65A4C"/>
    <w:rsid w:val="7CE47AB0"/>
    <w:rsid w:val="7CE90867"/>
    <w:rsid w:val="7CFF1AFB"/>
    <w:rsid w:val="7D1B5A7C"/>
    <w:rsid w:val="7D1C7A4B"/>
    <w:rsid w:val="7D28446A"/>
    <w:rsid w:val="7D3D6196"/>
    <w:rsid w:val="7D4B6FE8"/>
    <w:rsid w:val="7D555307"/>
    <w:rsid w:val="7D640F36"/>
    <w:rsid w:val="7D6D6645"/>
    <w:rsid w:val="7D702296"/>
    <w:rsid w:val="7D794660"/>
    <w:rsid w:val="7D7C618A"/>
    <w:rsid w:val="7D86086C"/>
    <w:rsid w:val="7DAA5AEB"/>
    <w:rsid w:val="7DBC2910"/>
    <w:rsid w:val="7DC923F7"/>
    <w:rsid w:val="7DD270EE"/>
    <w:rsid w:val="7E0854EE"/>
    <w:rsid w:val="7E096221"/>
    <w:rsid w:val="7E0E2204"/>
    <w:rsid w:val="7E1D0CC0"/>
    <w:rsid w:val="7E266E58"/>
    <w:rsid w:val="7E32690E"/>
    <w:rsid w:val="7E361401"/>
    <w:rsid w:val="7E365430"/>
    <w:rsid w:val="7E457820"/>
    <w:rsid w:val="7E5971A9"/>
    <w:rsid w:val="7E615529"/>
    <w:rsid w:val="7E8417AB"/>
    <w:rsid w:val="7E8B0584"/>
    <w:rsid w:val="7EB22D33"/>
    <w:rsid w:val="7EB65864"/>
    <w:rsid w:val="7EBA5B02"/>
    <w:rsid w:val="7EC7226B"/>
    <w:rsid w:val="7EC81C39"/>
    <w:rsid w:val="7ED95BF4"/>
    <w:rsid w:val="7EE0545E"/>
    <w:rsid w:val="7F005BED"/>
    <w:rsid w:val="7F315A30"/>
    <w:rsid w:val="7F4D42CD"/>
    <w:rsid w:val="7F4D7F25"/>
    <w:rsid w:val="7F564C45"/>
    <w:rsid w:val="7F56774E"/>
    <w:rsid w:val="7F737EBF"/>
    <w:rsid w:val="7F7B24F5"/>
    <w:rsid w:val="7F810F7D"/>
    <w:rsid w:val="7F89761A"/>
    <w:rsid w:val="7F8B6823"/>
    <w:rsid w:val="7F8C16A8"/>
    <w:rsid w:val="7F920392"/>
    <w:rsid w:val="7F961D37"/>
    <w:rsid w:val="7F972A1F"/>
    <w:rsid w:val="7F9B74A5"/>
    <w:rsid w:val="7F9D249B"/>
    <w:rsid w:val="7FA3460A"/>
    <w:rsid w:val="7FA73F44"/>
    <w:rsid w:val="7FB62B9A"/>
    <w:rsid w:val="7FC11C75"/>
    <w:rsid w:val="7FC5261C"/>
    <w:rsid w:val="7FE24F7C"/>
    <w:rsid w:val="7FF20853"/>
    <w:rsid w:val="7FFB3E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iPriority="0" w:semiHidden="0" w:name="footnote reference"/>
    <w:lsdException w:qFormat="1" w:unhideWhenUsed="0" w:uiPriority="0" w:semiHidden="0" w:name="annotation reference"/>
    <w:lsdException w:uiPriority="0" w:name="line number"/>
    <w:lsdException w:qFormat="1" w:uiPriority="0" w:semiHidden="0" w:name="page number"/>
    <w:lsdException w:qFormat="1" w:uiPriority="0" w:semiHidden="0" w:name="endnote reference"/>
    <w:lsdException w:qFormat="1" w:uiPriority="0" w:semiHidden="0" w:name="endnote text"/>
    <w:lsdException w:uiPriority="0" w:name="table of authorities"/>
    <w:lsdException w:uiPriority="0" w:name="macro"/>
    <w:lsdException w:unhideWhenUsed="0" w:uiPriority="0" w:name="toa heading"/>
    <w:lsdException w:uiPriority="0" w:name="List"/>
    <w:lsdException w:uiPriority="0" w:name="List Bullet"/>
    <w:lsdException w:unhideWhenUsed="0" w:uiPriority="0" w:semiHidden="0" w:name="List Number"/>
    <w:lsdException w:unhideWhenUsed="0"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iPriority="0"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uiPriority="0" w:name="HTML Preformatted"/>
    <w:lsdException w:qFormat="1" w:uiPriority="0" w:name="HTML Sample"/>
    <w:lsdException w:uiPriority="0" w:name="HTML Typewriter"/>
    <w:lsdException w:qFormat="1"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384" w:line="360" w:lineRule="auto"/>
    </w:pPr>
    <w:rPr>
      <w:rFonts w:ascii="Times New Roman" w:hAnsi="Times New Roman" w:eastAsia="宋体" w:cs="Times New Roman"/>
      <w:kern w:val="2"/>
      <w:lang w:val="en-US" w:eastAsia="zh-CN" w:bidi="ar-SA"/>
    </w:rPr>
  </w:style>
  <w:style w:type="paragraph" w:styleId="3">
    <w:name w:val="heading 1"/>
    <w:basedOn w:val="1"/>
    <w:next w:val="1"/>
    <w:link w:val="4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0"/>
    <w:autoRedefine/>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link w:val="45"/>
    <w:autoRedefine/>
    <w:qFormat/>
    <w:uiPriority w:val="0"/>
    <w:pPr>
      <w:keepNext/>
      <w:keepLines/>
      <w:spacing w:before="260" w:after="260" w:line="416" w:lineRule="auto"/>
      <w:outlineLvl w:val="2"/>
    </w:pPr>
    <w:rPr>
      <w:b/>
      <w:bCs/>
      <w:sz w:val="32"/>
      <w:szCs w:val="32"/>
    </w:rPr>
  </w:style>
  <w:style w:type="paragraph" w:styleId="6">
    <w:name w:val="heading 6"/>
    <w:basedOn w:val="1"/>
    <w:next w:val="1"/>
    <w:autoRedefine/>
    <w:unhideWhenUsed/>
    <w:qFormat/>
    <w:uiPriority w:val="0"/>
    <w:pPr>
      <w:keepNext/>
      <w:keepLines/>
      <w:tabs>
        <w:tab w:val="left" w:pos="1151"/>
      </w:tabs>
      <w:spacing w:before="240" w:beforeLines="0" w:after="64" w:afterLines="0" w:line="320" w:lineRule="auto"/>
      <w:ind w:left="1151" w:hanging="1151"/>
      <w:outlineLvl w:val="5"/>
    </w:pPr>
    <w:rPr>
      <w:rFonts w:ascii="Cambria" w:hAnsi="Cambria"/>
      <w:b/>
      <w:bCs/>
    </w:rPr>
  </w:style>
  <w:style w:type="character" w:default="1" w:styleId="22">
    <w:name w:val="Default Paragraph Font"/>
    <w:autoRedefine/>
    <w:semiHidden/>
    <w:unhideWhenUsed/>
    <w:qFormat/>
    <w:uiPriority w:val="1"/>
  </w:style>
  <w:style w:type="table" w:default="1" w:styleId="20">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67"/>
    <w:autoRedefine/>
    <w:qFormat/>
    <w:uiPriority w:val="99"/>
    <w:pPr>
      <w:tabs>
        <w:tab w:val="center" w:pos="4153"/>
        <w:tab w:val="right" w:pos="8306"/>
      </w:tabs>
      <w:snapToGrid w:val="0"/>
    </w:pPr>
    <w:rPr>
      <w:sz w:val="18"/>
      <w:szCs w:val="18"/>
    </w:rPr>
  </w:style>
  <w:style w:type="paragraph" w:styleId="7">
    <w:name w:val="Document Map"/>
    <w:basedOn w:val="1"/>
    <w:link w:val="58"/>
    <w:autoRedefine/>
    <w:qFormat/>
    <w:uiPriority w:val="0"/>
    <w:rPr>
      <w:rFonts w:ascii="宋体"/>
      <w:sz w:val="18"/>
      <w:szCs w:val="18"/>
    </w:rPr>
  </w:style>
  <w:style w:type="paragraph" w:styleId="8">
    <w:name w:val="annotation text"/>
    <w:basedOn w:val="1"/>
    <w:link w:val="50"/>
    <w:autoRedefine/>
    <w:qFormat/>
    <w:uiPriority w:val="0"/>
  </w:style>
  <w:style w:type="paragraph" w:styleId="9">
    <w:name w:val="Body Text"/>
    <w:basedOn w:val="1"/>
    <w:next w:val="10"/>
    <w:autoRedefine/>
    <w:qFormat/>
    <w:uiPriority w:val="1"/>
    <w:rPr>
      <w:rFonts w:ascii="宋体" w:hAnsi="宋体" w:eastAsia="宋体" w:cs="宋体"/>
      <w:sz w:val="30"/>
      <w:szCs w:val="30"/>
      <w:lang w:val="zh-CN" w:eastAsia="zh-CN" w:bidi="zh-CN"/>
    </w:rPr>
  </w:style>
  <w:style w:type="paragraph" w:styleId="10">
    <w:name w:val="Plain Text"/>
    <w:basedOn w:val="1"/>
    <w:autoRedefine/>
    <w:qFormat/>
    <w:uiPriority w:val="0"/>
    <w:pPr>
      <w:adjustRightInd/>
      <w:snapToGrid/>
      <w:spacing w:line="240" w:lineRule="auto"/>
      <w:ind w:firstLine="0" w:firstLineChars="0"/>
    </w:pPr>
    <w:rPr>
      <w:rFonts w:hAnsi="Courier New"/>
      <w:sz w:val="21"/>
      <w:szCs w:val="20"/>
    </w:rPr>
  </w:style>
  <w:style w:type="paragraph" w:styleId="11">
    <w:name w:val="toc 3"/>
    <w:basedOn w:val="1"/>
    <w:next w:val="1"/>
    <w:autoRedefine/>
    <w:unhideWhenUsed/>
    <w:qFormat/>
    <w:uiPriority w:val="39"/>
    <w:pPr>
      <w:spacing w:after="100" w:line="259" w:lineRule="auto"/>
      <w:ind w:left="440"/>
    </w:pPr>
    <w:rPr>
      <w:kern w:val="0"/>
      <w:sz w:val="22"/>
      <w:szCs w:val="22"/>
    </w:rPr>
  </w:style>
  <w:style w:type="paragraph" w:styleId="12">
    <w:name w:val="endnote text"/>
    <w:basedOn w:val="1"/>
    <w:link w:val="39"/>
    <w:autoRedefine/>
    <w:unhideWhenUsed/>
    <w:qFormat/>
    <w:uiPriority w:val="0"/>
    <w:pPr>
      <w:snapToGrid w:val="0"/>
    </w:pPr>
  </w:style>
  <w:style w:type="paragraph" w:styleId="13">
    <w:name w:val="Balloon Text"/>
    <w:basedOn w:val="1"/>
    <w:link w:val="64"/>
    <w:autoRedefine/>
    <w:qFormat/>
    <w:uiPriority w:val="0"/>
    <w:rPr>
      <w:sz w:val="18"/>
      <w:szCs w:val="18"/>
    </w:rPr>
  </w:style>
  <w:style w:type="paragraph" w:styleId="14">
    <w:name w:val="header"/>
    <w:basedOn w:val="1"/>
    <w:link w:val="57"/>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qFormat/>
    <w:uiPriority w:val="39"/>
  </w:style>
  <w:style w:type="paragraph" w:styleId="16">
    <w:name w:val="footnote text"/>
    <w:basedOn w:val="1"/>
    <w:link w:val="54"/>
    <w:autoRedefine/>
    <w:unhideWhenUsed/>
    <w:qFormat/>
    <w:uiPriority w:val="0"/>
    <w:pPr>
      <w:snapToGrid w:val="0"/>
    </w:pPr>
    <w:rPr>
      <w:sz w:val="18"/>
      <w:szCs w:val="18"/>
    </w:rPr>
  </w:style>
  <w:style w:type="paragraph" w:styleId="17">
    <w:name w:val="toc 2"/>
    <w:basedOn w:val="1"/>
    <w:next w:val="1"/>
    <w:autoRedefine/>
    <w:qFormat/>
    <w:uiPriority w:val="39"/>
    <w:pPr>
      <w:ind w:left="420" w:leftChars="200"/>
    </w:pPr>
  </w:style>
  <w:style w:type="paragraph" w:styleId="18">
    <w:name w:val="Normal (Web)"/>
    <w:basedOn w:val="1"/>
    <w:autoRedefine/>
    <w:unhideWhenUsed/>
    <w:qFormat/>
    <w:uiPriority w:val="0"/>
    <w:pPr>
      <w:spacing w:before="100" w:beforeAutospacing="1" w:after="100" w:afterAutospacing="1"/>
    </w:pPr>
    <w:rPr>
      <w:rFonts w:ascii="宋体" w:hAnsi="宋体" w:cs="宋体"/>
      <w:kern w:val="0"/>
      <w:sz w:val="24"/>
    </w:rPr>
  </w:style>
  <w:style w:type="paragraph" w:styleId="19">
    <w:name w:val="annotation subject"/>
    <w:basedOn w:val="8"/>
    <w:next w:val="8"/>
    <w:link w:val="55"/>
    <w:autoRedefine/>
    <w:qFormat/>
    <w:uiPriority w:val="0"/>
    <w:rPr>
      <w:b/>
      <w:bCs/>
    </w:rPr>
  </w:style>
  <w:style w:type="table" w:styleId="21">
    <w:name w:val="Table Grid"/>
    <w:basedOn w:val="20"/>
    <w:autoRedefine/>
    <w:qFormat/>
    <w:uiPriority w:val="0"/>
    <w:pPr>
      <w:widowControl w:val="0"/>
      <w:spacing w:after="160" w:line="48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autoRedefine/>
    <w:qFormat/>
    <w:uiPriority w:val="0"/>
    <w:rPr>
      <w:b/>
      <w:bCs/>
    </w:rPr>
  </w:style>
  <w:style w:type="character" w:styleId="24">
    <w:name w:val="endnote reference"/>
    <w:basedOn w:val="22"/>
    <w:autoRedefine/>
    <w:unhideWhenUsed/>
    <w:qFormat/>
    <w:uiPriority w:val="0"/>
    <w:rPr>
      <w:vertAlign w:val="superscript"/>
    </w:rPr>
  </w:style>
  <w:style w:type="character" w:styleId="25">
    <w:name w:val="page number"/>
    <w:basedOn w:val="22"/>
    <w:autoRedefine/>
    <w:unhideWhenUsed/>
    <w:qFormat/>
    <w:uiPriority w:val="0"/>
  </w:style>
  <w:style w:type="character" w:styleId="26">
    <w:name w:val="FollowedHyperlink"/>
    <w:basedOn w:val="22"/>
    <w:autoRedefine/>
    <w:unhideWhenUsed/>
    <w:qFormat/>
    <w:uiPriority w:val="99"/>
    <w:rPr>
      <w:color w:val="800080"/>
      <w:u w:val="single"/>
    </w:rPr>
  </w:style>
  <w:style w:type="character" w:styleId="27">
    <w:name w:val="Emphasis"/>
    <w:basedOn w:val="22"/>
    <w:autoRedefine/>
    <w:qFormat/>
    <w:uiPriority w:val="0"/>
    <w:rPr>
      <w:b/>
      <w:bCs/>
    </w:rPr>
  </w:style>
  <w:style w:type="character" w:styleId="28">
    <w:name w:val="HTML Definition"/>
    <w:basedOn w:val="22"/>
    <w:autoRedefine/>
    <w:semiHidden/>
    <w:unhideWhenUsed/>
    <w:qFormat/>
    <w:uiPriority w:val="0"/>
  </w:style>
  <w:style w:type="character" w:styleId="29">
    <w:name w:val="HTML Acronym"/>
    <w:basedOn w:val="22"/>
    <w:autoRedefine/>
    <w:semiHidden/>
    <w:unhideWhenUsed/>
    <w:qFormat/>
    <w:uiPriority w:val="0"/>
  </w:style>
  <w:style w:type="character" w:styleId="30">
    <w:name w:val="HTML Variable"/>
    <w:basedOn w:val="22"/>
    <w:autoRedefine/>
    <w:semiHidden/>
    <w:unhideWhenUsed/>
    <w:qFormat/>
    <w:uiPriority w:val="0"/>
  </w:style>
  <w:style w:type="character" w:styleId="31">
    <w:name w:val="Hyperlink"/>
    <w:basedOn w:val="22"/>
    <w:autoRedefine/>
    <w:unhideWhenUsed/>
    <w:qFormat/>
    <w:uiPriority w:val="99"/>
    <w:rPr>
      <w:color w:val="0000FF"/>
      <w:u w:val="single"/>
    </w:rPr>
  </w:style>
  <w:style w:type="character" w:styleId="32">
    <w:name w:val="HTML Code"/>
    <w:basedOn w:val="22"/>
    <w:autoRedefine/>
    <w:semiHidden/>
    <w:unhideWhenUsed/>
    <w:qFormat/>
    <w:uiPriority w:val="0"/>
    <w:rPr>
      <w:rFonts w:ascii="Consolas" w:hAnsi="Consolas" w:eastAsia="Consolas" w:cs="Consolas"/>
      <w:color w:val="C7254E"/>
      <w:sz w:val="21"/>
      <w:szCs w:val="21"/>
      <w:shd w:val="clear" w:fill="F9F2F4"/>
    </w:rPr>
  </w:style>
  <w:style w:type="character" w:styleId="33">
    <w:name w:val="annotation reference"/>
    <w:basedOn w:val="22"/>
    <w:autoRedefine/>
    <w:qFormat/>
    <w:uiPriority w:val="0"/>
    <w:rPr>
      <w:sz w:val="21"/>
      <w:szCs w:val="21"/>
    </w:rPr>
  </w:style>
  <w:style w:type="character" w:styleId="34">
    <w:name w:val="HTML Cite"/>
    <w:basedOn w:val="22"/>
    <w:autoRedefine/>
    <w:semiHidden/>
    <w:unhideWhenUsed/>
    <w:qFormat/>
    <w:uiPriority w:val="0"/>
  </w:style>
  <w:style w:type="character" w:styleId="35">
    <w:name w:val="footnote reference"/>
    <w:basedOn w:val="22"/>
    <w:autoRedefine/>
    <w:unhideWhenUsed/>
    <w:qFormat/>
    <w:uiPriority w:val="0"/>
    <w:rPr>
      <w:vertAlign w:val="superscript"/>
    </w:rPr>
  </w:style>
  <w:style w:type="character" w:styleId="36">
    <w:name w:val="HTML Keyboard"/>
    <w:basedOn w:val="22"/>
    <w:autoRedefine/>
    <w:semiHidden/>
    <w:unhideWhenUsed/>
    <w:qFormat/>
    <w:uiPriority w:val="0"/>
    <w:rPr>
      <w:rFonts w:hint="default" w:ascii="Consolas" w:hAnsi="Consolas" w:eastAsia="Consolas" w:cs="Consolas"/>
      <w:color w:val="FFFFFF"/>
      <w:sz w:val="21"/>
      <w:szCs w:val="21"/>
      <w:shd w:val="clear" w:fill="333333"/>
    </w:rPr>
  </w:style>
  <w:style w:type="character" w:styleId="37">
    <w:name w:val="HTML Sample"/>
    <w:basedOn w:val="22"/>
    <w:autoRedefine/>
    <w:semiHidden/>
    <w:unhideWhenUsed/>
    <w:qFormat/>
    <w:uiPriority w:val="0"/>
    <w:rPr>
      <w:rFonts w:hint="default" w:ascii="Consolas" w:hAnsi="Consolas" w:eastAsia="Consolas" w:cs="Consolas"/>
      <w:sz w:val="21"/>
      <w:szCs w:val="21"/>
    </w:rPr>
  </w:style>
  <w:style w:type="character" w:customStyle="1" w:styleId="38">
    <w:name w:val="font112"/>
    <w:basedOn w:val="22"/>
    <w:autoRedefine/>
    <w:qFormat/>
    <w:uiPriority w:val="0"/>
    <w:rPr>
      <w:rFonts w:hint="eastAsia" w:ascii="宋体" w:hAnsi="宋体" w:eastAsia="宋体" w:cs="宋体"/>
      <w:color w:val="000000"/>
      <w:sz w:val="24"/>
      <w:szCs w:val="24"/>
      <w:u w:val="none"/>
    </w:rPr>
  </w:style>
  <w:style w:type="character" w:customStyle="1" w:styleId="39">
    <w:name w:val="尾注文本 字符"/>
    <w:basedOn w:val="22"/>
    <w:link w:val="12"/>
    <w:autoRedefine/>
    <w:qFormat/>
    <w:uiPriority w:val="0"/>
    <w:rPr>
      <w:szCs w:val="24"/>
    </w:rPr>
  </w:style>
  <w:style w:type="character" w:customStyle="1" w:styleId="40">
    <w:name w:val="标题 2 字符"/>
    <w:basedOn w:val="22"/>
    <w:link w:val="4"/>
    <w:autoRedefine/>
    <w:qFormat/>
    <w:uiPriority w:val="0"/>
    <w:rPr>
      <w:rFonts w:ascii="Arial" w:hAnsi="Arial" w:eastAsia="黑体"/>
      <w:b/>
      <w:sz w:val="32"/>
      <w:szCs w:val="24"/>
    </w:rPr>
  </w:style>
  <w:style w:type="character" w:customStyle="1" w:styleId="41">
    <w:name w:val="标题 1 字符"/>
    <w:basedOn w:val="22"/>
    <w:link w:val="3"/>
    <w:autoRedefine/>
    <w:qFormat/>
    <w:uiPriority w:val="0"/>
    <w:rPr>
      <w:b/>
      <w:bCs/>
      <w:kern w:val="44"/>
      <w:sz w:val="44"/>
      <w:szCs w:val="44"/>
    </w:rPr>
  </w:style>
  <w:style w:type="character" w:customStyle="1" w:styleId="42">
    <w:name w:val="font61"/>
    <w:basedOn w:val="22"/>
    <w:autoRedefine/>
    <w:qFormat/>
    <w:uiPriority w:val="0"/>
    <w:rPr>
      <w:rFonts w:ascii="宋体" w:hAnsi="宋体" w:eastAsia="宋体" w:cs="宋体"/>
      <w:color w:val="000000"/>
      <w:sz w:val="20"/>
      <w:szCs w:val="20"/>
      <w:u w:val="none"/>
    </w:rPr>
  </w:style>
  <w:style w:type="character" w:customStyle="1" w:styleId="43">
    <w:name w:val="bsharetext"/>
    <w:basedOn w:val="22"/>
    <w:autoRedefine/>
    <w:qFormat/>
    <w:uiPriority w:val="0"/>
  </w:style>
  <w:style w:type="character" w:customStyle="1" w:styleId="44">
    <w:name w:val="font31"/>
    <w:basedOn w:val="22"/>
    <w:autoRedefine/>
    <w:qFormat/>
    <w:uiPriority w:val="0"/>
    <w:rPr>
      <w:rFonts w:hint="default" w:ascii="方正仿宋_GB2312" w:eastAsia="方正仿宋_GB2312" w:cs="方正仿宋_GB2312"/>
      <w:color w:val="000000"/>
      <w:sz w:val="24"/>
      <w:szCs w:val="24"/>
      <w:u w:val="none"/>
    </w:rPr>
  </w:style>
  <w:style w:type="character" w:customStyle="1" w:styleId="45">
    <w:name w:val="标题 3 字符"/>
    <w:basedOn w:val="22"/>
    <w:link w:val="5"/>
    <w:autoRedefine/>
    <w:qFormat/>
    <w:uiPriority w:val="0"/>
    <w:rPr>
      <w:b/>
      <w:bCs/>
      <w:sz w:val="32"/>
      <w:szCs w:val="32"/>
    </w:rPr>
  </w:style>
  <w:style w:type="character" w:customStyle="1" w:styleId="46">
    <w:name w:val="font81"/>
    <w:basedOn w:val="22"/>
    <w:autoRedefine/>
    <w:qFormat/>
    <w:uiPriority w:val="0"/>
    <w:rPr>
      <w:rFonts w:hint="default" w:ascii="Times New Roman" w:hAnsi="Times New Roman" w:cs="Times New Roman"/>
      <w:color w:val="000000"/>
      <w:sz w:val="24"/>
      <w:szCs w:val="24"/>
      <w:u w:val="none"/>
    </w:rPr>
  </w:style>
  <w:style w:type="character" w:customStyle="1" w:styleId="47">
    <w:name w:val="font101"/>
    <w:basedOn w:val="22"/>
    <w:autoRedefine/>
    <w:qFormat/>
    <w:uiPriority w:val="0"/>
    <w:rPr>
      <w:rFonts w:hint="eastAsia" w:ascii="宋体" w:hAnsi="宋体" w:eastAsia="宋体" w:cs="宋体"/>
      <w:color w:val="000000"/>
      <w:sz w:val="24"/>
      <w:szCs w:val="24"/>
      <w:u w:val="none"/>
    </w:rPr>
  </w:style>
  <w:style w:type="character" w:customStyle="1" w:styleId="48">
    <w:name w:val="闻政正文 Char"/>
    <w:link w:val="49"/>
    <w:autoRedefine/>
    <w:qFormat/>
    <w:uiPriority w:val="0"/>
    <w:rPr>
      <w:rFonts w:ascii="Times New Roman" w:hAnsi="Times New Roman" w:eastAsia="方正仿宋_GB2312"/>
      <w:kern w:val="0"/>
      <w:sz w:val="28"/>
      <w:szCs w:val="28"/>
    </w:rPr>
  </w:style>
  <w:style w:type="paragraph" w:customStyle="1" w:styleId="49">
    <w:name w:val="闻政正文"/>
    <w:basedOn w:val="1"/>
    <w:next w:val="1"/>
    <w:link w:val="48"/>
    <w:autoRedefine/>
    <w:qFormat/>
    <w:uiPriority w:val="0"/>
    <w:pPr>
      <w:spacing w:line="500" w:lineRule="exact"/>
      <w:ind w:firstLine="560" w:firstLineChars="200"/>
    </w:pPr>
    <w:rPr>
      <w:rFonts w:eastAsia="方正仿宋_GB2312"/>
      <w:kern w:val="0"/>
      <w:sz w:val="28"/>
      <w:szCs w:val="28"/>
    </w:rPr>
  </w:style>
  <w:style w:type="character" w:customStyle="1" w:styleId="50">
    <w:name w:val="批注文字 字符"/>
    <w:basedOn w:val="22"/>
    <w:link w:val="8"/>
    <w:autoRedefine/>
    <w:qFormat/>
    <w:uiPriority w:val="0"/>
    <w:rPr>
      <w:szCs w:val="24"/>
    </w:rPr>
  </w:style>
  <w:style w:type="character" w:customStyle="1" w:styleId="51">
    <w:name w:val="正文文本_"/>
    <w:basedOn w:val="22"/>
    <w:link w:val="52"/>
    <w:autoRedefine/>
    <w:qFormat/>
    <w:uiPriority w:val="0"/>
    <w:rPr>
      <w:rFonts w:ascii="MingLiU" w:hAnsi="MingLiU" w:eastAsia="MingLiU" w:cs="MingLiU"/>
      <w:sz w:val="30"/>
      <w:szCs w:val="30"/>
      <w:shd w:val="clear" w:color="auto" w:fill="FFFFFF"/>
    </w:rPr>
  </w:style>
  <w:style w:type="paragraph" w:customStyle="1" w:styleId="52">
    <w:name w:val="正文文本1"/>
    <w:basedOn w:val="1"/>
    <w:link w:val="51"/>
    <w:autoRedefine/>
    <w:qFormat/>
    <w:uiPriority w:val="0"/>
    <w:pPr>
      <w:shd w:val="clear" w:color="auto" w:fill="FFFFFF"/>
      <w:spacing w:before="660" w:line="497" w:lineRule="exact"/>
    </w:pPr>
    <w:rPr>
      <w:rFonts w:ascii="MingLiU" w:hAnsi="MingLiU" w:eastAsia="MingLiU" w:cs="MingLiU"/>
      <w:sz w:val="30"/>
      <w:szCs w:val="30"/>
    </w:rPr>
  </w:style>
  <w:style w:type="character" w:customStyle="1" w:styleId="53">
    <w:name w:val="font71"/>
    <w:basedOn w:val="22"/>
    <w:autoRedefine/>
    <w:qFormat/>
    <w:uiPriority w:val="0"/>
    <w:rPr>
      <w:rFonts w:hint="default" w:ascii="Times New Roman" w:hAnsi="Times New Roman" w:cs="Times New Roman"/>
      <w:color w:val="000000"/>
      <w:sz w:val="24"/>
      <w:szCs w:val="24"/>
      <w:u w:val="none"/>
    </w:rPr>
  </w:style>
  <w:style w:type="character" w:customStyle="1" w:styleId="54">
    <w:name w:val="脚注文本 字符"/>
    <w:basedOn w:val="22"/>
    <w:link w:val="16"/>
    <w:autoRedefine/>
    <w:qFormat/>
    <w:uiPriority w:val="0"/>
    <w:rPr>
      <w:sz w:val="18"/>
      <w:szCs w:val="18"/>
    </w:rPr>
  </w:style>
  <w:style w:type="character" w:customStyle="1" w:styleId="55">
    <w:name w:val="批注主题 字符"/>
    <w:basedOn w:val="50"/>
    <w:link w:val="19"/>
    <w:autoRedefine/>
    <w:qFormat/>
    <w:uiPriority w:val="0"/>
    <w:rPr>
      <w:b/>
      <w:bCs/>
      <w:szCs w:val="24"/>
    </w:rPr>
  </w:style>
  <w:style w:type="character" w:customStyle="1" w:styleId="56">
    <w:name w:val="正文文本 + Sylfaen1"/>
    <w:basedOn w:val="51"/>
    <w:autoRedefine/>
    <w:qFormat/>
    <w:uiPriority w:val="0"/>
    <w:rPr>
      <w:rFonts w:ascii="Sylfaen" w:hAnsi="Sylfaen" w:eastAsia="Sylfaen" w:cs="Sylfaen"/>
      <w:color w:val="000000"/>
      <w:spacing w:val="0"/>
      <w:w w:val="100"/>
      <w:position w:val="0"/>
      <w:sz w:val="24"/>
      <w:szCs w:val="24"/>
      <w:u w:val="none"/>
      <w:shd w:val="clear" w:color="auto" w:fill="FFFFFF"/>
      <w:lang w:val="en-US" w:eastAsia="en-US" w:bidi="en-US"/>
    </w:rPr>
  </w:style>
  <w:style w:type="character" w:customStyle="1" w:styleId="57">
    <w:name w:val="页眉 字符"/>
    <w:basedOn w:val="22"/>
    <w:link w:val="14"/>
    <w:autoRedefine/>
    <w:qFormat/>
    <w:uiPriority w:val="0"/>
    <w:rPr>
      <w:sz w:val="18"/>
      <w:szCs w:val="18"/>
    </w:rPr>
  </w:style>
  <w:style w:type="character" w:customStyle="1" w:styleId="58">
    <w:name w:val="文档结构图 字符"/>
    <w:basedOn w:val="22"/>
    <w:link w:val="7"/>
    <w:autoRedefine/>
    <w:qFormat/>
    <w:uiPriority w:val="0"/>
    <w:rPr>
      <w:rFonts w:ascii="宋体" w:eastAsia="宋体"/>
      <w:sz w:val="18"/>
      <w:szCs w:val="18"/>
    </w:rPr>
  </w:style>
  <w:style w:type="character" w:customStyle="1" w:styleId="59">
    <w:name w:val="font131"/>
    <w:basedOn w:val="22"/>
    <w:autoRedefine/>
    <w:qFormat/>
    <w:uiPriority w:val="0"/>
    <w:rPr>
      <w:rFonts w:hint="default" w:ascii="方正仿宋_GB2312" w:eastAsia="方正仿宋_GB2312" w:cs="方正仿宋_GB2312"/>
      <w:color w:val="000000"/>
      <w:sz w:val="24"/>
      <w:szCs w:val="24"/>
      <w:u w:val="none"/>
    </w:rPr>
  </w:style>
  <w:style w:type="character" w:customStyle="1" w:styleId="60">
    <w:name w:val="font51"/>
    <w:basedOn w:val="22"/>
    <w:autoRedefine/>
    <w:qFormat/>
    <w:uiPriority w:val="0"/>
    <w:rPr>
      <w:rFonts w:hint="eastAsia" w:ascii="宋体" w:hAnsi="宋体" w:eastAsia="宋体" w:cs="宋体"/>
      <w:color w:val="000000"/>
      <w:sz w:val="20"/>
      <w:szCs w:val="20"/>
      <w:u w:val="none"/>
    </w:rPr>
  </w:style>
  <w:style w:type="character" w:customStyle="1" w:styleId="61">
    <w:name w:val="font11"/>
    <w:basedOn w:val="22"/>
    <w:autoRedefine/>
    <w:qFormat/>
    <w:uiPriority w:val="0"/>
    <w:rPr>
      <w:rFonts w:hint="eastAsia" w:ascii="宋体" w:hAnsi="宋体" w:eastAsia="宋体" w:cs="宋体"/>
      <w:color w:val="000000"/>
      <w:sz w:val="24"/>
      <w:szCs w:val="24"/>
      <w:u w:val="none"/>
    </w:rPr>
  </w:style>
  <w:style w:type="character" w:customStyle="1" w:styleId="62">
    <w:name w:val="font01"/>
    <w:basedOn w:val="22"/>
    <w:autoRedefine/>
    <w:qFormat/>
    <w:uiPriority w:val="0"/>
    <w:rPr>
      <w:rFonts w:hint="eastAsia" w:ascii="宋体" w:hAnsi="宋体" w:eastAsia="宋体" w:cs="宋体"/>
      <w:color w:val="000000"/>
      <w:sz w:val="32"/>
      <w:szCs w:val="32"/>
      <w:u w:val="none"/>
    </w:rPr>
  </w:style>
  <w:style w:type="character" w:customStyle="1" w:styleId="63">
    <w:name w:val="font91"/>
    <w:basedOn w:val="22"/>
    <w:autoRedefine/>
    <w:qFormat/>
    <w:uiPriority w:val="0"/>
    <w:rPr>
      <w:rFonts w:hint="default" w:ascii="Times New Roman" w:hAnsi="Times New Roman" w:cs="Times New Roman"/>
      <w:color w:val="000000"/>
      <w:sz w:val="24"/>
      <w:szCs w:val="24"/>
      <w:u w:val="none"/>
    </w:rPr>
  </w:style>
  <w:style w:type="character" w:customStyle="1" w:styleId="64">
    <w:name w:val="批注框文本 字符"/>
    <w:basedOn w:val="22"/>
    <w:link w:val="13"/>
    <w:autoRedefine/>
    <w:qFormat/>
    <w:uiPriority w:val="0"/>
    <w:rPr>
      <w:sz w:val="18"/>
      <w:szCs w:val="18"/>
    </w:rPr>
  </w:style>
  <w:style w:type="character" w:customStyle="1" w:styleId="65">
    <w:name w:val="font21"/>
    <w:basedOn w:val="22"/>
    <w:autoRedefine/>
    <w:qFormat/>
    <w:uiPriority w:val="0"/>
    <w:rPr>
      <w:rFonts w:ascii="方正仿宋_GB2312" w:eastAsia="方正仿宋_GB2312" w:cs="方正仿宋_GB2312"/>
      <w:color w:val="000000"/>
      <w:sz w:val="32"/>
      <w:szCs w:val="32"/>
      <w:u w:val="none"/>
    </w:rPr>
  </w:style>
  <w:style w:type="character" w:customStyle="1" w:styleId="66">
    <w:name w:val="font41"/>
    <w:basedOn w:val="22"/>
    <w:autoRedefine/>
    <w:qFormat/>
    <w:uiPriority w:val="0"/>
    <w:rPr>
      <w:rFonts w:hint="eastAsia" w:ascii="宋体" w:hAnsi="宋体" w:eastAsia="宋体" w:cs="宋体"/>
      <w:color w:val="000000"/>
      <w:sz w:val="20"/>
      <w:szCs w:val="20"/>
      <w:u w:val="none"/>
    </w:rPr>
  </w:style>
  <w:style w:type="character" w:customStyle="1" w:styleId="67">
    <w:name w:val="页脚 字符"/>
    <w:basedOn w:val="22"/>
    <w:link w:val="2"/>
    <w:autoRedefine/>
    <w:qFormat/>
    <w:uiPriority w:val="99"/>
    <w:rPr>
      <w:sz w:val="18"/>
      <w:szCs w:val="18"/>
    </w:rPr>
  </w:style>
  <w:style w:type="character" w:customStyle="1" w:styleId="68">
    <w:name w:val="font121"/>
    <w:basedOn w:val="22"/>
    <w:autoRedefine/>
    <w:qFormat/>
    <w:uiPriority w:val="0"/>
    <w:rPr>
      <w:rFonts w:hint="eastAsia" w:ascii="宋体" w:hAnsi="宋体" w:eastAsia="宋体" w:cs="宋体"/>
      <w:color w:val="000000"/>
      <w:sz w:val="20"/>
      <w:szCs w:val="20"/>
      <w:u w:val="none"/>
    </w:rPr>
  </w:style>
  <w:style w:type="character" w:customStyle="1" w:styleId="69">
    <w:name w:val="font111"/>
    <w:basedOn w:val="22"/>
    <w:autoRedefine/>
    <w:qFormat/>
    <w:uiPriority w:val="0"/>
    <w:rPr>
      <w:rFonts w:ascii="宋体" w:hAnsi="宋体" w:eastAsia="宋体" w:cs="宋体"/>
      <w:color w:val="000000"/>
      <w:sz w:val="20"/>
      <w:szCs w:val="20"/>
      <w:u w:val="none"/>
    </w:rPr>
  </w:style>
  <w:style w:type="paragraph" w:customStyle="1" w:styleId="70">
    <w:name w:val="xl8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333333"/>
      <w:kern w:val="0"/>
      <w:sz w:val="24"/>
    </w:rPr>
  </w:style>
  <w:style w:type="paragraph" w:customStyle="1" w:styleId="71">
    <w:name w:val="xl84"/>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000000"/>
      <w:kern w:val="0"/>
      <w:sz w:val="24"/>
    </w:rPr>
  </w:style>
  <w:style w:type="paragraph" w:customStyle="1" w:styleId="72">
    <w:name w:val="列出段落2"/>
    <w:basedOn w:val="1"/>
    <w:autoRedefine/>
    <w:qFormat/>
    <w:uiPriority w:val="99"/>
    <w:pPr>
      <w:ind w:firstLine="420" w:firstLineChars="200"/>
    </w:pPr>
  </w:style>
  <w:style w:type="paragraph" w:customStyle="1" w:styleId="73">
    <w:name w:val="xl8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74">
    <w:name w:val="列出段落1"/>
    <w:basedOn w:val="1"/>
    <w:autoRedefine/>
    <w:qFormat/>
    <w:uiPriority w:val="34"/>
    <w:pPr>
      <w:ind w:firstLine="420" w:firstLineChars="200"/>
    </w:pPr>
    <w:rPr>
      <w:rFonts w:ascii="Calibri" w:hAnsi="Calibri"/>
      <w:szCs w:val="22"/>
    </w:rPr>
  </w:style>
  <w:style w:type="paragraph" w:customStyle="1" w:styleId="75">
    <w:name w:val="闻政标题6"/>
    <w:basedOn w:val="1"/>
    <w:autoRedefine/>
    <w:qFormat/>
    <w:uiPriority w:val="0"/>
    <w:pPr>
      <w:spacing w:before="120" w:after="60" w:line="500" w:lineRule="exact"/>
      <w:ind w:firstLine="200" w:firstLineChars="200"/>
    </w:pPr>
    <w:rPr>
      <w:rFonts w:eastAsia="方正仿宋_GB2312"/>
      <w:b/>
      <w:kern w:val="0"/>
      <w:sz w:val="28"/>
      <w:szCs w:val="28"/>
    </w:rPr>
  </w:style>
  <w:style w:type="paragraph" w:customStyle="1" w:styleId="76">
    <w:name w:val="xl6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77">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78">
    <w:name w:val="xl7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rPr>
  </w:style>
  <w:style w:type="paragraph" w:customStyle="1" w:styleId="79">
    <w:name w:val="xl8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rPr>
  </w:style>
  <w:style w:type="paragraph" w:customStyle="1" w:styleId="80">
    <w:name w:val="闻政标题3"/>
    <w:basedOn w:val="5"/>
    <w:autoRedefine/>
    <w:qFormat/>
    <w:uiPriority w:val="99"/>
    <w:pPr>
      <w:spacing w:before="120" w:after="60" w:line="500" w:lineRule="exact"/>
      <w:outlineLvl w:val="0"/>
    </w:pPr>
    <w:rPr>
      <w:rFonts w:ascii="黑体" w:hAnsi="黑体" w:eastAsia="黑体" w:cs="宋体"/>
      <w:b w:val="0"/>
      <w:bCs w:val="0"/>
      <w:kern w:val="0"/>
    </w:rPr>
  </w:style>
  <w:style w:type="paragraph" w:customStyle="1" w:styleId="81">
    <w:name w:val="xl78"/>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b/>
      <w:bCs/>
      <w:kern w:val="0"/>
      <w:sz w:val="24"/>
    </w:rPr>
  </w:style>
  <w:style w:type="paragraph" w:customStyle="1" w:styleId="82">
    <w:name w:val="xl77"/>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pPr>
    <w:rPr>
      <w:rFonts w:ascii="宋体" w:hAnsi="宋体" w:cs="宋体"/>
      <w:b/>
      <w:bCs/>
      <w:kern w:val="0"/>
      <w:sz w:val="24"/>
    </w:rPr>
  </w:style>
  <w:style w:type="paragraph" w:customStyle="1" w:styleId="83">
    <w:name w:val="xl9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kern w:val="0"/>
      <w:sz w:val="24"/>
    </w:rPr>
  </w:style>
  <w:style w:type="paragraph" w:customStyle="1" w:styleId="84">
    <w:name w:val="TOC 标题1"/>
    <w:basedOn w:val="3"/>
    <w:next w:val="1"/>
    <w:autoRedefine/>
    <w:unhideWhenUsed/>
    <w:qFormat/>
    <w:uiPriority w:val="39"/>
    <w:pPr>
      <w:spacing w:before="240" w:after="0" w:line="259" w:lineRule="auto"/>
      <w:outlineLvl w:val="9"/>
    </w:pPr>
    <w:rPr>
      <w:rFonts w:ascii="Cambria" w:hAnsi="Cambria"/>
      <w:b w:val="0"/>
      <w:bCs w:val="0"/>
      <w:color w:val="366091"/>
      <w:kern w:val="0"/>
      <w:sz w:val="32"/>
      <w:szCs w:val="32"/>
    </w:rPr>
  </w:style>
  <w:style w:type="paragraph" w:customStyle="1" w:styleId="85">
    <w:name w:val="List Paragraph1"/>
    <w:basedOn w:val="1"/>
    <w:autoRedefine/>
    <w:qFormat/>
    <w:uiPriority w:val="99"/>
    <w:pPr>
      <w:ind w:firstLine="420" w:firstLineChars="200"/>
    </w:pPr>
    <w:rPr>
      <w:rFonts w:ascii="Calibri" w:hAnsi="Calibri"/>
      <w:sz w:val="22"/>
    </w:rPr>
  </w:style>
  <w:style w:type="paragraph" w:customStyle="1" w:styleId="86">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87">
    <w:name w:val="普通(网站)1"/>
    <w:basedOn w:val="1"/>
    <w:autoRedefine/>
    <w:qFormat/>
    <w:uiPriority w:val="0"/>
    <w:pPr>
      <w:spacing w:before="100" w:beforeAutospacing="1" w:after="100" w:afterAutospacing="1"/>
    </w:pPr>
    <w:rPr>
      <w:rFonts w:ascii="Arial Unicode MS" w:hAnsi="Arial Unicode MS" w:eastAsia="Arial Unicode MS" w:cs="Arial Unicode MS"/>
      <w:kern w:val="0"/>
      <w:sz w:val="24"/>
    </w:rPr>
  </w:style>
  <w:style w:type="paragraph" w:customStyle="1" w:styleId="88">
    <w:name w:val="xl7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rPr>
  </w:style>
  <w:style w:type="paragraph" w:customStyle="1" w:styleId="89">
    <w:name w:val="xl83"/>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b/>
      <w:bCs/>
      <w:color w:val="000000"/>
      <w:kern w:val="0"/>
      <w:sz w:val="24"/>
    </w:rPr>
  </w:style>
  <w:style w:type="paragraph" w:customStyle="1" w:styleId="90">
    <w:name w:val="xl7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1">
    <w:name w:val="xl76"/>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92">
    <w:name w:val="xl7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000000"/>
      <w:kern w:val="0"/>
      <w:sz w:val="24"/>
    </w:rPr>
  </w:style>
  <w:style w:type="paragraph" w:customStyle="1" w:styleId="93">
    <w:name w:val="xl7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4">
    <w:name w:val="xl8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rPr>
  </w:style>
  <w:style w:type="paragraph" w:customStyle="1" w:styleId="95">
    <w:name w:val="列出段落3"/>
    <w:basedOn w:val="1"/>
    <w:autoRedefine/>
    <w:qFormat/>
    <w:uiPriority w:val="0"/>
    <w:pPr>
      <w:ind w:firstLine="420" w:firstLineChars="200"/>
    </w:pPr>
    <w:rPr>
      <w:rFonts w:ascii="Calibri" w:hAnsi="Calibri"/>
      <w:szCs w:val="21"/>
    </w:rPr>
  </w:style>
  <w:style w:type="paragraph" w:customStyle="1" w:styleId="96">
    <w:name w:val="列出段落4"/>
    <w:basedOn w:val="1"/>
    <w:autoRedefine/>
    <w:qFormat/>
    <w:uiPriority w:val="99"/>
    <w:pPr>
      <w:ind w:firstLine="420" w:firstLineChars="200"/>
    </w:pPr>
  </w:style>
  <w:style w:type="paragraph" w:customStyle="1" w:styleId="97">
    <w:name w:val="列出段落5"/>
    <w:basedOn w:val="1"/>
    <w:autoRedefine/>
    <w:qFormat/>
    <w:uiPriority w:val="34"/>
    <w:pPr>
      <w:widowControl w:val="0"/>
      <w:spacing w:after="0" w:line="240" w:lineRule="auto"/>
      <w:ind w:firstLine="420" w:firstLineChars="200"/>
      <w:jc w:val="both"/>
    </w:pPr>
    <w:rPr>
      <w:rFonts w:ascii="Calibri" w:hAnsi="Calibri"/>
      <w:sz w:val="21"/>
    </w:rPr>
  </w:style>
  <w:style w:type="paragraph" w:customStyle="1" w:styleId="98">
    <w:name w:val="TOC 标题2"/>
    <w:basedOn w:val="3"/>
    <w:next w:val="1"/>
    <w:autoRedefine/>
    <w:unhideWhenUsed/>
    <w:qFormat/>
    <w:uiPriority w:val="39"/>
    <w:pPr>
      <w:spacing w:before="480" w:after="0" w:line="276" w:lineRule="auto"/>
      <w:outlineLvl w:val="9"/>
    </w:pPr>
    <w:rPr>
      <w:rFonts w:ascii="Cambria" w:hAnsi="Cambria"/>
      <w:color w:val="366091"/>
      <w:kern w:val="0"/>
      <w:sz w:val="28"/>
      <w:szCs w:val="28"/>
    </w:rPr>
  </w:style>
  <w:style w:type="paragraph" w:customStyle="1" w:styleId="99">
    <w:name w:val="xl91"/>
    <w:basedOn w:val="1"/>
    <w:autoRedefine/>
    <w:qFormat/>
    <w:uiPriority w:val="0"/>
    <w:pPr>
      <w:spacing w:before="100" w:beforeAutospacing="1" w:after="100" w:afterAutospacing="1"/>
    </w:pPr>
    <w:rPr>
      <w:rFonts w:ascii="宋体" w:hAnsi="宋体" w:cs="宋体"/>
      <w:b/>
      <w:bCs/>
      <w:kern w:val="0"/>
      <w:sz w:val="24"/>
    </w:rPr>
  </w:style>
  <w:style w:type="paragraph" w:customStyle="1" w:styleId="100">
    <w:name w:val="msonormal"/>
    <w:basedOn w:val="1"/>
    <w:autoRedefine/>
    <w:qFormat/>
    <w:uiPriority w:val="0"/>
    <w:pPr>
      <w:spacing w:before="100" w:beforeAutospacing="1" w:after="100" w:afterAutospacing="1"/>
    </w:pPr>
    <w:rPr>
      <w:rFonts w:ascii="宋体" w:hAnsi="宋体" w:cs="宋体"/>
      <w:kern w:val="0"/>
      <w:sz w:val="24"/>
    </w:rPr>
  </w:style>
  <w:style w:type="paragraph" w:customStyle="1" w:styleId="101">
    <w:name w:val="WPSOffice手动目录 1"/>
    <w:autoRedefine/>
    <w:qFormat/>
    <w:uiPriority w:val="0"/>
    <w:rPr>
      <w:rFonts w:ascii="Times New Roman" w:hAnsi="Times New Roman" w:eastAsia="宋体" w:cs="Times New Roman"/>
      <w:lang w:val="en-US" w:eastAsia="zh-CN" w:bidi="ar-SA"/>
    </w:rPr>
  </w:style>
  <w:style w:type="paragraph" w:customStyle="1" w:styleId="102">
    <w:name w:val="xl8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03">
    <w:name w:val="font5"/>
    <w:basedOn w:val="1"/>
    <w:autoRedefine/>
    <w:qFormat/>
    <w:uiPriority w:val="0"/>
    <w:pPr>
      <w:spacing w:before="100" w:beforeAutospacing="1" w:after="100" w:afterAutospacing="1"/>
    </w:pPr>
    <w:rPr>
      <w:rFonts w:ascii="宋体" w:hAnsi="宋体" w:cs="宋体"/>
      <w:kern w:val="0"/>
      <w:sz w:val="18"/>
      <w:szCs w:val="18"/>
    </w:rPr>
  </w:style>
  <w:style w:type="paragraph" w:customStyle="1" w:styleId="104">
    <w:name w:val="xl7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05">
    <w:name w:val="xl71"/>
    <w:basedOn w:val="1"/>
    <w:autoRedefine/>
    <w:qFormat/>
    <w:uiPriority w:val="0"/>
    <w:pPr>
      <w:spacing w:before="100" w:beforeAutospacing="1" w:after="100" w:afterAutospacing="1"/>
    </w:pPr>
    <w:rPr>
      <w:rFonts w:ascii="宋体" w:hAnsi="宋体" w:cs="宋体"/>
      <w:kern w:val="0"/>
      <w:sz w:val="24"/>
    </w:rPr>
  </w:style>
  <w:style w:type="paragraph" w:customStyle="1" w:styleId="106">
    <w:name w:val="xl8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333333"/>
      <w:kern w:val="0"/>
      <w:sz w:val="24"/>
    </w:rPr>
  </w:style>
  <w:style w:type="paragraph" w:customStyle="1" w:styleId="107">
    <w:name w:val="xl87"/>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b/>
      <w:bCs/>
      <w:kern w:val="0"/>
      <w:sz w:val="24"/>
    </w:rPr>
  </w:style>
  <w:style w:type="paragraph" w:customStyle="1" w:styleId="108">
    <w:name w:val="xl88"/>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09">
    <w:name w:val="闻政表"/>
    <w:basedOn w:val="1"/>
    <w:autoRedefine/>
    <w:qFormat/>
    <w:uiPriority w:val="0"/>
    <w:pPr>
      <w:spacing w:before="60" w:after="60"/>
      <w:jc w:val="center"/>
    </w:pPr>
    <w:rPr>
      <w:rFonts w:eastAsia="方正仿宋_GB2312"/>
      <w:b/>
      <w:kern w:val="0"/>
      <w:sz w:val="24"/>
      <w:szCs w:val="28"/>
    </w:rPr>
  </w:style>
  <w:style w:type="paragraph" w:customStyle="1" w:styleId="110">
    <w:name w:val="闻政标题4"/>
    <w:basedOn w:val="4"/>
    <w:next w:val="1"/>
    <w:autoRedefine/>
    <w:qFormat/>
    <w:uiPriority w:val="0"/>
    <w:pPr>
      <w:spacing w:before="120" w:after="60" w:line="500" w:lineRule="exact"/>
      <w:ind w:firstLine="200" w:firstLineChars="200"/>
    </w:pPr>
    <w:rPr>
      <w:rFonts w:ascii="Times New Roman" w:hAnsi="Times New Roman" w:eastAsia="方正仿宋_GB2312"/>
      <w:sz w:val="28"/>
      <w:szCs w:val="28"/>
    </w:rPr>
  </w:style>
  <w:style w:type="paragraph" w:customStyle="1" w:styleId="111">
    <w:name w:val="闻政标题5"/>
    <w:basedOn w:val="1"/>
    <w:next w:val="1"/>
    <w:autoRedefine/>
    <w:qFormat/>
    <w:uiPriority w:val="0"/>
    <w:pPr>
      <w:spacing w:before="120" w:after="60" w:line="500" w:lineRule="exact"/>
      <w:ind w:firstLine="200" w:firstLineChars="200"/>
    </w:pPr>
    <w:rPr>
      <w:rFonts w:eastAsia="方正仿宋_GB2312"/>
      <w:b/>
      <w:kern w:val="0"/>
      <w:sz w:val="28"/>
      <w:szCs w:val="28"/>
    </w:rPr>
  </w:style>
  <w:style w:type="table" w:customStyle="1" w:styleId="112">
    <w:name w:val="网格型1"/>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
    <w:name w:val="网格型2"/>
    <w:basedOn w:val="20"/>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
    <w:name w:val="网格型3"/>
    <w:basedOn w:val="20"/>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
    <w:name w:val="网格型4"/>
    <w:basedOn w:val="20"/>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
    <w:name w:val="网格型5"/>
    <w:basedOn w:val="20"/>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
    <w:name w:val="网格型6"/>
    <w:basedOn w:val="20"/>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8">
    <w:name w:val="hover7"/>
    <w:basedOn w:val="22"/>
    <w:autoRedefine/>
    <w:qFormat/>
    <w:uiPriority w:val="0"/>
    <w:rPr>
      <w:color w:val="000000"/>
      <w:shd w:val="clear" w:fill="FFFFFF"/>
    </w:rPr>
  </w:style>
  <w:style w:type="character" w:customStyle="1" w:styleId="119">
    <w:name w:val="wx-space"/>
    <w:basedOn w:val="22"/>
    <w:autoRedefine/>
    <w:qFormat/>
    <w:uiPriority w:val="0"/>
  </w:style>
  <w:style w:type="character" w:customStyle="1" w:styleId="120">
    <w:name w:val="u-btn"/>
    <w:basedOn w:val="22"/>
    <w:autoRedefine/>
    <w:qFormat/>
    <w:uiPriority w:val="0"/>
  </w:style>
  <w:style w:type="character" w:customStyle="1" w:styleId="121">
    <w:name w:val="layui-this"/>
    <w:basedOn w:val="22"/>
    <w:autoRedefine/>
    <w:qFormat/>
    <w:uiPriority w:val="0"/>
    <w:rPr>
      <w:bdr w:val="single" w:color="EEEEEE" w:sz="4" w:space="0"/>
      <w:shd w:val="clear" w:fill="FFFFFF"/>
    </w:rPr>
  </w:style>
  <w:style w:type="character" w:customStyle="1" w:styleId="122">
    <w:name w:val="z-open"/>
    <w:basedOn w:val="22"/>
    <w:autoRedefine/>
    <w:qFormat/>
    <w:uiPriority w:val="0"/>
  </w:style>
  <w:style w:type="character" w:customStyle="1" w:styleId="123">
    <w:name w:val="first-child"/>
    <w:basedOn w:val="22"/>
    <w:autoRedefine/>
    <w:qFormat/>
    <w:uiPriority w:val="0"/>
  </w:style>
  <w:style w:type="character" w:customStyle="1" w:styleId="124">
    <w:name w:val="layui-layer-tabnow"/>
    <w:basedOn w:val="22"/>
    <w:autoRedefine/>
    <w:qFormat/>
    <w:uiPriority w:val="0"/>
    <w:rPr>
      <w:bdr w:val="single" w:color="CCCCCC" w:sz="4" w:space="0"/>
      <w:shd w:val="clear" w:fill="FFFFFF"/>
    </w:rPr>
  </w:style>
  <w:style w:type="character" w:customStyle="1" w:styleId="125">
    <w:name w:val="wx-space1"/>
    <w:basedOn w:val="22"/>
    <w:autoRedefine/>
    <w:qFormat/>
    <w:uiPriority w:val="0"/>
  </w:style>
  <w:style w:type="character" w:customStyle="1" w:styleId="126">
    <w:name w:val="hover6"/>
    <w:basedOn w:val="22"/>
    <w:autoRedefine/>
    <w:qFormat/>
    <w:uiPriority w:val="0"/>
    <w:rPr>
      <w:color w:val="000000"/>
      <w:shd w:val="clear" w:fill="FFFFFF"/>
    </w:rPr>
  </w:style>
  <w:style w:type="character" w:customStyle="1" w:styleId="127">
    <w:name w:val="msg-box"/>
    <w:basedOn w:val="22"/>
    <w:autoRedefine/>
    <w:qFormat/>
    <w:uiPriority w:val="0"/>
  </w:style>
  <w:style w:type="character" w:customStyle="1" w:styleId="128">
    <w:name w:val="c2"/>
    <w:basedOn w:val="22"/>
    <w:autoRedefine/>
    <w:qFormat/>
    <w:uiPriority w:val="0"/>
  </w:style>
  <w:style w:type="character" w:customStyle="1" w:styleId="129">
    <w:name w:val="c3"/>
    <w:basedOn w:val="22"/>
    <w:autoRedefine/>
    <w:qFormat/>
    <w:uiPriority w:val="0"/>
  </w:style>
  <w:style w:type="character" w:customStyle="1" w:styleId="130">
    <w:name w:val="left2"/>
    <w:basedOn w:val="22"/>
    <w:autoRedefine/>
    <w:qFormat/>
    <w:uiPriority w:val="0"/>
  </w:style>
  <w:style w:type="character" w:customStyle="1" w:styleId="131">
    <w:name w:val="buvis"/>
    <w:basedOn w:val="22"/>
    <w:autoRedefine/>
    <w:qFormat/>
    <w:uiPriority w:val="0"/>
    <w:rPr>
      <w:color w:val="999999"/>
    </w:rPr>
  </w:style>
  <w:style w:type="character" w:customStyle="1" w:styleId="132">
    <w:name w:val="buvis1"/>
    <w:basedOn w:val="22"/>
    <w:autoRedefine/>
    <w:qFormat/>
    <w:uiPriority w:val="0"/>
    <w:rPr>
      <w:color w:val="CC0000"/>
    </w:rPr>
  </w:style>
  <w:style w:type="character" w:customStyle="1" w:styleId="133">
    <w:name w:val="search-keywords"/>
    <w:basedOn w:val="22"/>
    <w:autoRedefine/>
    <w:qFormat/>
    <w:uiPriority w:val="0"/>
    <w:rPr>
      <w:color w:val="CC0000"/>
    </w:rPr>
  </w:style>
  <w:style w:type="character" w:customStyle="1" w:styleId="134">
    <w:name w:val="c1"/>
    <w:basedOn w:val="22"/>
    <w:autoRedefine/>
    <w:qFormat/>
    <w:uiPriority w:val="0"/>
  </w:style>
  <w:style w:type="character" w:customStyle="1" w:styleId="135">
    <w:name w:val="bt"/>
    <w:basedOn w:val="22"/>
    <w:autoRedefine/>
    <w:qFormat/>
    <w:uiPriority w:val="0"/>
    <w:rPr>
      <w:color w:val="BF0209"/>
    </w:rPr>
  </w:style>
  <w:style w:type="table" w:customStyle="1" w:styleId="136">
    <w:name w:val="Table-temp"/>
    <w:basedOn w:val="20"/>
    <w:autoRedefine/>
    <w:qFormat/>
    <w:uiPriority w:val="99"/>
    <w:pPr>
      <w:jc w:val="both"/>
    </w:pP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color w:val="808080" w:themeColor="text1" w:themeTint="80"/>
        <w14:textFill>
          <w14:solidFill>
            <w14:schemeClr w14:val="tx1">
              <w14:lumMod w14:val="50000"/>
              <w14:lumOff w14:val="50000"/>
            </w14:schemeClr>
          </w14:solidFill>
        </w14:textFill>
      </w:rPr>
      <w:tcPr>
        <w:shd w:val="clear" w:color="auto" w:fill="F1F1F1" w:themeFill="background1" w:themeFillShade="F2"/>
      </w:tcPr>
    </w:tblStylePr>
    <w:tblStylePr w:type="firstCol">
      <w:rPr>
        <w:color w:val="808080" w:themeColor="text1" w:themeTint="80"/>
        <w14:textFill>
          <w14:solidFill>
            <w14:schemeClr w14:val="tx1">
              <w14:lumMod w14:val="50000"/>
              <w14:lumOff w14:val="50000"/>
            </w14:schemeClr>
          </w14:solidFill>
        </w14:textFill>
      </w:rPr>
      <w:tcPr>
        <w:shd w:val="clear" w:color="auto" w:fill="F1F1F1" w:themeFill="background1" w:themeFillShade="F2"/>
      </w:tcPr>
    </w:tblStylePr>
  </w:style>
  <w:style w:type="character" w:customStyle="1" w:styleId="137">
    <w:name w:val="page_next"/>
    <w:basedOn w:val="22"/>
    <w:autoRedefine/>
    <w:qFormat/>
    <w:uiPriority w:val="0"/>
  </w:style>
  <w:style w:type="character" w:customStyle="1" w:styleId="138">
    <w:name w:val="page_prev"/>
    <w:basedOn w:val="22"/>
    <w:autoRedefine/>
    <w:qFormat/>
    <w:uiPriority w:val="0"/>
  </w:style>
  <w:style w:type="character" w:customStyle="1" w:styleId="139">
    <w:name w:val="hover15"/>
    <w:basedOn w:val="22"/>
    <w:autoRedefine/>
    <w:qFormat/>
    <w:uiPriority w:val="0"/>
    <w:rPr>
      <w:color w:val="FFFFFF"/>
    </w:rPr>
  </w:style>
  <w:style w:type="character" w:customStyle="1" w:styleId="140">
    <w:name w:val="on"/>
    <w:basedOn w:val="22"/>
    <w:autoRedefine/>
    <w:qFormat/>
    <w:uiPriority w:val="0"/>
  </w:style>
  <w:style w:type="character" w:customStyle="1" w:styleId="141">
    <w:name w:val="active1"/>
    <w:basedOn w:val="22"/>
    <w:autoRedefine/>
    <w:qFormat/>
    <w:uiPriority w:val="0"/>
    <w:rPr>
      <w:color w:val="FFFFFF"/>
    </w:rPr>
  </w:style>
  <w:style w:type="character" w:customStyle="1" w:styleId="142">
    <w:name w:val="cur2"/>
    <w:basedOn w:val="22"/>
    <w:autoRedefine/>
    <w:qFormat/>
    <w:uiPriority w:val="0"/>
    <w:rPr>
      <w:b/>
      <w:bCs/>
      <w:color w:val="CC0000"/>
    </w:rPr>
  </w:style>
  <w:style w:type="character" w:customStyle="1" w:styleId="143">
    <w:name w:val="white"/>
    <w:basedOn w:val="22"/>
    <w:autoRedefine/>
    <w:qFormat/>
    <w:uiPriority w:val="0"/>
    <w:rPr>
      <w:rFonts w:ascii="黑体" w:hAnsi="黑体" w:eastAsia="黑体" w:cs="黑体"/>
    </w:rPr>
  </w:style>
  <w:style w:type="character" w:customStyle="1" w:styleId="144">
    <w:name w:val="font161"/>
    <w:basedOn w:val="22"/>
    <w:autoRedefine/>
    <w:qFormat/>
    <w:uiPriority w:val="0"/>
    <w:rPr>
      <w:rFonts w:hint="default" w:ascii="Arial" w:hAnsi="Arial" w:cs="Arial"/>
      <w:color w:val="000000"/>
      <w:sz w:val="20"/>
      <w:szCs w:val="20"/>
      <w:u w:val="none"/>
    </w:rPr>
  </w:style>
  <w:style w:type="character" w:customStyle="1" w:styleId="145">
    <w:name w:val="font171"/>
    <w:basedOn w:val="22"/>
    <w:autoRedefine/>
    <w:qFormat/>
    <w:uiPriority w:val="0"/>
    <w:rPr>
      <w:rFonts w:hint="eastAsia" w:ascii="宋体" w:hAnsi="宋体" w:eastAsia="宋体" w:cs="宋体"/>
      <w:color w:val="000000"/>
      <w:sz w:val="20"/>
      <w:szCs w:val="20"/>
      <w:u w:val="none"/>
    </w:rPr>
  </w:style>
  <w:style w:type="character" w:customStyle="1" w:styleId="146">
    <w:name w:val="font201"/>
    <w:basedOn w:val="22"/>
    <w:autoRedefine/>
    <w:qFormat/>
    <w:uiPriority w:val="0"/>
    <w:rPr>
      <w:rFonts w:hint="default" w:ascii="Arial" w:hAnsi="Arial" w:cs="Arial"/>
      <w:color w:val="000000"/>
      <w:sz w:val="20"/>
      <w:szCs w:val="20"/>
      <w:u w:val="none"/>
    </w:rPr>
  </w:style>
  <w:style w:type="character" w:customStyle="1" w:styleId="147">
    <w:name w:val="font141"/>
    <w:basedOn w:val="22"/>
    <w:autoRedefine/>
    <w:qFormat/>
    <w:uiPriority w:val="0"/>
    <w:rPr>
      <w:rFonts w:hint="eastAsia" w:ascii="宋体" w:hAnsi="宋体" w:eastAsia="宋体" w:cs="宋体"/>
      <w:color w:val="000000"/>
      <w:sz w:val="20"/>
      <w:szCs w:val="20"/>
      <w:u w:val="none"/>
    </w:rPr>
  </w:style>
  <w:style w:type="character" w:customStyle="1" w:styleId="148">
    <w:name w:val="font151"/>
    <w:basedOn w:val="22"/>
    <w:autoRedefine/>
    <w:qFormat/>
    <w:uiPriority w:val="0"/>
    <w:rPr>
      <w:rFonts w:hint="eastAsia" w:ascii="宋体" w:hAnsi="宋体" w:eastAsia="宋体" w:cs="宋体"/>
      <w:color w:val="333333"/>
      <w:sz w:val="20"/>
      <w:szCs w:val="20"/>
      <w:u w:val="none"/>
    </w:rPr>
  </w:style>
  <w:style w:type="character" w:customStyle="1" w:styleId="149">
    <w:name w:val="font261"/>
    <w:basedOn w:val="22"/>
    <w:autoRedefine/>
    <w:qFormat/>
    <w:uiPriority w:val="0"/>
    <w:rPr>
      <w:rFonts w:hint="default" w:ascii="Arial" w:hAnsi="Arial" w:cs="Arial"/>
      <w:color w:val="333333"/>
      <w:sz w:val="20"/>
      <w:szCs w:val="20"/>
      <w:u w:val="none"/>
    </w:rPr>
  </w:style>
  <w:style w:type="character" w:customStyle="1" w:styleId="150">
    <w:name w:val="font12"/>
    <w:basedOn w:val="22"/>
    <w:autoRedefine/>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ra</Company>
  <Pages>69</Pages>
  <Words>28793</Words>
  <Characters>31443</Characters>
  <Lines>1</Lines>
  <Paragraphs>1</Paragraphs>
  <TotalTime>19</TotalTime>
  <ScaleCrop>false</ScaleCrop>
  <LinksUpToDate>false</LinksUpToDate>
  <CharactersWithSpaces>36923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2018-12-02T13:39:00Z</dcterms:created>
  <dc:creator>Administrator</dc:creator>
  <cp:lastModifiedBy>Administrator</cp:lastModifiedBy>
  <cp:lastPrinted>2023-12-15T02:09:00Z</cp:lastPrinted>
  <dcterms:modified xsi:type="dcterms:W3CDTF">2024-01-16T02:45:26Z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22508581D5684406925F24C28EEFE268_13</vt:lpwstr>
  </property>
</Properties>
</file>