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both"/>
        <w:outlineLvl w:val="9"/>
        <w:rPr>
          <w:rFonts w:hint="eastAsia" w:ascii="方正小标宋简体" w:hAnsi="宋体" w:eastAsia="方正小标宋简体" w:cs="黑体"/>
          <w:sz w:val="44"/>
          <w:szCs w:val="44"/>
          <w:lang w:eastAsia="zh-CN"/>
        </w:rPr>
      </w:pPr>
      <w:bookmarkStart w:id="0" w:name="_Toc30429"/>
      <w:r>
        <w:rPr>
          <w:rFonts w:hint="eastAsia" w:ascii="方正小标宋简体" w:hAnsi="宋体" w:eastAsia="方正小标宋简体" w:cs="黑体"/>
          <w:sz w:val="44"/>
          <w:szCs w:val="44"/>
          <w:lang w:eastAsia="zh-CN"/>
        </w:rPr>
        <w:object>
          <v:shape id="_x0000_i1025" o:spt="75" type="#_x0000_t75" style="height:0.05pt;width:0.05pt;" o:ole="t" filled="f" stroked="f" coordsize="21600,21600">
            <v:path/>
            <v:fill on="f" focussize="0,0"/>
            <v:stroke on="f"/>
            <v:imagedata o:title=""/>
            <o:lock v:ext="edit" aspectratio="t"/>
            <w10:wrap type="none"/>
            <w10:anchorlock/>
          </v:shape>
          <o:OLEObject Type="Embed" ProgID="Excel.Chart.8" ShapeID="_x0000_i1025" DrawAspect="Content" ObjectID="_1468075725" r:id="rId11">
            <o:LockedField>false</o:LockedField>
          </o:OLEObject>
        </w:object>
      </w:r>
      <w:r>
        <w:rPr>
          <w:rFonts w:hint="eastAsia" w:ascii="方正小标宋简体" w:hAnsi="宋体" w:eastAsia="方正小标宋简体" w:cs="黑体"/>
          <w:sz w:val="44"/>
          <w:szCs w:val="44"/>
          <w:lang w:eastAsia="zh-CN"/>
        </w:rPr>
        <w:object>
          <v:shape id="_x0000_i1026" o:spt="75" type="#_x0000_t75" style="height:0.05pt;width:0.05pt;" o:ole="t" filled="f" stroked="f" coordsize="21600,21600">
            <v:path/>
            <v:fill on="f" focussize="0,0"/>
            <v:stroke on="f"/>
            <v:imagedata o:title=""/>
            <o:lock v:ext="edit" aspectratio="t"/>
            <w10:wrap type="none"/>
            <w10:anchorlock/>
          </v:shape>
          <o:OLEObject Type="Embed" ProgID="Excel.Chart.8" ShapeID="_x0000_i1026" DrawAspect="Content" ObjectID="_1468075726" r:id="rId12">
            <o:LockedField>false</o:LockedField>
          </o:OLEObject>
        </w:object>
      </w:r>
      <w:bookmarkEnd w:id="0"/>
    </w:p>
    <w:p>
      <w:pPr>
        <w:jc w:val="both"/>
        <w:outlineLvl w:val="9"/>
        <w:rPr>
          <w:rFonts w:hint="eastAsia"/>
          <w:lang w:eastAsia="zh-CN"/>
        </w:rPr>
      </w:pPr>
    </w:p>
    <w:p>
      <w:pPr>
        <w:keepNext w:val="0"/>
        <w:keepLines w:val="0"/>
        <w:pageBreakBefore w:val="0"/>
        <w:widowControl w:val="0"/>
        <w:kinsoku/>
        <w:wordWrap/>
        <w:topLinePunct w:val="0"/>
        <w:bidi w:val="0"/>
        <w:spacing w:after="0" w:line="640" w:lineRule="exact"/>
        <w:ind w:left="0" w:leftChars="0"/>
        <w:jc w:val="center"/>
        <w:outlineLvl w:val="0"/>
        <w:rPr>
          <w:rFonts w:hint="eastAsia" w:ascii="方正粗黑宋简体" w:hAnsi="方正粗黑宋简体" w:eastAsia="方正粗黑宋简体" w:cs="方正粗黑宋简体"/>
          <w:b w:val="0"/>
          <w:bCs w:val="0"/>
          <w:color w:val="0070C0"/>
          <w:sz w:val="44"/>
          <w:szCs w:val="44"/>
        </w:rPr>
      </w:pPr>
      <w:bookmarkStart w:id="1" w:name="_Toc28"/>
      <w:bookmarkStart w:id="2" w:name="_Toc25601"/>
      <w:bookmarkStart w:id="3" w:name="_Toc18795"/>
      <w:r>
        <w:rPr>
          <w:rFonts w:hint="eastAsia" w:ascii="方正粗黑宋简体" w:hAnsi="方正粗黑宋简体" w:eastAsia="方正粗黑宋简体" w:cs="方正粗黑宋简体"/>
          <w:b w:val="0"/>
          <w:bCs w:val="0"/>
          <w:color w:val="000000"/>
          <w:sz w:val="44"/>
          <w:szCs w:val="44"/>
        </w:rPr>
        <w:t>平陆县</w:t>
      </w:r>
      <w:r>
        <w:rPr>
          <w:rFonts w:hint="eastAsia" w:ascii="方正粗黑宋简体" w:hAnsi="方正粗黑宋简体" w:eastAsia="方正粗黑宋简体" w:cs="方正粗黑宋简体"/>
          <w:b w:val="0"/>
          <w:bCs w:val="0"/>
          <w:color w:val="000000"/>
          <w:sz w:val="44"/>
          <w:szCs w:val="44"/>
          <w:lang w:eastAsia="zh-CN"/>
        </w:rPr>
        <w:t>张村镇窑头村大棚建设</w:t>
      </w:r>
      <w:r>
        <w:rPr>
          <w:rFonts w:hint="eastAsia" w:ascii="方正粗黑宋简体" w:hAnsi="方正粗黑宋简体" w:eastAsia="方正粗黑宋简体" w:cs="方正粗黑宋简体"/>
          <w:b w:val="0"/>
          <w:bCs w:val="0"/>
          <w:color w:val="000000"/>
          <w:sz w:val="44"/>
          <w:szCs w:val="44"/>
        </w:rPr>
        <w:t>项目</w:t>
      </w:r>
      <w:bookmarkEnd w:id="1"/>
      <w:bookmarkEnd w:id="2"/>
      <w:bookmarkEnd w:id="3"/>
    </w:p>
    <w:p>
      <w:pPr>
        <w:keepNext w:val="0"/>
        <w:keepLines w:val="0"/>
        <w:pageBreakBefore w:val="0"/>
        <w:widowControl w:val="0"/>
        <w:kinsoku/>
        <w:wordWrap/>
        <w:topLinePunct w:val="0"/>
        <w:bidi w:val="0"/>
        <w:spacing w:after="0" w:line="640" w:lineRule="exact"/>
        <w:ind w:left="0" w:leftChars="0"/>
        <w:jc w:val="center"/>
        <w:outlineLvl w:val="9"/>
        <w:rPr>
          <w:rFonts w:hint="eastAsia" w:ascii="方正粗黑宋简体" w:hAnsi="方正粗黑宋简体" w:eastAsia="方正粗黑宋简体" w:cs="方正粗黑宋简体"/>
          <w:b w:val="0"/>
          <w:bCs w:val="0"/>
          <w:sz w:val="44"/>
          <w:szCs w:val="44"/>
        </w:rPr>
      </w:pPr>
      <w:r>
        <w:rPr>
          <w:rFonts w:hint="eastAsia" w:ascii="方正粗黑宋简体" w:hAnsi="方正粗黑宋简体" w:eastAsia="方正粗黑宋简体" w:cs="方正粗黑宋简体"/>
          <w:b w:val="0"/>
          <w:bCs w:val="0"/>
          <w:sz w:val="44"/>
          <w:szCs w:val="44"/>
        </w:rPr>
        <w:t>绩效评价报告</w:t>
      </w:r>
    </w:p>
    <w:p>
      <w:pPr>
        <w:keepNext w:val="0"/>
        <w:keepLines w:val="0"/>
        <w:pageBreakBefore w:val="0"/>
        <w:widowControl w:val="0"/>
        <w:kinsoku/>
        <w:wordWrap/>
        <w:overflowPunct/>
        <w:topLinePunct w:val="0"/>
        <w:autoSpaceDE w:val="0"/>
        <w:autoSpaceDN w:val="0"/>
        <w:bidi w:val="0"/>
        <w:adjustRightInd w:val="0"/>
        <w:snapToGrid/>
        <w:spacing w:after="0"/>
        <w:ind w:left="0" w:leftChars="0"/>
        <w:jc w:val="center"/>
        <w:textAlignment w:val="auto"/>
        <w:outlineLvl w:val="9"/>
        <w:rPr>
          <w:rFonts w:hint="eastAsia" w:ascii="仿宋" w:hAnsi="仿宋" w:eastAsia="仿宋" w:cs="仿宋"/>
          <w:b/>
          <w:bCs/>
          <w:sz w:val="30"/>
          <w:szCs w:val="30"/>
        </w:rPr>
      </w:pPr>
    </w:p>
    <w:p>
      <w:pPr>
        <w:keepNext w:val="0"/>
        <w:keepLines w:val="0"/>
        <w:pageBreakBefore w:val="0"/>
        <w:widowControl w:val="0"/>
        <w:kinsoku/>
        <w:wordWrap/>
        <w:overflowPunct/>
        <w:topLinePunct w:val="0"/>
        <w:autoSpaceDE w:val="0"/>
        <w:autoSpaceDN w:val="0"/>
        <w:bidi w:val="0"/>
        <w:adjustRightInd w:val="0"/>
        <w:snapToGrid/>
        <w:spacing w:after="0"/>
        <w:ind w:left="0" w:leftChars="0"/>
        <w:jc w:val="center"/>
        <w:textAlignment w:val="auto"/>
        <w:outlineLvl w:val="9"/>
        <w:rPr>
          <w:rFonts w:hint="eastAsia" w:ascii="仿宋" w:hAnsi="仿宋" w:eastAsia="仿宋" w:cs="仿宋"/>
          <w:b/>
          <w:bCs/>
          <w:kern w:val="0"/>
          <w:sz w:val="30"/>
          <w:szCs w:val="30"/>
          <w:lang w:val="en-US" w:eastAsia="zh-CN"/>
        </w:rPr>
      </w:pPr>
      <w:r>
        <w:rPr>
          <w:rFonts w:hint="eastAsia" w:ascii="仿宋" w:hAnsi="仿宋" w:eastAsia="仿宋" w:cs="仿宋"/>
          <w:b/>
          <w:bCs/>
          <w:color w:val="000000"/>
          <w:sz w:val="32"/>
          <w:szCs w:val="32"/>
        </w:rPr>
        <w:t>平陆中正绩效[20</w:t>
      </w:r>
      <w:r>
        <w:rPr>
          <w:rFonts w:hint="eastAsia" w:ascii="仿宋" w:hAnsi="仿宋" w:eastAsia="仿宋" w:cs="仿宋"/>
          <w:b/>
          <w:bCs/>
          <w:color w:val="000000"/>
          <w:sz w:val="32"/>
          <w:szCs w:val="32"/>
          <w:lang w:val="en-US" w:eastAsia="zh-CN"/>
        </w:rPr>
        <w:t>23</w:t>
      </w:r>
      <w:r>
        <w:rPr>
          <w:rFonts w:hint="eastAsia" w:ascii="仿宋" w:hAnsi="仿宋" w:eastAsia="仿宋" w:cs="仿宋"/>
          <w:b/>
          <w:bCs/>
          <w:color w:val="000000"/>
          <w:sz w:val="32"/>
          <w:szCs w:val="32"/>
        </w:rPr>
        <w:t>]</w:t>
      </w:r>
      <w:r>
        <w:rPr>
          <w:rFonts w:hint="eastAsia" w:ascii="仿宋" w:hAnsi="仿宋" w:eastAsia="仿宋" w:cs="仿宋"/>
          <w:b/>
          <w:bCs/>
          <w:color w:val="000000"/>
          <w:sz w:val="32"/>
          <w:szCs w:val="32"/>
          <w:lang w:val="en-US" w:eastAsia="zh-CN"/>
        </w:rPr>
        <w:t>007</w:t>
      </w:r>
      <w:r>
        <w:rPr>
          <w:rFonts w:hint="eastAsia" w:ascii="仿宋" w:hAnsi="仿宋" w:eastAsia="仿宋" w:cs="仿宋"/>
          <w:b/>
          <w:bCs/>
          <w:color w:val="000000"/>
          <w:sz w:val="32"/>
          <w:szCs w:val="32"/>
        </w:rPr>
        <w:t>号</w:t>
      </w:r>
    </w:p>
    <w:p>
      <w:pPr>
        <w:keepNext w:val="0"/>
        <w:keepLines w:val="0"/>
        <w:pageBreakBefore w:val="0"/>
        <w:widowControl w:val="0"/>
        <w:kinsoku/>
        <w:wordWrap/>
        <w:topLinePunct w:val="0"/>
        <w:autoSpaceDE w:val="0"/>
        <w:autoSpaceDN w:val="0"/>
        <w:bidi w:val="0"/>
        <w:adjustRightInd w:val="0"/>
        <w:spacing w:after="0"/>
        <w:ind w:left="0" w:leftChars="0"/>
        <w:jc w:val="both"/>
        <w:outlineLvl w:val="9"/>
        <w:rPr>
          <w:rFonts w:eastAsia="仿宋"/>
          <w:kern w:val="0"/>
          <w:sz w:val="30"/>
          <w:szCs w:val="30"/>
        </w:rPr>
      </w:pPr>
    </w:p>
    <w:p>
      <w:pPr>
        <w:keepNext w:val="0"/>
        <w:keepLines w:val="0"/>
        <w:pageBreakBefore w:val="0"/>
        <w:widowControl w:val="0"/>
        <w:kinsoku/>
        <w:wordWrap/>
        <w:topLinePunct w:val="0"/>
        <w:bidi w:val="0"/>
        <w:spacing w:after="0"/>
        <w:ind w:left="0" w:leftChars="0"/>
        <w:jc w:val="both"/>
        <w:outlineLvl w:val="9"/>
      </w:pPr>
    </w:p>
    <w:p>
      <w:pPr>
        <w:keepNext w:val="0"/>
        <w:keepLines w:val="0"/>
        <w:pageBreakBefore w:val="0"/>
        <w:widowControl w:val="0"/>
        <w:kinsoku/>
        <w:wordWrap/>
        <w:topLinePunct w:val="0"/>
        <w:bidi w:val="0"/>
        <w:spacing w:after="0" w:line="640" w:lineRule="exact"/>
        <w:ind w:left="0" w:leftChars="0"/>
        <w:jc w:val="both"/>
        <w:outlineLvl w:val="9"/>
        <w:rPr>
          <w:rFonts w:ascii="黑体" w:hAnsi="黑体" w:eastAsia="黑体" w:cs="黑体"/>
          <w:sz w:val="32"/>
          <w:szCs w:val="32"/>
        </w:rPr>
      </w:pPr>
    </w:p>
    <w:p>
      <w:pPr>
        <w:jc w:val="both"/>
        <w:outlineLvl w:val="9"/>
      </w:pPr>
    </w:p>
    <w:p>
      <w:pPr>
        <w:jc w:val="both"/>
        <w:outlineLvl w:val="9"/>
      </w:pPr>
    </w:p>
    <w:p>
      <w:pPr>
        <w:keepNext w:val="0"/>
        <w:keepLines w:val="0"/>
        <w:pageBreakBefore w:val="0"/>
        <w:widowControl w:val="0"/>
        <w:kinsoku/>
        <w:wordWrap/>
        <w:overflowPunct/>
        <w:topLinePunct w:val="0"/>
        <w:autoSpaceDE/>
        <w:autoSpaceDN/>
        <w:bidi w:val="0"/>
        <w:adjustRightInd/>
        <w:snapToGrid/>
        <w:spacing w:after="0" w:line="800" w:lineRule="exact"/>
        <w:ind w:left="0" w:leftChars="0" w:firstLine="640" w:firstLineChars="200"/>
        <w:jc w:val="both"/>
        <w:textAlignment w:val="auto"/>
        <w:outlineLvl w:val="9"/>
        <w:rPr>
          <w:rFonts w:hint="default" w:ascii="黑体" w:hAnsi="黑体" w:eastAsia="黑体" w:cs="黑体"/>
          <w:color w:val="000000"/>
          <w:sz w:val="32"/>
          <w:szCs w:val="32"/>
          <w:lang w:val="en-US" w:eastAsia="zh-CN"/>
        </w:rPr>
      </w:pPr>
      <w:r>
        <w:rPr>
          <w:rFonts w:hint="eastAsia" w:ascii="黑体" w:hAnsi="黑体" w:eastAsia="黑体" w:cs="黑体"/>
          <w:sz w:val="32"/>
          <w:szCs w:val="32"/>
          <w:lang w:val="en-US" w:eastAsia="zh-CN"/>
        </w:rPr>
        <w:t>项目名称</w:t>
      </w:r>
      <w:r>
        <w:rPr>
          <w:rFonts w:hint="eastAsia" w:ascii="黑体" w:hAnsi="黑体" w:eastAsia="黑体" w:cs="黑体"/>
          <w:sz w:val="32"/>
          <w:szCs w:val="32"/>
        </w:rPr>
        <w:t>：</w:t>
      </w:r>
      <w:r>
        <w:rPr>
          <w:rFonts w:hint="eastAsia" w:ascii="黑体" w:hAnsi="黑体" w:eastAsia="黑体" w:cs="黑体"/>
          <w:color w:val="000000"/>
          <w:sz w:val="32"/>
          <w:szCs w:val="32"/>
        </w:rPr>
        <w:t>平陆</w:t>
      </w:r>
      <w:r>
        <w:rPr>
          <w:rFonts w:hint="eastAsia" w:ascii="黑体" w:hAnsi="黑体" w:eastAsia="黑体" w:cs="黑体"/>
          <w:color w:val="000000"/>
          <w:sz w:val="32"/>
          <w:szCs w:val="32"/>
          <w:lang w:val="en-US" w:eastAsia="zh-CN"/>
        </w:rPr>
        <w:t>县张村镇窑头村大棚建设项目</w:t>
      </w:r>
    </w:p>
    <w:p>
      <w:pPr>
        <w:keepNext w:val="0"/>
        <w:keepLines w:val="0"/>
        <w:pageBreakBefore w:val="0"/>
        <w:widowControl w:val="0"/>
        <w:kinsoku/>
        <w:wordWrap/>
        <w:overflowPunct/>
        <w:topLinePunct w:val="0"/>
        <w:autoSpaceDE/>
        <w:autoSpaceDN/>
        <w:bidi w:val="0"/>
        <w:adjustRightInd/>
        <w:snapToGrid/>
        <w:spacing w:after="0" w:line="800" w:lineRule="exact"/>
        <w:ind w:left="0" w:leftChars="0" w:firstLine="640" w:firstLineChars="200"/>
        <w:jc w:val="both"/>
        <w:textAlignment w:val="auto"/>
        <w:outlineLvl w:val="9"/>
        <w:rPr>
          <w:rFonts w:hint="default" w:ascii="黑体" w:hAnsi="黑体" w:eastAsia="黑体" w:cs="黑体"/>
          <w:color w:val="000000"/>
          <w:sz w:val="32"/>
          <w:szCs w:val="32"/>
          <w:lang w:val="en-US" w:eastAsia="zh-CN"/>
        </w:rPr>
      </w:pPr>
      <w:r>
        <w:rPr>
          <w:rFonts w:hint="eastAsia" w:ascii="黑体" w:hAnsi="黑体" w:eastAsia="黑体" w:cs="黑体"/>
          <w:sz w:val="32"/>
          <w:szCs w:val="32"/>
        </w:rPr>
        <w:t>实施单位</w:t>
      </w:r>
      <w:r>
        <w:rPr>
          <w:rFonts w:hint="eastAsia" w:ascii="黑体" w:hAnsi="黑体" w:eastAsia="黑体" w:cs="黑体"/>
          <w:color w:val="000000" w:themeColor="text1"/>
          <w:sz w:val="32"/>
          <w:szCs w:val="32"/>
          <w14:textFill>
            <w14:solidFill>
              <w14:schemeClr w14:val="tx1"/>
            </w14:solidFill>
          </w14:textFill>
        </w:rPr>
        <w:t>：</w:t>
      </w:r>
      <w:r>
        <w:rPr>
          <w:rFonts w:hint="eastAsia" w:ascii="黑体" w:hAnsi="黑体" w:eastAsia="黑体" w:cs="黑体"/>
          <w:color w:val="000000"/>
          <w:sz w:val="32"/>
          <w:szCs w:val="32"/>
        </w:rPr>
        <w:t>平陆县</w:t>
      </w:r>
      <w:r>
        <w:rPr>
          <w:rFonts w:hint="eastAsia" w:ascii="黑体" w:hAnsi="黑体" w:eastAsia="黑体" w:cs="黑体"/>
          <w:color w:val="000000"/>
          <w:sz w:val="32"/>
          <w:szCs w:val="32"/>
          <w:lang w:val="en-US" w:eastAsia="zh-CN"/>
        </w:rPr>
        <w:t>张村镇人民政府</w:t>
      </w:r>
    </w:p>
    <w:p>
      <w:pPr>
        <w:keepNext w:val="0"/>
        <w:keepLines w:val="0"/>
        <w:pageBreakBefore w:val="0"/>
        <w:widowControl w:val="0"/>
        <w:kinsoku/>
        <w:wordWrap/>
        <w:overflowPunct/>
        <w:topLinePunct w:val="0"/>
        <w:autoSpaceDE/>
        <w:autoSpaceDN/>
        <w:bidi w:val="0"/>
        <w:adjustRightInd/>
        <w:snapToGrid/>
        <w:spacing w:after="0" w:line="800" w:lineRule="exact"/>
        <w:ind w:left="0" w:leftChars="0"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委托单位：平陆县财政局</w:t>
      </w:r>
    </w:p>
    <w:p>
      <w:pPr>
        <w:keepNext w:val="0"/>
        <w:keepLines w:val="0"/>
        <w:pageBreakBefore w:val="0"/>
        <w:widowControl w:val="0"/>
        <w:kinsoku/>
        <w:wordWrap/>
        <w:overflowPunct/>
        <w:topLinePunct w:val="0"/>
        <w:autoSpaceDE/>
        <w:autoSpaceDN/>
        <w:bidi w:val="0"/>
        <w:adjustRightInd/>
        <w:snapToGrid/>
        <w:spacing w:after="0" w:line="800" w:lineRule="exact"/>
        <w:ind w:left="0" w:leftChars="0"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评价机构：山西平陆中正会计师事务所有限公司</w:t>
      </w:r>
    </w:p>
    <w:p>
      <w:pPr>
        <w:tabs>
          <w:tab w:val="left" w:pos="1151"/>
        </w:tabs>
        <w:ind w:left="0" w:leftChars="0" w:firstLine="0" w:firstLineChars="0"/>
        <w:jc w:val="both"/>
        <w:outlineLvl w:val="9"/>
        <w:rPr>
          <w:rFonts w:hint="eastAsia"/>
        </w:rPr>
      </w:pPr>
    </w:p>
    <w:p>
      <w:pPr>
        <w:keepNext w:val="0"/>
        <w:keepLines w:val="0"/>
        <w:pageBreakBefore w:val="0"/>
        <w:widowControl w:val="0"/>
        <w:kinsoku/>
        <w:wordWrap/>
        <w:topLinePunct w:val="0"/>
        <w:bidi w:val="0"/>
        <w:spacing w:after="0"/>
        <w:ind w:left="0" w:leftChars="0"/>
        <w:jc w:val="both"/>
        <w:outlineLvl w:val="9"/>
        <w:rPr>
          <w:rFonts w:hint="eastAsia" w:asciiTheme="majorEastAsia" w:hAnsiTheme="majorEastAsia" w:eastAsiaTheme="majorEastAsia" w:cstheme="majorEastAsia"/>
        </w:rPr>
      </w:pPr>
    </w:p>
    <w:p>
      <w:pPr>
        <w:keepNext w:val="0"/>
        <w:keepLines w:val="0"/>
        <w:pageBreakBefore w:val="0"/>
        <w:widowControl w:val="0"/>
        <w:kinsoku/>
        <w:wordWrap/>
        <w:topLinePunct w:val="0"/>
        <w:autoSpaceDE w:val="0"/>
        <w:autoSpaceDN w:val="0"/>
        <w:bidi w:val="0"/>
        <w:adjustRightInd w:val="0"/>
        <w:spacing w:after="0" w:line="480" w:lineRule="auto"/>
        <w:ind w:left="0" w:leftChars="0"/>
        <w:jc w:val="center"/>
        <w:outlineLvl w:val="9"/>
        <w:rPr>
          <w:rFonts w:hint="default" w:ascii="楷体" w:hAnsi="楷体" w:eastAsia="楷体" w:cs="楷体"/>
          <w:sz w:val="32"/>
          <w:lang w:val="en-US" w:eastAsia="zh-CN"/>
        </w:rPr>
        <w:sectPr>
          <w:headerReference r:id="rId5" w:type="default"/>
          <w:pgSz w:w="11906" w:h="16838"/>
          <w:pgMar w:top="1440" w:right="1080" w:bottom="1440" w:left="1080" w:header="851" w:footer="992" w:gutter="0"/>
          <w:pgNumType w:fmt="decimal" w:start="1"/>
          <w:cols w:space="720" w:num="1"/>
          <w:docGrid w:type="lines" w:linePitch="312" w:charSpace="0"/>
        </w:sectPr>
      </w:pPr>
      <w:r>
        <w:rPr>
          <w:rFonts w:hint="eastAsia" w:ascii="楷体" w:hAnsi="楷体" w:eastAsia="楷体" w:cs="楷体"/>
          <w:sz w:val="32"/>
        </w:rPr>
        <w:t>二</w:t>
      </w:r>
      <w:r>
        <w:rPr>
          <w:rFonts w:hint="eastAsia" w:ascii="楷体" w:hAnsi="楷体" w:eastAsia="楷体" w:cs="楷体"/>
          <w:sz w:val="32"/>
          <w:lang w:eastAsia="zh-CN"/>
        </w:rPr>
        <w:t>〇</w:t>
      </w:r>
      <w:r>
        <w:rPr>
          <w:rFonts w:hint="eastAsia" w:ascii="楷体" w:hAnsi="楷体" w:eastAsia="楷体" w:cs="楷体"/>
          <w:sz w:val="32"/>
        </w:rPr>
        <w:t>二</w:t>
      </w:r>
      <w:r>
        <w:rPr>
          <w:rFonts w:hint="eastAsia" w:ascii="楷体" w:hAnsi="楷体" w:eastAsia="楷体" w:cs="楷体"/>
          <w:sz w:val="32"/>
          <w:lang w:eastAsia="zh-CN"/>
        </w:rPr>
        <w:t>三</w:t>
      </w:r>
      <w:r>
        <w:rPr>
          <w:rFonts w:hint="eastAsia" w:ascii="楷体" w:hAnsi="楷体" w:eastAsia="楷体" w:cs="楷体"/>
          <w:sz w:val="32"/>
        </w:rPr>
        <w:t>年</w:t>
      </w:r>
      <w:r>
        <w:rPr>
          <w:rFonts w:hint="eastAsia" w:ascii="楷体" w:hAnsi="楷体" w:eastAsia="楷体" w:cs="楷体"/>
          <w:color w:val="000000"/>
          <w:sz w:val="32"/>
          <w:lang w:val="en-US" w:eastAsia="zh-CN"/>
        </w:rPr>
        <w:t>八月</w:t>
      </w:r>
    </w:p>
    <w:sdt>
      <w:sdtPr>
        <w:rPr>
          <w:rFonts w:ascii="宋体" w:hAnsi="宋体" w:eastAsia="宋体" w:cs="Times New Roman"/>
          <w:b/>
          <w:bCs/>
          <w:kern w:val="2"/>
          <w:sz w:val="32"/>
          <w:szCs w:val="28"/>
          <w:lang w:val="en-US" w:eastAsia="zh-CN" w:bidi="ar-SA"/>
        </w:rPr>
        <w:id w:val="147473753"/>
        <w15:color w:val="DBDBDB"/>
        <w:docPartObj>
          <w:docPartGallery w:val="Table of Contents"/>
          <w:docPartUnique/>
        </w:docPartObj>
      </w:sdtPr>
      <w:sdtEndPr>
        <w:rPr>
          <w:rFonts w:hint="eastAsia" w:ascii="宋体" w:hAnsi="宋体" w:eastAsia="宋体" w:cs="宋体"/>
          <w:b/>
          <w:bCs/>
          <w:spacing w:val="0"/>
          <w:kern w:val="2"/>
          <w:sz w:val="22"/>
          <w:szCs w:val="52"/>
          <w:lang w:val="en-US" w:eastAsia="zh-CN" w:bidi="ar-SA"/>
        </w:rPr>
      </w:sdtEndPr>
      <w:sdtContent>
        <w:p>
          <w:pPr>
            <w:keepNext w:val="0"/>
            <w:keepLines w:val="0"/>
            <w:pageBreakBefore w:val="0"/>
            <w:kinsoku/>
            <w:wordWrap/>
            <w:overflowPunct/>
            <w:topLinePunct w:val="0"/>
            <w:bidi w:val="0"/>
            <w:adjustRightInd/>
            <w:snapToGrid/>
            <w:spacing w:before="0" w:after="0" w:line="600" w:lineRule="exact"/>
            <w:ind w:left="0" w:leftChars="0" w:right="0" w:rightChars="0" w:firstLine="0" w:firstLineChars="0"/>
            <w:jc w:val="center"/>
            <w:textAlignment w:val="auto"/>
            <w:rPr>
              <w:b/>
              <w:bCs/>
              <w:sz w:val="36"/>
              <w:szCs w:val="36"/>
            </w:rPr>
          </w:pPr>
          <w:r>
            <w:rPr>
              <w:rFonts w:ascii="宋体" w:hAnsi="宋体" w:eastAsia="宋体"/>
              <w:b/>
              <w:bCs/>
              <w:sz w:val="40"/>
              <w:szCs w:val="36"/>
            </w:rPr>
            <w:t>目</w:t>
          </w:r>
          <w:r>
            <w:rPr>
              <w:rFonts w:hint="eastAsia" w:ascii="宋体" w:hAnsi="宋体" w:eastAsia="宋体"/>
              <w:b/>
              <w:bCs/>
              <w:sz w:val="40"/>
              <w:szCs w:val="36"/>
              <w:lang w:val="en-US" w:eastAsia="zh-CN"/>
            </w:rPr>
            <w:t xml:space="preserve">    </w:t>
          </w:r>
          <w:r>
            <w:rPr>
              <w:rFonts w:ascii="宋体" w:hAnsi="宋体" w:eastAsia="宋体"/>
              <w:b/>
              <w:bCs/>
              <w:sz w:val="40"/>
              <w:szCs w:val="36"/>
            </w:rPr>
            <w:t>录</w:t>
          </w:r>
        </w:p>
        <w:p>
          <w:pPr>
            <w:pStyle w:val="14"/>
            <w:keepNext w:val="0"/>
            <w:keepLines w:val="0"/>
            <w:pageBreakBefore w:val="0"/>
            <w:tabs>
              <w:tab w:val="left" w:pos="7860"/>
            </w:tabs>
            <w:kinsoku/>
            <w:wordWrap/>
            <w:overflowPunct/>
            <w:topLinePunct w:val="0"/>
            <w:bidi w:val="0"/>
            <w:adjustRightInd/>
            <w:snapToGrid/>
            <w:spacing w:after="0" w:line="600" w:lineRule="exact"/>
            <w:ind w:left="0" w:leftChars="0"/>
            <w:jc w:val="both"/>
            <w:textAlignment w:val="auto"/>
            <w:rPr>
              <w:rFonts w:hint="eastAsia" w:ascii="宋体" w:hAnsi="宋体" w:eastAsia="宋体" w:cs="宋体"/>
              <w:sz w:val="22"/>
              <w:szCs w:val="22"/>
            </w:rPr>
          </w:pPr>
          <w:r>
            <w:rPr>
              <w:rFonts w:hint="eastAsia" w:ascii="宋体" w:hAnsi="宋体" w:cs="宋体"/>
              <w:b/>
              <w:spacing w:val="0"/>
              <w:sz w:val="52"/>
              <w:szCs w:val="52"/>
              <w:lang w:eastAsia="zh-CN"/>
            </w:rPr>
            <w:tab/>
          </w:r>
          <w:r>
            <w:rPr>
              <w:rFonts w:hint="eastAsia" w:ascii="宋体" w:hAnsi="宋体" w:eastAsia="宋体" w:cs="宋体"/>
              <w:b/>
              <w:spacing w:val="0"/>
              <w:sz w:val="52"/>
              <w:szCs w:val="52"/>
            </w:rPr>
            <w:fldChar w:fldCharType="begin"/>
          </w:r>
          <w:r>
            <w:rPr>
              <w:rFonts w:hint="eastAsia" w:ascii="宋体" w:hAnsi="宋体" w:eastAsia="宋体" w:cs="宋体"/>
              <w:b/>
              <w:spacing w:val="0"/>
              <w:sz w:val="52"/>
              <w:szCs w:val="52"/>
            </w:rPr>
            <w:instrText xml:space="preserve">TOC \o "1-2" \h \u </w:instrText>
          </w:r>
          <w:r>
            <w:rPr>
              <w:rFonts w:hint="eastAsia" w:ascii="宋体" w:hAnsi="宋体" w:eastAsia="宋体" w:cs="宋体"/>
              <w:b/>
              <w:spacing w:val="0"/>
              <w:sz w:val="52"/>
              <w:szCs w:val="52"/>
            </w:rPr>
            <w:fldChar w:fldCharType="separate"/>
          </w:r>
        </w:p>
        <w:p>
          <w:pPr>
            <w:pStyle w:val="14"/>
            <w:keepNext w:val="0"/>
            <w:keepLines w:val="0"/>
            <w:pageBreakBefore w:val="0"/>
            <w:tabs>
              <w:tab w:val="right" w:leader="dot" w:pos="8754"/>
            </w:tabs>
            <w:kinsoku/>
            <w:wordWrap/>
            <w:overflowPunct/>
            <w:topLinePunct w:val="0"/>
            <w:bidi w:val="0"/>
            <w:adjustRightInd/>
            <w:snapToGrid/>
            <w:spacing w:after="0" w:line="600" w:lineRule="exact"/>
            <w:ind w:left="0" w:leftChars="0"/>
            <w:jc w:val="left"/>
            <w:textAlignment w:val="auto"/>
            <w:rPr>
              <w:rFonts w:hint="eastAsia" w:ascii="宋体" w:hAnsi="宋体" w:eastAsia="宋体" w:cs="宋体"/>
              <w:b/>
              <w:bCs/>
              <w:sz w:val="24"/>
              <w:szCs w:val="24"/>
            </w:rPr>
          </w:pPr>
          <w:r>
            <w:rPr>
              <w:rFonts w:hint="eastAsia" w:ascii="宋体" w:hAnsi="宋体" w:eastAsia="宋体" w:cs="宋体"/>
              <w:b/>
              <w:bCs/>
              <w:spacing w:val="0"/>
              <w:sz w:val="24"/>
              <w:szCs w:val="24"/>
            </w:rPr>
            <w:fldChar w:fldCharType="begin"/>
          </w:r>
          <w:r>
            <w:rPr>
              <w:rFonts w:hint="eastAsia" w:ascii="宋体" w:hAnsi="宋体" w:eastAsia="宋体" w:cs="宋体"/>
              <w:b/>
              <w:bCs/>
              <w:spacing w:val="0"/>
              <w:sz w:val="24"/>
              <w:szCs w:val="24"/>
            </w:rPr>
            <w:instrText xml:space="preserve"> HYPERLINK \l _Toc16693 </w:instrText>
          </w:r>
          <w:r>
            <w:rPr>
              <w:rFonts w:hint="eastAsia" w:ascii="宋体" w:hAnsi="宋体" w:eastAsia="宋体" w:cs="宋体"/>
              <w:b/>
              <w:bCs/>
              <w:spacing w:val="0"/>
              <w:sz w:val="24"/>
              <w:szCs w:val="24"/>
            </w:rPr>
            <w:fldChar w:fldCharType="separate"/>
          </w:r>
          <w:r>
            <w:rPr>
              <w:rFonts w:hint="eastAsia" w:ascii="宋体" w:hAnsi="宋体" w:eastAsia="宋体" w:cs="宋体"/>
              <w:b/>
              <w:bCs/>
              <w:spacing w:val="0"/>
              <w:sz w:val="24"/>
              <w:szCs w:val="24"/>
            </w:rPr>
            <w:t>摘</w:t>
          </w:r>
          <w:r>
            <w:rPr>
              <w:rFonts w:hint="eastAsia" w:ascii="宋体" w:hAnsi="宋体" w:eastAsia="宋体" w:cs="宋体"/>
              <w:b/>
              <w:bCs/>
              <w:spacing w:val="0"/>
              <w:sz w:val="24"/>
              <w:szCs w:val="24"/>
              <w:lang w:val="en-US" w:eastAsia="zh-CN"/>
            </w:rPr>
            <w:t xml:space="preserve">    </w:t>
          </w:r>
          <w:r>
            <w:rPr>
              <w:rFonts w:hint="eastAsia" w:ascii="宋体" w:hAnsi="宋体" w:eastAsia="宋体" w:cs="宋体"/>
              <w:b/>
              <w:bCs/>
              <w:spacing w:val="0"/>
              <w:sz w:val="24"/>
              <w:szCs w:val="24"/>
            </w:rPr>
            <w:t>要</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_Toc16693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w:t>
          </w:r>
          <w:r>
            <w:rPr>
              <w:rFonts w:hint="eastAsia" w:ascii="宋体" w:hAnsi="宋体" w:eastAsia="宋体" w:cs="宋体"/>
              <w:b/>
              <w:bCs/>
              <w:sz w:val="24"/>
              <w:szCs w:val="24"/>
            </w:rPr>
            <w:fldChar w:fldCharType="end"/>
          </w:r>
          <w:r>
            <w:rPr>
              <w:rFonts w:hint="eastAsia" w:ascii="宋体" w:hAnsi="宋体" w:eastAsia="宋体" w:cs="宋体"/>
              <w:b/>
              <w:bCs/>
              <w:spacing w:val="0"/>
              <w:sz w:val="24"/>
              <w:szCs w:val="24"/>
            </w:rPr>
            <w:fldChar w:fldCharType="end"/>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b/>
              <w:bCs/>
              <w:spacing w:val="0"/>
              <w:sz w:val="24"/>
              <w:szCs w:val="24"/>
            </w:rPr>
            <w:fldChar w:fldCharType="begin"/>
          </w:r>
          <w:r>
            <w:rPr>
              <w:rFonts w:hint="eastAsia" w:ascii="宋体" w:hAnsi="宋体" w:eastAsia="宋体" w:cs="宋体"/>
              <w:b/>
              <w:bCs/>
              <w:spacing w:val="0"/>
              <w:sz w:val="24"/>
              <w:szCs w:val="24"/>
            </w:rPr>
            <w:instrText xml:space="preserve"> HYPERLINK \l _Toc13385 </w:instrText>
          </w:r>
          <w:r>
            <w:rPr>
              <w:rFonts w:hint="eastAsia" w:ascii="宋体" w:hAnsi="宋体" w:eastAsia="宋体" w:cs="宋体"/>
              <w:b/>
              <w:bCs/>
              <w:spacing w:val="0"/>
              <w:sz w:val="24"/>
              <w:szCs w:val="24"/>
            </w:rPr>
            <w:fldChar w:fldCharType="separate"/>
          </w:r>
          <w:r>
            <w:rPr>
              <w:rFonts w:hint="eastAsia" w:ascii="宋体" w:hAnsi="宋体" w:eastAsia="宋体" w:cs="宋体"/>
              <w:b/>
              <w:bCs/>
              <w:sz w:val="24"/>
              <w:szCs w:val="24"/>
            </w:rPr>
            <w:t>平陆县</w:t>
          </w:r>
          <w:r>
            <w:rPr>
              <w:rFonts w:hint="eastAsia" w:ascii="宋体" w:hAnsi="宋体" w:eastAsia="宋体" w:cs="宋体"/>
              <w:b/>
              <w:bCs/>
              <w:sz w:val="24"/>
              <w:szCs w:val="24"/>
              <w:lang w:eastAsia="zh-CN"/>
            </w:rPr>
            <w:t>张村镇窑头村大棚</w:t>
          </w:r>
          <w:r>
            <w:rPr>
              <w:rFonts w:hint="eastAsia" w:ascii="宋体" w:hAnsi="宋体" w:eastAsia="宋体" w:cs="宋体"/>
              <w:b/>
              <w:bCs/>
              <w:spacing w:val="0"/>
              <w:sz w:val="24"/>
              <w:szCs w:val="24"/>
            </w:rPr>
            <w:fldChar w:fldCharType="end"/>
          </w:r>
          <w:r>
            <w:rPr>
              <w:rFonts w:hint="eastAsia" w:ascii="宋体" w:hAnsi="宋体" w:eastAsia="宋体" w:cs="宋体"/>
              <w:b/>
              <w:bCs/>
              <w:spacing w:val="0"/>
              <w:sz w:val="24"/>
              <w:szCs w:val="24"/>
            </w:rPr>
            <w:fldChar w:fldCharType="begin"/>
          </w:r>
          <w:r>
            <w:rPr>
              <w:rFonts w:hint="eastAsia" w:ascii="宋体" w:hAnsi="宋体" w:eastAsia="宋体" w:cs="宋体"/>
              <w:b/>
              <w:bCs/>
              <w:spacing w:val="0"/>
              <w:sz w:val="24"/>
              <w:szCs w:val="24"/>
            </w:rPr>
            <w:instrText xml:space="preserve"> HYPERLINK \l _Toc25033 </w:instrText>
          </w:r>
          <w:r>
            <w:rPr>
              <w:rFonts w:hint="eastAsia" w:ascii="宋体" w:hAnsi="宋体" w:eastAsia="宋体" w:cs="宋体"/>
              <w:b/>
              <w:bCs/>
              <w:spacing w:val="0"/>
              <w:sz w:val="24"/>
              <w:szCs w:val="24"/>
            </w:rPr>
            <w:fldChar w:fldCharType="separate"/>
          </w:r>
          <w:r>
            <w:rPr>
              <w:rFonts w:hint="eastAsia" w:ascii="宋体" w:hAnsi="宋体" w:eastAsia="宋体" w:cs="宋体"/>
              <w:b/>
              <w:bCs/>
              <w:sz w:val="24"/>
              <w:szCs w:val="24"/>
              <w:lang w:eastAsia="zh-CN"/>
            </w:rPr>
            <w:t>建设</w:t>
          </w:r>
          <w:r>
            <w:rPr>
              <w:rFonts w:hint="eastAsia" w:ascii="宋体" w:hAnsi="宋体" w:eastAsia="宋体" w:cs="宋体"/>
              <w:b/>
              <w:bCs/>
              <w:sz w:val="24"/>
              <w:szCs w:val="24"/>
            </w:rPr>
            <w:t>项目绩效评价报告</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_Toc25033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6</w:t>
          </w:r>
          <w:r>
            <w:rPr>
              <w:rFonts w:hint="eastAsia" w:ascii="宋体" w:hAnsi="宋体" w:eastAsia="宋体" w:cs="宋体"/>
              <w:b/>
              <w:bCs/>
              <w:sz w:val="24"/>
              <w:szCs w:val="24"/>
            </w:rPr>
            <w:fldChar w:fldCharType="end"/>
          </w:r>
          <w:r>
            <w:rPr>
              <w:rFonts w:hint="eastAsia" w:ascii="宋体" w:hAnsi="宋体" w:eastAsia="宋体" w:cs="宋体"/>
              <w:b/>
              <w:bCs/>
              <w:spacing w:val="0"/>
              <w:sz w:val="24"/>
              <w:szCs w:val="24"/>
            </w:rPr>
            <w:fldChar w:fldCharType="end"/>
          </w:r>
        </w:p>
        <w:p>
          <w:pPr>
            <w:pStyle w:val="14"/>
            <w:keepNext w:val="0"/>
            <w:keepLines w:val="0"/>
            <w:pageBreakBefore w:val="0"/>
            <w:tabs>
              <w:tab w:val="right" w:leader="dot" w:pos="8754"/>
            </w:tabs>
            <w:kinsoku/>
            <w:wordWrap/>
            <w:overflowPunct/>
            <w:topLinePunct w:val="0"/>
            <w:bidi w:val="0"/>
            <w:adjustRightInd/>
            <w:snapToGrid/>
            <w:spacing w:after="0" w:line="600" w:lineRule="exact"/>
            <w:ind w:left="0" w:leftChars="0"/>
            <w:jc w:val="left"/>
            <w:textAlignment w:val="auto"/>
            <w:rPr>
              <w:rFonts w:hint="eastAsia" w:ascii="宋体" w:hAnsi="宋体" w:eastAsia="宋体" w:cs="宋体"/>
              <w:sz w:val="24"/>
              <w:szCs w:val="24"/>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_Toc26806 </w:instrText>
          </w:r>
          <w:r>
            <w:rPr>
              <w:rFonts w:hint="eastAsia" w:ascii="宋体" w:hAnsi="宋体" w:eastAsia="宋体" w:cs="宋体"/>
              <w:spacing w:val="0"/>
              <w:sz w:val="24"/>
              <w:szCs w:val="24"/>
            </w:rPr>
            <w:fldChar w:fldCharType="separate"/>
          </w:r>
          <w:r>
            <w:rPr>
              <w:rFonts w:hint="eastAsia" w:ascii="宋体" w:hAnsi="宋体" w:eastAsia="宋体" w:cs="宋体"/>
              <w:sz w:val="24"/>
              <w:szCs w:val="24"/>
              <w:lang w:val="en-US" w:eastAsia="zh-CN"/>
            </w:rPr>
            <w:t>一</w:t>
          </w:r>
          <w:r>
            <w:rPr>
              <w:rFonts w:hint="eastAsia" w:ascii="宋体" w:hAnsi="宋体" w:eastAsia="宋体" w:cs="宋体"/>
              <w:b/>
              <w:bCs/>
              <w:sz w:val="24"/>
              <w:szCs w:val="24"/>
              <w:lang w:val="en-US" w:eastAsia="zh-CN"/>
            </w:rPr>
            <w:t>、项目基本情况</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_Toc26806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6</w:t>
          </w:r>
          <w:r>
            <w:rPr>
              <w:rFonts w:hint="eastAsia" w:ascii="宋体" w:hAnsi="宋体" w:eastAsia="宋体" w:cs="宋体"/>
              <w:b/>
              <w:bCs/>
              <w:sz w:val="24"/>
              <w:szCs w:val="24"/>
            </w:rPr>
            <w:fldChar w:fldCharType="end"/>
          </w:r>
          <w:r>
            <w:rPr>
              <w:rFonts w:hint="eastAsia" w:ascii="宋体" w:hAnsi="宋体" w:eastAsia="宋体" w:cs="宋体"/>
              <w:spacing w:val="0"/>
              <w:sz w:val="24"/>
              <w:szCs w:val="24"/>
            </w:rPr>
            <w:fldChar w:fldCharType="end"/>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_Toc9239 </w:instrText>
          </w:r>
          <w:r>
            <w:rPr>
              <w:rFonts w:hint="eastAsia" w:ascii="宋体" w:hAnsi="宋体" w:eastAsia="宋体" w:cs="宋体"/>
              <w:spacing w:val="0"/>
              <w:sz w:val="24"/>
              <w:szCs w:val="24"/>
            </w:rPr>
            <w:fldChar w:fldCharType="separate"/>
          </w:r>
          <w:r>
            <w:rPr>
              <w:rFonts w:hint="eastAsia" w:ascii="宋体" w:hAnsi="宋体" w:eastAsia="宋体" w:cs="宋体"/>
              <w:bCs/>
              <w:sz w:val="24"/>
              <w:szCs w:val="24"/>
              <w:lang w:val="en-US" w:eastAsia="zh-CN"/>
            </w:rPr>
            <w:t>（一）项目概况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_Toc9239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pacing w:val="0"/>
              <w:sz w:val="24"/>
              <w:szCs w:val="24"/>
            </w:rPr>
            <w:fldChar w:fldCharType="end"/>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_Toc17958 </w:instrText>
          </w:r>
          <w:r>
            <w:rPr>
              <w:rFonts w:hint="eastAsia" w:ascii="宋体" w:hAnsi="宋体" w:eastAsia="宋体" w:cs="宋体"/>
              <w:spacing w:val="0"/>
              <w:sz w:val="24"/>
              <w:szCs w:val="24"/>
            </w:rPr>
            <w:fldChar w:fldCharType="separate"/>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二</w:t>
          </w:r>
          <w:r>
            <w:rPr>
              <w:rFonts w:hint="eastAsia" w:ascii="宋体" w:hAnsi="宋体" w:eastAsia="宋体" w:cs="宋体"/>
              <w:bCs/>
              <w:sz w:val="24"/>
              <w:szCs w:val="24"/>
              <w:lang w:eastAsia="zh-CN"/>
            </w:rPr>
            <w:t>）</w:t>
          </w:r>
          <w:r>
            <w:rPr>
              <w:rFonts w:hint="eastAsia" w:ascii="宋体" w:hAnsi="宋体" w:eastAsia="宋体" w:cs="宋体"/>
              <w:bCs/>
              <w:sz w:val="24"/>
              <w:szCs w:val="24"/>
            </w:rPr>
            <w:t>项目立项</w:t>
          </w:r>
          <w:r>
            <w:rPr>
              <w:rFonts w:hint="eastAsia" w:ascii="宋体" w:hAnsi="宋体" w:eastAsia="宋体" w:cs="宋体"/>
              <w:bCs/>
              <w:sz w:val="24"/>
              <w:szCs w:val="24"/>
              <w:lang w:eastAsia="zh-CN"/>
            </w:rPr>
            <w:t>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_Toc17958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pacing w:val="0"/>
              <w:sz w:val="24"/>
              <w:szCs w:val="24"/>
            </w:rPr>
            <w:fldChar w:fldCharType="end"/>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_Toc21839 </w:instrText>
          </w:r>
          <w:r>
            <w:rPr>
              <w:rFonts w:hint="eastAsia" w:ascii="宋体" w:hAnsi="宋体" w:eastAsia="宋体" w:cs="宋体"/>
              <w:spacing w:val="0"/>
              <w:sz w:val="24"/>
              <w:szCs w:val="24"/>
            </w:rPr>
            <w:fldChar w:fldCharType="separate"/>
          </w:r>
          <w:r>
            <w:rPr>
              <w:rFonts w:hint="eastAsia" w:ascii="宋体" w:hAnsi="宋体" w:eastAsia="宋体" w:cs="宋体"/>
              <w:bCs/>
              <w:sz w:val="24"/>
              <w:szCs w:val="24"/>
              <w:lang w:eastAsia="zh-CN"/>
            </w:rPr>
            <w:t>（三）</w:t>
          </w:r>
          <w:r>
            <w:rPr>
              <w:rFonts w:hint="eastAsia" w:ascii="宋体" w:hAnsi="宋体" w:eastAsia="宋体" w:cs="宋体"/>
              <w:bCs/>
              <w:sz w:val="24"/>
              <w:szCs w:val="24"/>
            </w:rPr>
            <w:t>项目</w:t>
          </w:r>
          <w:r>
            <w:rPr>
              <w:rFonts w:hint="eastAsia" w:ascii="宋体" w:hAnsi="宋体" w:eastAsia="宋体" w:cs="宋体"/>
              <w:bCs/>
              <w:sz w:val="24"/>
              <w:szCs w:val="24"/>
              <w:lang w:eastAsia="zh-CN"/>
            </w:rPr>
            <w:t>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_Toc21839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pacing w:val="0"/>
              <w:sz w:val="24"/>
              <w:szCs w:val="24"/>
            </w:rPr>
            <w:fldChar w:fldCharType="end"/>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_Toc12807 </w:instrText>
          </w:r>
          <w:r>
            <w:rPr>
              <w:rFonts w:hint="eastAsia" w:ascii="宋体" w:hAnsi="宋体" w:eastAsia="宋体" w:cs="宋体"/>
              <w:spacing w:val="0"/>
              <w:sz w:val="24"/>
              <w:szCs w:val="24"/>
            </w:rPr>
            <w:fldChar w:fldCharType="separate"/>
          </w:r>
          <w:r>
            <w:rPr>
              <w:rFonts w:hint="eastAsia" w:ascii="宋体" w:hAnsi="宋体" w:eastAsia="宋体" w:cs="宋体"/>
              <w:bCs/>
              <w:sz w:val="24"/>
              <w:szCs w:val="24"/>
              <w:lang w:eastAsia="zh-CN"/>
            </w:rPr>
            <w:t>（四）</w:t>
          </w:r>
          <w:r>
            <w:rPr>
              <w:rFonts w:hint="eastAsia" w:ascii="宋体" w:hAnsi="宋体" w:eastAsia="宋体" w:cs="宋体"/>
              <w:bCs/>
              <w:sz w:val="24"/>
              <w:szCs w:val="24"/>
            </w:rPr>
            <w:t>项目资金来源</w:t>
          </w:r>
          <w:r>
            <w:rPr>
              <w:rFonts w:hint="eastAsia" w:ascii="宋体" w:hAnsi="宋体" w:eastAsia="宋体" w:cs="宋体"/>
              <w:bCs/>
              <w:sz w:val="24"/>
              <w:szCs w:val="24"/>
              <w:lang w:eastAsia="zh-CN"/>
            </w:rPr>
            <w:t>、</w:t>
          </w:r>
          <w:r>
            <w:rPr>
              <w:rFonts w:hint="eastAsia" w:ascii="宋体" w:hAnsi="宋体" w:eastAsia="宋体" w:cs="宋体"/>
              <w:bCs/>
              <w:sz w:val="24"/>
              <w:szCs w:val="24"/>
            </w:rPr>
            <w:t>使用</w:t>
          </w:r>
          <w:r>
            <w:rPr>
              <w:rFonts w:hint="eastAsia" w:ascii="宋体" w:hAnsi="宋体" w:eastAsia="宋体" w:cs="宋体"/>
              <w:bCs/>
              <w:sz w:val="24"/>
              <w:szCs w:val="24"/>
              <w:lang w:eastAsia="zh-CN"/>
            </w:rPr>
            <w:t>及结余</w:t>
          </w:r>
          <w:r>
            <w:rPr>
              <w:rFonts w:hint="eastAsia" w:ascii="宋体" w:hAnsi="宋体" w:eastAsia="宋体" w:cs="宋体"/>
              <w:bCs/>
              <w:sz w:val="24"/>
              <w:szCs w:val="24"/>
            </w:rPr>
            <w:t>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_Toc12807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pacing w:val="0"/>
              <w:sz w:val="24"/>
              <w:szCs w:val="24"/>
            </w:rPr>
            <w:fldChar w:fldCharType="end"/>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_Toc32440 </w:instrText>
          </w:r>
          <w:r>
            <w:rPr>
              <w:rFonts w:hint="eastAsia" w:ascii="宋体" w:hAnsi="宋体" w:eastAsia="宋体" w:cs="宋体"/>
              <w:spacing w:val="0"/>
              <w:sz w:val="24"/>
              <w:szCs w:val="24"/>
            </w:rPr>
            <w:fldChar w:fldCharType="separate"/>
          </w:r>
          <w:r>
            <w:rPr>
              <w:rFonts w:hint="eastAsia" w:ascii="宋体" w:hAnsi="宋体" w:eastAsia="宋体" w:cs="宋体"/>
              <w:bCs/>
              <w:sz w:val="24"/>
              <w:szCs w:val="24"/>
              <w:lang w:eastAsia="zh-CN"/>
            </w:rPr>
            <w:t>（五）</w:t>
          </w:r>
          <w:r>
            <w:rPr>
              <w:rFonts w:hint="eastAsia" w:ascii="宋体" w:hAnsi="宋体" w:eastAsia="宋体" w:cs="宋体"/>
              <w:bCs/>
              <w:sz w:val="24"/>
              <w:szCs w:val="24"/>
            </w:rPr>
            <w:t>项目组织管理和执行情况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_Toc32440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pacing w:val="0"/>
              <w:sz w:val="24"/>
              <w:szCs w:val="24"/>
            </w:rPr>
            <w:fldChar w:fldCharType="end"/>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_Toc11204 </w:instrText>
          </w:r>
          <w:r>
            <w:rPr>
              <w:rFonts w:hint="eastAsia" w:ascii="宋体" w:hAnsi="宋体" w:eastAsia="宋体" w:cs="宋体"/>
              <w:spacing w:val="0"/>
              <w:sz w:val="24"/>
              <w:szCs w:val="24"/>
            </w:rPr>
            <w:fldChar w:fldCharType="separate"/>
          </w:r>
          <w:r>
            <w:rPr>
              <w:rFonts w:hint="eastAsia" w:ascii="宋体" w:hAnsi="宋体" w:eastAsia="宋体" w:cs="宋体"/>
              <w:sz w:val="24"/>
              <w:szCs w:val="24"/>
              <w:lang w:val="en-US" w:eastAsia="zh-CN"/>
            </w:rPr>
            <w:t>（六）项目绩效目标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_Toc11204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pacing w:val="0"/>
              <w:sz w:val="24"/>
              <w:szCs w:val="24"/>
            </w:rPr>
            <w:fldChar w:fldCharType="end"/>
          </w:r>
        </w:p>
        <w:p>
          <w:pPr>
            <w:pStyle w:val="14"/>
            <w:keepNext w:val="0"/>
            <w:keepLines w:val="0"/>
            <w:pageBreakBefore w:val="0"/>
            <w:tabs>
              <w:tab w:val="right" w:leader="dot" w:pos="8754"/>
            </w:tabs>
            <w:kinsoku/>
            <w:wordWrap/>
            <w:overflowPunct/>
            <w:topLinePunct w:val="0"/>
            <w:bidi w:val="0"/>
            <w:adjustRightInd/>
            <w:snapToGrid/>
            <w:spacing w:after="0" w:line="600" w:lineRule="exact"/>
            <w:ind w:left="0" w:leftChars="0"/>
            <w:jc w:val="left"/>
            <w:textAlignment w:val="auto"/>
            <w:rPr>
              <w:rFonts w:hint="eastAsia" w:ascii="宋体" w:hAnsi="宋体" w:eastAsia="宋体" w:cs="宋体"/>
              <w:b/>
              <w:bCs/>
              <w:sz w:val="24"/>
              <w:szCs w:val="24"/>
            </w:rPr>
          </w:pPr>
          <w:r>
            <w:rPr>
              <w:rFonts w:hint="eastAsia" w:ascii="宋体" w:hAnsi="宋体" w:eastAsia="宋体" w:cs="宋体"/>
              <w:b/>
              <w:bCs/>
              <w:spacing w:val="0"/>
              <w:sz w:val="24"/>
              <w:szCs w:val="24"/>
            </w:rPr>
            <w:fldChar w:fldCharType="begin"/>
          </w:r>
          <w:r>
            <w:rPr>
              <w:rFonts w:hint="eastAsia" w:ascii="宋体" w:hAnsi="宋体" w:eastAsia="宋体" w:cs="宋体"/>
              <w:b/>
              <w:bCs/>
              <w:spacing w:val="0"/>
              <w:sz w:val="24"/>
              <w:szCs w:val="24"/>
            </w:rPr>
            <w:instrText xml:space="preserve"> HYPERLINK \l _Toc30773 </w:instrText>
          </w:r>
          <w:r>
            <w:rPr>
              <w:rFonts w:hint="eastAsia" w:ascii="宋体" w:hAnsi="宋体" w:eastAsia="宋体" w:cs="宋体"/>
              <w:b/>
              <w:bCs/>
              <w:spacing w:val="0"/>
              <w:sz w:val="24"/>
              <w:szCs w:val="24"/>
            </w:rPr>
            <w:fldChar w:fldCharType="separate"/>
          </w:r>
          <w:r>
            <w:rPr>
              <w:rFonts w:hint="eastAsia" w:ascii="宋体" w:hAnsi="宋体" w:eastAsia="宋体" w:cs="宋体"/>
              <w:b/>
              <w:bCs/>
              <w:sz w:val="24"/>
              <w:szCs w:val="24"/>
              <w:lang w:val="en-US" w:eastAsia="zh-CN"/>
            </w:rPr>
            <w:t>二、绩效评价工作情况</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_Toc30773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13</w:t>
          </w:r>
          <w:r>
            <w:rPr>
              <w:rFonts w:hint="eastAsia" w:ascii="宋体" w:hAnsi="宋体" w:eastAsia="宋体" w:cs="宋体"/>
              <w:b/>
              <w:bCs/>
              <w:sz w:val="24"/>
              <w:szCs w:val="24"/>
            </w:rPr>
            <w:fldChar w:fldCharType="end"/>
          </w:r>
          <w:r>
            <w:rPr>
              <w:rFonts w:hint="eastAsia" w:ascii="宋体" w:hAnsi="宋体" w:eastAsia="宋体" w:cs="宋体"/>
              <w:b/>
              <w:bCs/>
              <w:spacing w:val="0"/>
              <w:sz w:val="24"/>
              <w:szCs w:val="24"/>
            </w:rPr>
            <w:fldChar w:fldCharType="end"/>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_Toc12629 </w:instrText>
          </w:r>
          <w:r>
            <w:rPr>
              <w:rFonts w:hint="eastAsia" w:ascii="宋体" w:hAnsi="宋体" w:eastAsia="宋体" w:cs="宋体"/>
              <w:spacing w:val="0"/>
              <w:sz w:val="24"/>
              <w:szCs w:val="24"/>
            </w:rPr>
            <w:fldChar w:fldCharType="separate"/>
          </w:r>
          <w:r>
            <w:rPr>
              <w:rFonts w:hint="eastAsia" w:ascii="宋体" w:hAnsi="宋体" w:eastAsia="宋体" w:cs="宋体"/>
              <w:spacing w:val="0"/>
              <w:sz w:val="24"/>
              <w:szCs w:val="24"/>
              <w:lang w:val="en-US" w:eastAsia="zh-CN"/>
            </w:rPr>
            <w:t>（一）绩效评价目的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_Toc12629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pacing w:val="0"/>
              <w:sz w:val="24"/>
              <w:szCs w:val="24"/>
            </w:rPr>
            <w:fldChar w:fldCharType="end"/>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_Toc7950 </w:instrText>
          </w:r>
          <w:r>
            <w:rPr>
              <w:rFonts w:hint="eastAsia" w:ascii="宋体" w:hAnsi="宋体" w:eastAsia="宋体" w:cs="宋体"/>
              <w:spacing w:val="0"/>
              <w:sz w:val="24"/>
              <w:szCs w:val="24"/>
            </w:rPr>
            <w:fldChar w:fldCharType="separate"/>
          </w:r>
          <w:r>
            <w:rPr>
              <w:rFonts w:hint="eastAsia" w:ascii="宋体" w:hAnsi="宋体" w:eastAsia="宋体" w:cs="宋体"/>
              <w:spacing w:val="0"/>
              <w:sz w:val="24"/>
              <w:szCs w:val="24"/>
            </w:rPr>
            <w:t>（二）绩效评价对象、范围与时段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_Toc7950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pacing w:val="0"/>
              <w:sz w:val="24"/>
              <w:szCs w:val="24"/>
            </w:rPr>
            <w:fldChar w:fldCharType="end"/>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_Toc27974 </w:instrText>
          </w:r>
          <w:r>
            <w:rPr>
              <w:rFonts w:hint="eastAsia" w:ascii="宋体" w:hAnsi="宋体" w:eastAsia="宋体" w:cs="宋体"/>
              <w:spacing w:val="0"/>
              <w:sz w:val="24"/>
              <w:szCs w:val="24"/>
            </w:rPr>
            <w:fldChar w:fldCharType="separate"/>
          </w:r>
          <w:r>
            <w:rPr>
              <w:rFonts w:hint="eastAsia" w:ascii="宋体" w:hAnsi="宋体" w:eastAsia="宋体" w:cs="宋体"/>
              <w:bCs/>
              <w:i w:val="0"/>
              <w:iCs w:val="0"/>
              <w:caps w:val="0"/>
              <w:spacing w:val="0"/>
              <w:sz w:val="24"/>
              <w:szCs w:val="24"/>
              <w:shd w:val="clear" w:fill="FFFFFF"/>
            </w:rPr>
            <w:t>（</w:t>
          </w:r>
          <w:r>
            <w:rPr>
              <w:rFonts w:hint="eastAsia" w:ascii="宋体" w:hAnsi="宋体" w:eastAsia="宋体" w:cs="宋体"/>
              <w:bCs/>
              <w:i w:val="0"/>
              <w:iCs w:val="0"/>
              <w:caps w:val="0"/>
              <w:spacing w:val="0"/>
              <w:sz w:val="24"/>
              <w:szCs w:val="24"/>
              <w:shd w:val="clear" w:fill="FFFFFF"/>
              <w:lang w:eastAsia="zh-CN"/>
            </w:rPr>
            <w:t>三</w:t>
          </w:r>
          <w:r>
            <w:rPr>
              <w:rFonts w:hint="eastAsia" w:ascii="宋体" w:hAnsi="宋体" w:eastAsia="宋体" w:cs="宋体"/>
              <w:bCs/>
              <w:i w:val="0"/>
              <w:iCs w:val="0"/>
              <w:caps w:val="0"/>
              <w:spacing w:val="0"/>
              <w:sz w:val="24"/>
              <w:szCs w:val="24"/>
              <w:shd w:val="clear" w:fill="FFFFFF"/>
            </w:rPr>
            <w:t>）绩效评价依据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_Toc27974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spacing w:val="0"/>
              <w:sz w:val="24"/>
              <w:szCs w:val="24"/>
            </w:rPr>
            <w:fldChar w:fldCharType="end"/>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_Toc21599 </w:instrText>
          </w:r>
          <w:r>
            <w:rPr>
              <w:rFonts w:hint="eastAsia" w:ascii="宋体" w:hAnsi="宋体" w:eastAsia="宋体" w:cs="宋体"/>
              <w:spacing w:val="0"/>
              <w:sz w:val="24"/>
              <w:szCs w:val="24"/>
            </w:rPr>
            <w:fldChar w:fldCharType="separate"/>
          </w:r>
          <w:r>
            <w:rPr>
              <w:rFonts w:hint="eastAsia" w:ascii="宋体" w:hAnsi="宋体" w:eastAsia="宋体" w:cs="宋体"/>
              <w:bCs/>
              <w:spacing w:val="0"/>
              <w:sz w:val="24"/>
              <w:szCs w:val="24"/>
            </w:rPr>
            <w:t>（</w:t>
          </w:r>
          <w:r>
            <w:rPr>
              <w:rFonts w:hint="eastAsia" w:ascii="宋体" w:hAnsi="宋体" w:eastAsia="宋体" w:cs="宋体"/>
              <w:bCs/>
              <w:spacing w:val="0"/>
              <w:sz w:val="24"/>
              <w:szCs w:val="24"/>
              <w:lang w:eastAsia="zh-CN"/>
            </w:rPr>
            <w:t>四</w:t>
          </w:r>
          <w:r>
            <w:rPr>
              <w:rFonts w:hint="eastAsia" w:ascii="宋体" w:hAnsi="宋体" w:eastAsia="宋体" w:cs="宋体"/>
              <w:bCs/>
              <w:spacing w:val="0"/>
              <w:sz w:val="24"/>
              <w:szCs w:val="24"/>
            </w:rPr>
            <w:t>）绩效评价工作方案制定过程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_Toc21599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pacing w:val="0"/>
              <w:sz w:val="24"/>
              <w:szCs w:val="24"/>
            </w:rPr>
            <w:fldChar w:fldCharType="end"/>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_Toc8709 </w:instrText>
          </w:r>
          <w:r>
            <w:rPr>
              <w:rFonts w:hint="eastAsia" w:ascii="宋体" w:hAnsi="宋体" w:eastAsia="宋体" w:cs="宋体"/>
              <w:spacing w:val="0"/>
              <w:sz w:val="24"/>
              <w:szCs w:val="24"/>
            </w:rPr>
            <w:fldChar w:fldCharType="separate"/>
          </w:r>
          <w:r>
            <w:rPr>
              <w:rFonts w:hint="eastAsia" w:ascii="宋体" w:hAnsi="宋体" w:eastAsia="宋体" w:cs="宋体"/>
              <w:bCs/>
              <w:spacing w:val="0"/>
              <w:sz w:val="24"/>
              <w:szCs w:val="24"/>
            </w:rPr>
            <w:t>（</w:t>
          </w:r>
          <w:r>
            <w:rPr>
              <w:rFonts w:hint="eastAsia" w:ascii="宋体" w:hAnsi="宋体" w:eastAsia="宋体" w:cs="宋体"/>
              <w:bCs/>
              <w:spacing w:val="0"/>
              <w:sz w:val="24"/>
              <w:szCs w:val="24"/>
              <w:lang w:eastAsia="zh-CN"/>
            </w:rPr>
            <w:t>五</w:t>
          </w:r>
          <w:r>
            <w:rPr>
              <w:rFonts w:hint="eastAsia" w:ascii="宋体" w:hAnsi="宋体" w:eastAsia="宋体" w:cs="宋体"/>
              <w:bCs/>
              <w:spacing w:val="0"/>
              <w:sz w:val="24"/>
              <w:szCs w:val="24"/>
            </w:rPr>
            <w:t>）绩效评价原则与方法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_Toc8709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pacing w:val="0"/>
              <w:sz w:val="24"/>
              <w:szCs w:val="24"/>
            </w:rPr>
            <w:fldChar w:fldCharType="end"/>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_Toc1973 </w:instrText>
          </w:r>
          <w:r>
            <w:rPr>
              <w:rFonts w:hint="eastAsia" w:ascii="宋体" w:hAnsi="宋体" w:eastAsia="宋体" w:cs="宋体"/>
              <w:spacing w:val="0"/>
              <w:sz w:val="24"/>
              <w:szCs w:val="24"/>
            </w:rPr>
            <w:fldChar w:fldCharType="separate"/>
          </w:r>
          <w:r>
            <w:rPr>
              <w:rFonts w:hint="eastAsia" w:ascii="宋体" w:hAnsi="宋体" w:eastAsia="宋体" w:cs="宋体"/>
              <w:spacing w:val="0"/>
              <w:kern w:val="2"/>
              <w:sz w:val="24"/>
              <w:szCs w:val="24"/>
              <w:lang w:val="en-US" w:eastAsia="zh-CN" w:bidi="ar-SA"/>
            </w:rPr>
            <w:t>（六）绩效评价指标体系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_Toc1973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pacing w:val="0"/>
              <w:sz w:val="24"/>
              <w:szCs w:val="24"/>
            </w:rPr>
            <w:fldChar w:fldCharType="end"/>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_Toc9324 </w:instrText>
          </w:r>
          <w:r>
            <w:rPr>
              <w:rFonts w:hint="eastAsia" w:ascii="宋体" w:hAnsi="宋体" w:eastAsia="宋体" w:cs="宋体"/>
              <w:spacing w:val="0"/>
              <w:sz w:val="24"/>
              <w:szCs w:val="24"/>
            </w:rPr>
            <w:fldChar w:fldCharType="separate"/>
          </w:r>
          <w:r>
            <w:rPr>
              <w:rFonts w:hint="eastAsia" w:ascii="宋体" w:hAnsi="宋体" w:eastAsia="宋体" w:cs="宋体"/>
              <w:sz w:val="24"/>
              <w:szCs w:val="24"/>
              <w:lang w:val="en-US" w:eastAsia="zh-CN"/>
            </w:rPr>
            <w:t>（七）绩效评价实施过程</w:t>
          </w:r>
          <w:r>
            <w:rPr>
              <w:rFonts w:hint="eastAsia" w:ascii="宋体" w:hAnsi="宋体" w:cs="宋体"/>
              <w:sz w:val="24"/>
              <w:szCs w:val="24"/>
              <w:lang w:val="en-US" w:eastAsia="zh-CN"/>
            </w:rPr>
            <w:t>.............................................2</w:t>
          </w:r>
          <w:r>
            <w:rPr>
              <w:rFonts w:hint="eastAsia" w:ascii="宋体" w:hAnsi="宋体" w:eastAsia="宋体" w:cs="宋体"/>
              <w:spacing w:val="0"/>
              <w:sz w:val="24"/>
              <w:szCs w:val="24"/>
            </w:rPr>
            <w:fldChar w:fldCharType="end"/>
          </w:r>
          <w:r>
            <w:rPr>
              <w:rFonts w:hint="eastAsia" w:ascii="宋体" w:hAnsi="宋体" w:cs="宋体"/>
              <w:spacing w:val="0"/>
              <w:sz w:val="24"/>
              <w:szCs w:val="24"/>
              <w:lang w:val="en-US" w:eastAsia="zh-CN"/>
            </w:rPr>
            <w:t>2</w:t>
          </w:r>
        </w:p>
        <w:p>
          <w:pPr>
            <w:pStyle w:val="14"/>
            <w:keepNext w:val="0"/>
            <w:keepLines w:val="0"/>
            <w:pageBreakBefore w:val="0"/>
            <w:tabs>
              <w:tab w:val="right" w:leader="dot" w:pos="8754"/>
            </w:tabs>
            <w:kinsoku/>
            <w:wordWrap/>
            <w:overflowPunct/>
            <w:topLinePunct w:val="0"/>
            <w:bidi w:val="0"/>
            <w:adjustRightInd/>
            <w:snapToGrid/>
            <w:spacing w:after="0" w:line="600" w:lineRule="exact"/>
            <w:ind w:left="0" w:leftChars="0"/>
            <w:jc w:val="left"/>
            <w:textAlignment w:val="auto"/>
            <w:rPr>
              <w:rFonts w:hint="eastAsia" w:ascii="宋体" w:hAnsi="宋体" w:eastAsia="宋体" w:cs="宋体"/>
              <w:sz w:val="24"/>
              <w:szCs w:val="24"/>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_Toc2027 </w:instrText>
          </w:r>
          <w:r>
            <w:rPr>
              <w:rFonts w:hint="eastAsia" w:ascii="宋体" w:hAnsi="宋体" w:eastAsia="宋体" w:cs="宋体"/>
              <w:spacing w:val="0"/>
              <w:sz w:val="24"/>
              <w:szCs w:val="24"/>
            </w:rPr>
            <w:fldChar w:fldCharType="separate"/>
          </w:r>
          <w:r>
            <w:rPr>
              <w:rFonts w:hint="eastAsia" w:ascii="宋体" w:hAnsi="宋体" w:eastAsia="宋体" w:cs="宋体"/>
              <w:b/>
              <w:bCs/>
              <w:sz w:val="24"/>
              <w:szCs w:val="24"/>
              <w:lang w:val="en-US" w:eastAsia="zh-CN"/>
            </w:rPr>
            <w:t>三、</w:t>
          </w:r>
          <w:r>
            <w:rPr>
              <w:rFonts w:hint="eastAsia" w:ascii="黑体" w:hAnsi="黑体" w:eastAsia="黑体" w:cs="黑体"/>
              <w:b w:val="0"/>
              <w:bCs w:val="0"/>
              <w:spacing w:val="0"/>
              <w:sz w:val="24"/>
              <w:szCs w:val="24"/>
            </w:rPr>
            <w:t>评价结论和绩效分析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_Toc2027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pacing w:val="0"/>
              <w:sz w:val="24"/>
              <w:szCs w:val="24"/>
            </w:rPr>
            <w:fldChar w:fldCharType="end"/>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_Toc25347 </w:instrText>
          </w:r>
          <w:r>
            <w:rPr>
              <w:rFonts w:hint="eastAsia" w:ascii="宋体" w:hAnsi="宋体" w:eastAsia="宋体" w:cs="宋体"/>
              <w:spacing w:val="0"/>
              <w:sz w:val="24"/>
              <w:szCs w:val="24"/>
            </w:rPr>
            <w:fldChar w:fldCharType="separate"/>
          </w:r>
          <w:r>
            <w:rPr>
              <w:rFonts w:hint="eastAsia" w:ascii="宋体" w:hAnsi="宋体" w:eastAsia="宋体" w:cs="宋体"/>
              <w:bCs w:val="0"/>
              <w:kern w:val="2"/>
              <w:sz w:val="24"/>
              <w:szCs w:val="24"/>
              <w:lang w:val="en-US" w:eastAsia="zh-CN" w:bidi="ar-SA"/>
            </w:rPr>
            <w:t>（一）评价结论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_Toc25347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pacing w:val="0"/>
              <w:sz w:val="24"/>
              <w:szCs w:val="24"/>
            </w:rPr>
            <w:fldChar w:fldCharType="end"/>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_Toc28865 </w:instrText>
          </w:r>
          <w:r>
            <w:rPr>
              <w:rFonts w:hint="eastAsia" w:ascii="宋体" w:hAnsi="宋体" w:eastAsia="宋体" w:cs="宋体"/>
              <w:spacing w:val="0"/>
              <w:sz w:val="24"/>
              <w:szCs w:val="24"/>
            </w:rPr>
            <w:fldChar w:fldCharType="separate"/>
          </w:r>
          <w:r>
            <w:rPr>
              <w:rFonts w:hint="eastAsia" w:ascii="宋体" w:hAnsi="宋体" w:eastAsia="宋体" w:cs="宋体"/>
              <w:bCs w:val="0"/>
              <w:kern w:val="2"/>
              <w:sz w:val="24"/>
              <w:szCs w:val="24"/>
              <w:lang w:val="en-US" w:eastAsia="zh-CN" w:bidi="ar-SA"/>
            </w:rPr>
            <w:t>（二）项目绩效指标分析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_Toc28865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pacing w:val="0"/>
              <w:sz w:val="24"/>
              <w:szCs w:val="24"/>
            </w:rPr>
            <w:fldChar w:fldCharType="end"/>
          </w:r>
        </w:p>
        <w:p>
          <w:pPr>
            <w:pStyle w:val="14"/>
            <w:keepNext w:val="0"/>
            <w:keepLines w:val="0"/>
            <w:pageBreakBefore w:val="0"/>
            <w:tabs>
              <w:tab w:val="right" w:leader="dot" w:pos="8754"/>
            </w:tabs>
            <w:kinsoku/>
            <w:wordWrap/>
            <w:overflowPunct/>
            <w:topLinePunct w:val="0"/>
            <w:bidi w:val="0"/>
            <w:adjustRightInd/>
            <w:snapToGrid/>
            <w:spacing w:after="0" w:line="600" w:lineRule="exact"/>
            <w:ind w:left="0" w:leftChars="0"/>
            <w:jc w:val="left"/>
            <w:textAlignment w:val="auto"/>
            <w:rPr>
              <w:rFonts w:hint="eastAsia" w:ascii="宋体" w:hAnsi="宋体" w:eastAsia="宋体" w:cs="宋体"/>
              <w:b/>
              <w:bCs/>
              <w:spacing w:val="0"/>
              <w:sz w:val="24"/>
              <w:szCs w:val="24"/>
              <w:lang w:eastAsia="zh-CN"/>
            </w:rPr>
            <w:sectPr>
              <w:headerReference r:id="rId6" w:type="default"/>
              <w:footerReference r:id="rId7" w:type="default"/>
              <w:pgSz w:w="11906" w:h="16838"/>
              <w:pgMar w:top="1723" w:right="1406" w:bottom="1440" w:left="1746" w:header="1417" w:footer="737" w:gutter="0"/>
              <w:pgNumType w:fmt="decimal"/>
              <w:cols w:space="720" w:num="1"/>
              <w:docGrid w:linePitch="312" w:charSpace="0"/>
            </w:sectPr>
          </w:pPr>
        </w:p>
        <w:p>
          <w:pPr>
            <w:pStyle w:val="14"/>
            <w:keepNext w:val="0"/>
            <w:keepLines w:val="0"/>
            <w:pageBreakBefore w:val="0"/>
            <w:tabs>
              <w:tab w:val="right" w:leader="dot" w:pos="8754"/>
            </w:tabs>
            <w:kinsoku/>
            <w:wordWrap/>
            <w:overflowPunct/>
            <w:topLinePunct w:val="0"/>
            <w:bidi w:val="0"/>
            <w:adjustRightInd/>
            <w:snapToGrid/>
            <w:spacing w:after="0" w:line="600" w:lineRule="exact"/>
            <w:ind w:left="0" w:leftChars="0"/>
            <w:jc w:val="left"/>
            <w:textAlignment w:val="auto"/>
            <w:rPr>
              <w:rFonts w:hint="eastAsia" w:ascii="宋体" w:hAnsi="宋体" w:eastAsia="宋体" w:cs="宋体"/>
              <w:b/>
              <w:bCs/>
              <w:sz w:val="24"/>
              <w:szCs w:val="24"/>
            </w:rPr>
          </w:pPr>
          <w:r>
            <w:rPr>
              <w:rFonts w:hint="eastAsia" w:ascii="宋体" w:hAnsi="宋体" w:eastAsia="宋体" w:cs="宋体"/>
              <w:b/>
              <w:bCs/>
              <w:spacing w:val="0"/>
              <w:sz w:val="24"/>
              <w:szCs w:val="24"/>
              <w:lang w:eastAsia="zh-CN"/>
            </w:rPr>
            <w:t>四</w:t>
          </w:r>
          <w:r>
            <w:rPr>
              <w:rFonts w:hint="eastAsia" w:ascii="宋体" w:hAnsi="宋体" w:eastAsia="宋体" w:cs="宋体"/>
              <w:b/>
              <w:bCs/>
              <w:spacing w:val="0"/>
              <w:sz w:val="24"/>
              <w:szCs w:val="24"/>
            </w:rPr>
            <w:fldChar w:fldCharType="begin"/>
          </w:r>
          <w:r>
            <w:rPr>
              <w:rFonts w:hint="eastAsia" w:ascii="宋体" w:hAnsi="宋体" w:eastAsia="宋体" w:cs="宋体"/>
              <w:b/>
              <w:bCs/>
              <w:spacing w:val="0"/>
              <w:sz w:val="24"/>
              <w:szCs w:val="24"/>
            </w:rPr>
            <w:instrText xml:space="preserve"> HYPERLINK \l _Toc26723 </w:instrText>
          </w:r>
          <w:r>
            <w:rPr>
              <w:rFonts w:hint="eastAsia" w:ascii="宋体" w:hAnsi="宋体" w:eastAsia="宋体" w:cs="宋体"/>
              <w:b/>
              <w:bCs/>
              <w:spacing w:val="0"/>
              <w:sz w:val="24"/>
              <w:szCs w:val="24"/>
            </w:rPr>
            <w:fldChar w:fldCharType="separate"/>
          </w:r>
          <w:r>
            <w:rPr>
              <w:rFonts w:hint="eastAsia" w:ascii="宋体" w:hAnsi="宋体" w:eastAsia="宋体" w:cs="宋体"/>
              <w:b/>
              <w:bCs/>
              <w:kern w:val="2"/>
              <w:sz w:val="24"/>
              <w:szCs w:val="24"/>
              <w:lang w:val="en-US" w:eastAsia="zh-CN" w:bidi="ar-SA"/>
            </w:rPr>
            <w:t xml:space="preserve">、 </w:t>
          </w:r>
          <w:r>
            <w:rPr>
              <w:rFonts w:hint="eastAsia" w:ascii="宋体" w:hAnsi="宋体" w:eastAsia="宋体" w:cs="宋体"/>
              <w:b/>
              <w:bCs/>
              <w:sz w:val="24"/>
              <w:szCs w:val="24"/>
            </w:rPr>
            <w:t>主要经验及做法</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_Toc26723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40</w:t>
          </w:r>
          <w:r>
            <w:rPr>
              <w:rFonts w:hint="eastAsia" w:ascii="宋体" w:hAnsi="宋体" w:eastAsia="宋体" w:cs="宋体"/>
              <w:b/>
              <w:bCs/>
              <w:sz w:val="24"/>
              <w:szCs w:val="24"/>
            </w:rPr>
            <w:fldChar w:fldCharType="end"/>
          </w:r>
          <w:r>
            <w:rPr>
              <w:rFonts w:hint="eastAsia" w:ascii="宋体" w:hAnsi="宋体" w:eastAsia="宋体" w:cs="宋体"/>
              <w:b/>
              <w:bCs/>
              <w:spacing w:val="0"/>
              <w:sz w:val="24"/>
              <w:szCs w:val="24"/>
            </w:rPr>
            <w:fldChar w:fldCharType="end"/>
          </w:r>
        </w:p>
        <w:p>
          <w:pPr>
            <w:pStyle w:val="14"/>
            <w:keepNext w:val="0"/>
            <w:keepLines w:val="0"/>
            <w:pageBreakBefore w:val="0"/>
            <w:tabs>
              <w:tab w:val="right" w:leader="dot" w:pos="8754"/>
            </w:tabs>
            <w:kinsoku/>
            <w:wordWrap/>
            <w:overflowPunct/>
            <w:topLinePunct w:val="0"/>
            <w:bidi w:val="0"/>
            <w:adjustRightInd/>
            <w:snapToGrid/>
            <w:spacing w:after="0" w:line="600" w:lineRule="exact"/>
            <w:ind w:left="0" w:leftChars="0"/>
            <w:jc w:val="right"/>
            <w:textAlignment w:val="auto"/>
            <w:rPr>
              <w:rFonts w:hint="default" w:ascii="宋体" w:hAnsi="宋体" w:eastAsia="宋体" w:cs="宋体"/>
              <w:sz w:val="24"/>
              <w:szCs w:val="24"/>
              <w:lang w:val="en-US" w:eastAsia="zh-CN"/>
            </w:rPr>
          </w:pPr>
          <w:r>
            <w:rPr>
              <w:rFonts w:hint="eastAsia" w:ascii="宋体" w:hAnsi="宋体" w:eastAsia="宋体" w:cs="宋体"/>
              <w:b/>
              <w:bCs/>
              <w:spacing w:val="0"/>
              <w:sz w:val="24"/>
              <w:szCs w:val="24"/>
            </w:rPr>
            <w:fldChar w:fldCharType="begin"/>
          </w:r>
          <w:r>
            <w:rPr>
              <w:rFonts w:hint="eastAsia" w:ascii="宋体" w:hAnsi="宋体" w:eastAsia="宋体" w:cs="宋体"/>
              <w:b/>
              <w:bCs/>
              <w:spacing w:val="0"/>
              <w:sz w:val="24"/>
              <w:szCs w:val="24"/>
            </w:rPr>
            <w:instrText xml:space="preserve"> HYPERLINK \l _Toc25883 </w:instrText>
          </w:r>
          <w:r>
            <w:rPr>
              <w:rFonts w:hint="eastAsia" w:ascii="宋体" w:hAnsi="宋体" w:eastAsia="宋体" w:cs="宋体"/>
              <w:b/>
              <w:bCs/>
              <w:spacing w:val="0"/>
              <w:sz w:val="24"/>
              <w:szCs w:val="24"/>
            </w:rPr>
            <w:fldChar w:fldCharType="separate"/>
          </w:r>
          <w:r>
            <w:rPr>
              <w:rFonts w:hint="eastAsia" w:ascii="宋体" w:hAnsi="宋体" w:eastAsia="宋体" w:cs="宋体"/>
              <w:b/>
              <w:bCs/>
              <w:spacing w:val="0"/>
              <w:sz w:val="24"/>
              <w:szCs w:val="24"/>
              <w:lang w:eastAsia="zh-CN"/>
            </w:rPr>
            <w:t>五</w:t>
          </w:r>
          <w:r>
            <w:rPr>
              <w:rFonts w:hint="eastAsia" w:ascii="宋体" w:hAnsi="宋体" w:eastAsia="宋体" w:cs="宋体"/>
              <w:b/>
              <w:bCs/>
              <w:sz w:val="24"/>
              <w:szCs w:val="24"/>
            </w:rPr>
            <w:t>、存在的问题</w:t>
          </w:r>
          <w:r>
            <w:rPr>
              <w:rFonts w:hint="eastAsia" w:ascii="宋体" w:hAnsi="宋体" w:eastAsia="宋体" w:cs="宋体"/>
              <w:b/>
              <w:bCs/>
              <w:spacing w:val="0"/>
              <w:sz w:val="24"/>
              <w:szCs w:val="24"/>
            </w:rPr>
            <w:fldChar w:fldCharType="end"/>
          </w:r>
          <w:r>
            <w:rPr>
              <w:rFonts w:hint="eastAsia" w:ascii="宋体" w:hAnsi="宋体" w:cs="宋体"/>
              <w:b/>
              <w:bCs/>
              <w:spacing w:val="0"/>
              <w:sz w:val="24"/>
              <w:szCs w:val="24"/>
              <w:lang w:val="en-US" w:eastAsia="zh-CN"/>
            </w:rPr>
            <w:t>........................................................45</w:t>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480" w:firstLineChars="200"/>
            <w:jc w:val="right"/>
            <w:textAlignment w:val="auto"/>
            <w:rPr>
              <w:rFonts w:hint="default" w:ascii="宋体" w:hAnsi="宋体" w:eastAsia="宋体" w:cs="宋体"/>
              <w:sz w:val="24"/>
              <w:szCs w:val="24"/>
              <w:lang w:val="en-US" w:eastAsia="zh-CN"/>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_Toc12686 </w:instrText>
          </w:r>
          <w:r>
            <w:rPr>
              <w:rFonts w:hint="eastAsia" w:ascii="宋体" w:hAnsi="宋体" w:eastAsia="宋体" w:cs="宋体"/>
              <w:spacing w:val="0"/>
              <w:sz w:val="24"/>
              <w:szCs w:val="24"/>
            </w:rPr>
            <w:fldChar w:fldCharType="separate"/>
          </w:r>
          <w:r>
            <w:rPr>
              <w:rFonts w:hint="eastAsia" w:ascii="宋体" w:hAnsi="宋体" w:eastAsia="宋体" w:cs="宋体"/>
              <w:bCs/>
              <w:spacing w:val="0"/>
              <w:kern w:val="0"/>
              <w:sz w:val="24"/>
              <w:szCs w:val="24"/>
              <w:lang w:val="en-US" w:eastAsia="zh-CN" w:bidi="ar"/>
            </w:rPr>
            <w:t>（一）绩效指标设置可衡量性较低</w:t>
          </w:r>
          <w:r>
            <w:rPr>
              <w:rFonts w:hint="eastAsia" w:ascii="宋体" w:hAnsi="宋体" w:cs="宋体"/>
              <w:bCs/>
              <w:spacing w:val="0"/>
              <w:kern w:val="0"/>
              <w:sz w:val="24"/>
              <w:szCs w:val="24"/>
              <w:lang w:val="en-US" w:eastAsia="zh-CN" w:bidi="ar"/>
            </w:rPr>
            <w:t>.</w:t>
          </w:r>
          <w:r>
            <w:rPr>
              <w:rFonts w:hint="eastAsia" w:ascii="宋体" w:hAnsi="宋体" w:eastAsia="宋体" w:cs="宋体"/>
              <w:spacing w:val="0"/>
              <w:sz w:val="24"/>
              <w:szCs w:val="24"/>
            </w:rPr>
            <w:fldChar w:fldCharType="end"/>
          </w:r>
          <w:r>
            <w:rPr>
              <w:rFonts w:hint="eastAsia" w:ascii="宋体" w:hAnsi="宋体" w:cs="宋体"/>
              <w:spacing w:val="0"/>
              <w:sz w:val="24"/>
              <w:szCs w:val="24"/>
              <w:lang w:val="en-US" w:eastAsia="zh-CN"/>
            </w:rPr>
            <w:t>...................................45</w:t>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480" w:firstLineChars="200"/>
            <w:jc w:val="right"/>
            <w:textAlignment w:val="auto"/>
            <w:rPr>
              <w:rFonts w:hint="default" w:ascii="宋体" w:hAnsi="宋体" w:eastAsia="宋体" w:cs="宋体"/>
              <w:sz w:val="24"/>
              <w:szCs w:val="24"/>
              <w:lang w:val="en-US" w:eastAsia="zh-CN"/>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_Toc31766 </w:instrText>
          </w:r>
          <w:r>
            <w:rPr>
              <w:rFonts w:hint="eastAsia" w:ascii="宋体" w:hAnsi="宋体" w:eastAsia="宋体" w:cs="宋体"/>
              <w:spacing w:val="0"/>
              <w:sz w:val="24"/>
              <w:szCs w:val="24"/>
            </w:rPr>
            <w:fldChar w:fldCharType="separate"/>
          </w:r>
          <w:r>
            <w:rPr>
              <w:rFonts w:hint="eastAsia" w:ascii="宋体" w:hAnsi="宋体" w:eastAsia="宋体" w:cs="宋体"/>
              <w:bCs/>
              <w:spacing w:val="0"/>
              <w:kern w:val="0"/>
              <w:sz w:val="24"/>
              <w:szCs w:val="24"/>
              <w:lang w:val="en-US" w:eastAsia="zh-CN" w:bidi="ar"/>
            </w:rPr>
            <w:t>（二）内部控制制度</w:t>
          </w:r>
          <w:r>
            <w:rPr>
              <w:rFonts w:hint="eastAsia" w:ascii="宋体" w:hAnsi="宋体" w:cs="宋体"/>
              <w:bCs/>
              <w:spacing w:val="0"/>
              <w:kern w:val="0"/>
              <w:sz w:val="24"/>
              <w:szCs w:val="24"/>
              <w:lang w:val="en-US" w:eastAsia="zh-CN" w:bidi="ar"/>
            </w:rPr>
            <w:t>不健全</w:t>
          </w:r>
          <w:r>
            <w:rPr>
              <w:rFonts w:hint="eastAsia" w:ascii="宋体" w:hAnsi="宋体" w:eastAsia="宋体" w:cs="宋体"/>
              <w:spacing w:val="0"/>
              <w:sz w:val="24"/>
              <w:szCs w:val="24"/>
            </w:rPr>
            <w:fldChar w:fldCharType="end"/>
          </w:r>
          <w:r>
            <w:rPr>
              <w:rFonts w:hint="eastAsia" w:ascii="宋体" w:hAnsi="宋体" w:cs="宋体"/>
              <w:spacing w:val="0"/>
              <w:sz w:val="24"/>
              <w:szCs w:val="24"/>
              <w:lang w:val="en-US" w:eastAsia="zh-CN"/>
            </w:rPr>
            <w:t xml:space="preserve"> .........................................45</w:t>
          </w:r>
        </w:p>
        <w:p>
          <w:pPr>
            <w:pStyle w:val="16"/>
            <w:keepNext w:val="0"/>
            <w:keepLines w:val="0"/>
            <w:pageBreakBefore w:val="0"/>
            <w:widowControl/>
            <w:tabs>
              <w:tab w:val="right" w:leader="dot" w:pos="8754"/>
            </w:tabs>
            <w:kinsoku/>
            <w:wordWrap/>
            <w:overflowPunct/>
            <w:topLinePunct w:val="0"/>
            <w:autoSpaceDE/>
            <w:autoSpaceDN/>
            <w:bidi w:val="0"/>
            <w:adjustRightInd/>
            <w:snapToGrid/>
            <w:spacing w:after="0" w:line="600" w:lineRule="exact"/>
            <w:ind w:left="0" w:leftChars="0" w:firstLine="480" w:firstLineChars="200"/>
            <w:jc w:val="right"/>
            <w:textAlignment w:val="auto"/>
            <w:rPr>
              <w:rFonts w:hint="eastAsia" w:ascii="宋体" w:hAnsi="宋体" w:cs="宋体"/>
              <w:spacing w:val="0"/>
              <w:sz w:val="24"/>
              <w:szCs w:val="24"/>
              <w:lang w:val="en-US" w:eastAsia="zh-CN"/>
            </w:rPr>
          </w:pPr>
          <w:r>
            <w:rPr>
              <w:rFonts w:hint="eastAsia" w:ascii="宋体" w:hAnsi="宋体" w:eastAsia="宋体" w:cs="宋体"/>
              <w:bCs w:val="0"/>
              <w:kern w:val="2"/>
              <w:sz w:val="24"/>
              <w:szCs w:val="24"/>
              <w:lang w:val="en-US" w:eastAsia="zh-CN" w:bidi="ar-SA"/>
            </w:rPr>
            <w:t>（</w:t>
          </w:r>
          <w:r>
            <w:rPr>
              <w:rFonts w:hint="eastAsia" w:ascii="宋体" w:hAnsi="宋体" w:cs="宋体"/>
              <w:spacing w:val="0"/>
              <w:kern w:val="2"/>
              <w:sz w:val="24"/>
              <w:szCs w:val="24"/>
              <w:lang w:val="en-US" w:eastAsia="zh-CN" w:bidi="ar-SA"/>
            </w:rPr>
            <w:t>三</w:t>
          </w:r>
          <w:r>
            <w:rPr>
              <w:rFonts w:hint="default" w:ascii="宋体" w:hAnsi="宋体" w:eastAsia="宋体" w:cs="宋体"/>
              <w:spacing w:val="0"/>
              <w:kern w:val="2"/>
              <w:sz w:val="24"/>
              <w:szCs w:val="24"/>
              <w:lang w:val="en-US" w:eastAsia="zh-CN" w:bidi="ar-SA"/>
            </w:rPr>
            <w:t>）档案管理执行不</w:t>
          </w:r>
          <w:r>
            <w:rPr>
              <w:rFonts w:hint="eastAsia" w:ascii="宋体" w:hAnsi="宋体" w:cs="宋体"/>
              <w:spacing w:val="0"/>
              <w:kern w:val="2"/>
              <w:sz w:val="24"/>
              <w:szCs w:val="24"/>
              <w:lang w:val="en-US" w:eastAsia="zh-CN" w:bidi="ar-SA"/>
            </w:rPr>
            <w:t>到位</w:t>
          </w:r>
          <w:r>
            <w:rPr>
              <w:rFonts w:hint="eastAsia" w:ascii="宋体" w:hAnsi="宋体" w:cs="宋体"/>
              <w:spacing w:val="0"/>
              <w:sz w:val="24"/>
              <w:szCs w:val="24"/>
              <w:lang w:val="en-US" w:eastAsia="zh-CN"/>
            </w:rPr>
            <w:t>..........................................47</w:t>
          </w:r>
        </w:p>
        <w:p>
          <w:pPr>
            <w:keepNext w:val="0"/>
            <w:keepLines w:val="0"/>
            <w:pageBreakBefore w:val="0"/>
            <w:widowControl/>
            <w:kinsoku/>
            <w:wordWrap/>
            <w:overflowPunct/>
            <w:topLinePunct w:val="0"/>
            <w:autoSpaceDE/>
            <w:autoSpaceDN/>
            <w:bidi w:val="0"/>
            <w:adjustRightInd/>
            <w:snapToGrid/>
            <w:spacing w:after="0" w:line="600" w:lineRule="exact"/>
            <w:jc w:val="right"/>
            <w:textAlignment w:val="auto"/>
            <w:rPr>
              <w:rFonts w:hint="default" w:ascii="宋体" w:hAnsi="宋体" w:eastAsia="宋体" w:cs="宋体"/>
              <w:b/>
              <w:bCs/>
              <w:sz w:val="24"/>
              <w:szCs w:val="24"/>
              <w:lang w:val="en-US" w:eastAsia="zh-CN"/>
            </w:rPr>
          </w:pPr>
          <w:r>
            <w:rPr>
              <w:rFonts w:hint="eastAsia" w:ascii="宋体" w:hAnsi="宋体" w:eastAsia="宋体" w:cs="宋体"/>
              <w:b/>
              <w:bCs/>
              <w:spacing w:val="0"/>
              <w:sz w:val="24"/>
              <w:szCs w:val="24"/>
            </w:rPr>
            <w:fldChar w:fldCharType="begin"/>
          </w:r>
          <w:r>
            <w:rPr>
              <w:rFonts w:hint="eastAsia" w:ascii="宋体" w:hAnsi="宋体" w:eastAsia="宋体" w:cs="宋体"/>
              <w:b/>
              <w:bCs/>
              <w:spacing w:val="0"/>
              <w:sz w:val="24"/>
              <w:szCs w:val="24"/>
            </w:rPr>
            <w:instrText xml:space="preserve"> HYPERLINK \l _Toc16404 </w:instrText>
          </w:r>
          <w:r>
            <w:rPr>
              <w:rFonts w:hint="eastAsia" w:ascii="宋体" w:hAnsi="宋体" w:eastAsia="宋体" w:cs="宋体"/>
              <w:b/>
              <w:bCs/>
              <w:spacing w:val="0"/>
              <w:sz w:val="24"/>
              <w:szCs w:val="24"/>
            </w:rPr>
            <w:fldChar w:fldCharType="separate"/>
          </w:r>
          <w:r>
            <w:rPr>
              <w:rFonts w:hint="eastAsia" w:ascii="宋体" w:hAnsi="宋体" w:eastAsia="宋体" w:cs="宋体"/>
              <w:b/>
              <w:bCs/>
              <w:spacing w:val="0"/>
              <w:sz w:val="24"/>
              <w:szCs w:val="24"/>
              <w:lang w:eastAsia="zh-CN"/>
            </w:rPr>
            <w:t>六</w:t>
          </w:r>
          <w:r>
            <w:rPr>
              <w:rFonts w:hint="eastAsia" w:ascii="宋体" w:hAnsi="宋体" w:eastAsia="宋体" w:cs="宋体"/>
              <w:b/>
              <w:bCs/>
              <w:sz w:val="24"/>
              <w:szCs w:val="24"/>
              <w:lang w:eastAsia="zh-CN"/>
            </w:rPr>
            <w:t>、</w:t>
          </w:r>
          <w:r>
            <w:rPr>
              <w:rFonts w:hint="eastAsia" w:ascii="宋体" w:hAnsi="宋体" w:eastAsia="宋体" w:cs="宋体"/>
              <w:b/>
              <w:bCs/>
              <w:sz w:val="24"/>
              <w:szCs w:val="24"/>
            </w:rPr>
            <w:t>改进建议</w:t>
          </w:r>
          <w:r>
            <w:rPr>
              <w:rFonts w:hint="eastAsia" w:ascii="宋体" w:hAnsi="宋体" w:cs="宋体"/>
              <w:spacing w:val="0"/>
              <w:sz w:val="24"/>
              <w:szCs w:val="24"/>
              <w:lang w:val="en-US" w:eastAsia="zh-CN"/>
            </w:rPr>
            <w:t>........................................................</w:t>
          </w:r>
          <w:r>
            <w:rPr>
              <w:rFonts w:hint="eastAsia" w:ascii="宋体" w:hAnsi="宋体" w:eastAsia="宋体" w:cs="宋体"/>
              <w:b/>
              <w:bCs/>
              <w:spacing w:val="0"/>
              <w:sz w:val="24"/>
              <w:szCs w:val="24"/>
            </w:rPr>
            <w:fldChar w:fldCharType="end"/>
          </w:r>
          <w:r>
            <w:rPr>
              <w:rFonts w:hint="eastAsia" w:ascii="宋体" w:hAnsi="宋体" w:cs="宋体"/>
              <w:b/>
              <w:bCs/>
              <w:spacing w:val="0"/>
              <w:sz w:val="24"/>
              <w:szCs w:val="24"/>
              <w:lang w:val="en-US" w:eastAsia="zh-CN"/>
            </w:rPr>
            <w:t>..48</w:t>
          </w:r>
        </w:p>
        <w:p>
          <w:pPr>
            <w:pStyle w:val="16"/>
            <w:keepNext w:val="0"/>
            <w:keepLines w:val="0"/>
            <w:pageBreakBefore w:val="0"/>
            <w:widowControl/>
            <w:tabs>
              <w:tab w:val="right" w:leader="dot" w:pos="8754"/>
            </w:tabs>
            <w:kinsoku/>
            <w:wordWrap/>
            <w:overflowPunct/>
            <w:topLinePunct w:val="0"/>
            <w:autoSpaceDE/>
            <w:autoSpaceDN/>
            <w:bidi w:val="0"/>
            <w:adjustRightInd/>
            <w:snapToGrid/>
            <w:spacing w:after="0" w:line="600" w:lineRule="exact"/>
            <w:ind w:left="0" w:leftChars="0" w:firstLine="480" w:firstLineChars="200"/>
            <w:jc w:val="right"/>
            <w:textAlignment w:val="auto"/>
            <w:rPr>
              <w:rFonts w:hint="eastAsia" w:ascii="宋体" w:hAnsi="宋体" w:eastAsia="宋体" w:cs="宋体"/>
              <w:sz w:val="24"/>
              <w:szCs w:val="24"/>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_Toc31645 </w:instrText>
          </w:r>
          <w:r>
            <w:rPr>
              <w:rFonts w:hint="eastAsia" w:ascii="宋体" w:hAnsi="宋体" w:eastAsia="宋体" w:cs="宋体"/>
              <w:spacing w:val="0"/>
              <w:sz w:val="24"/>
              <w:szCs w:val="24"/>
            </w:rPr>
            <w:fldChar w:fldCharType="separate"/>
          </w:r>
          <w:r>
            <w:rPr>
              <w:rFonts w:hint="eastAsia" w:ascii="宋体" w:hAnsi="宋体" w:eastAsia="宋体" w:cs="宋体"/>
              <w:bCs w:val="0"/>
              <w:kern w:val="2"/>
              <w:sz w:val="24"/>
              <w:szCs w:val="24"/>
              <w:lang w:val="en-US" w:eastAsia="zh-CN" w:bidi="ar-SA"/>
            </w:rPr>
            <w:t>（一）重视项目绩效管理，确保绩效指标合理可行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_Toc31645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spacing w:val="0"/>
              <w:sz w:val="24"/>
              <w:szCs w:val="24"/>
            </w:rPr>
            <w:fldChar w:fldCharType="end"/>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480" w:firstLineChars="200"/>
            <w:jc w:val="right"/>
            <w:textAlignment w:val="auto"/>
            <w:rPr>
              <w:rFonts w:hint="eastAsia" w:ascii="宋体" w:hAnsi="宋体" w:eastAsia="宋体" w:cs="宋体"/>
              <w:sz w:val="24"/>
              <w:szCs w:val="24"/>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_Toc21956 </w:instrText>
          </w:r>
          <w:r>
            <w:rPr>
              <w:rFonts w:hint="eastAsia" w:ascii="宋体" w:hAnsi="宋体" w:eastAsia="宋体" w:cs="宋体"/>
              <w:spacing w:val="0"/>
              <w:sz w:val="24"/>
              <w:szCs w:val="24"/>
            </w:rPr>
            <w:fldChar w:fldCharType="separate"/>
          </w:r>
          <w:r>
            <w:rPr>
              <w:rFonts w:hint="eastAsia" w:ascii="宋体" w:hAnsi="宋体" w:eastAsia="宋体" w:cs="宋体"/>
              <w:bCs w:val="0"/>
              <w:kern w:val="2"/>
              <w:sz w:val="24"/>
              <w:szCs w:val="24"/>
              <w:lang w:val="en-US" w:eastAsia="zh-CN" w:bidi="ar-SA"/>
            </w:rPr>
            <w:t>（二）建立有效的工作机制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_Toc21956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spacing w:val="0"/>
              <w:sz w:val="24"/>
              <w:szCs w:val="24"/>
            </w:rPr>
            <w:fldChar w:fldCharType="end"/>
          </w:r>
        </w:p>
        <w:p>
          <w:pPr>
            <w:pStyle w:val="16"/>
            <w:keepNext w:val="0"/>
            <w:keepLines w:val="0"/>
            <w:pageBreakBefore w:val="0"/>
            <w:tabs>
              <w:tab w:val="right" w:leader="dot" w:pos="8754"/>
            </w:tabs>
            <w:kinsoku/>
            <w:wordWrap/>
            <w:overflowPunct/>
            <w:topLinePunct w:val="0"/>
            <w:bidi w:val="0"/>
            <w:adjustRightInd/>
            <w:snapToGrid/>
            <w:spacing w:after="0" w:line="600" w:lineRule="exact"/>
            <w:ind w:left="0" w:leftChars="0" w:firstLine="480" w:firstLineChars="200"/>
            <w:jc w:val="right"/>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fldChar w:fldCharType="begin"/>
          </w:r>
          <w:r>
            <w:rPr>
              <w:rFonts w:hint="eastAsia" w:ascii="宋体" w:hAnsi="宋体" w:eastAsia="宋体" w:cs="宋体"/>
              <w:spacing w:val="0"/>
              <w:sz w:val="24"/>
              <w:szCs w:val="24"/>
            </w:rPr>
            <w:instrText xml:space="preserve"> HYPERLINK \l _Toc5819 </w:instrText>
          </w:r>
          <w:r>
            <w:rPr>
              <w:rFonts w:hint="eastAsia" w:ascii="宋体" w:hAnsi="宋体" w:eastAsia="宋体" w:cs="宋体"/>
              <w:spacing w:val="0"/>
              <w:sz w:val="24"/>
              <w:szCs w:val="24"/>
            </w:rPr>
            <w:fldChar w:fldCharType="separate"/>
          </w:r>
          <w:r>
            <w:rPr>
              <w:rFonts w:hint="eastAsia" w:ascii="宋体" w:hAnsi="宋体" w:eastAsia="宋体" w:cs="宋体"/>
              <w:bCs w:val="0"/>
              <w:kern w:val="2"/>
              <w:sz w:val="24"/>
              <w:szCs w:val="24"/>
              <w:lang w:val="en-US" w:eastAsia="zh-CN" w:bidi="ar-SA"/>
            </w:rPr>
            <w:t>（三）完善项目档案管理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_Toc5819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spacing w:val="0"/>
              <w:sz w:val="24"/>
              <w:szCs w:val="24"/>
            </w:rPr>
            <w:fldChar w:fldCharType="end"/>
          </w:r>
        </w:p>
        <w:p>
          <w:pPr>
            <w:pStyle w:val="14"/>
            <w:keepNext w:val="0"/>
            <w:keepLines w:val="0"/>
            <w:pageBreakBefore w:val="0"/>
            <w:tabs>
              <w:tab w:val="left" w:pos="7860"/>
            </w:tabs>
            <w:kinsoku/>
            <w:wordWrap/>
            <w:overflowPunct/>
            <w:topLinePunct w:val="0"/>
            <w:bidi w:val="0"/>
            <w:adjustRightInd/>
            <w:snapToGrid/>
            <w:spacing w:after="0" w:line="600" w:lineRule="exact"/>
            <w:ind w:left="0" w:leftChars="0" w:firstLine="480" w:firstLineChars="200"/>
            <w:jc w:val="right"/>
            <w:textAlignment w:val="auto"/>
            <w:rPr>
              <w:rFonts w:hint="default" w:ascii="宋体" w:hAnsi="宋体" w:eastAsia="宋体" w:cs="宋体"/>
              <w:bCs w:val="0"/>
              <w:kern w:val="2"/>
              <w:sz w:val="24"/>
              <w:szCs w:val="24"/>
              <w:lang w:val="en-US" w:eastAsia="zh-CN" w:bidi="ar-SA"/>
            </w:rPr>
          </w:pPr>
          <w:r>
            <w:rPr>
              <w:rFonts w:hint="eastAsia" w:ascii="宋体" w:hAnsi="宋体" w:eastAsia="宋体" w:cs="宋体"/>
              <w:bCs w:val="0"/>
              <w:kern w:val="2"/>
              <w:sz w:val="24"/>
              <w:szCs w:val="24"/>
              <w:lang w:val="en-US" w:eastAsia="zh-CN" w:bidi="ar-SA"/>
            </w:rPr>
            <w:t>（四</w:t>
          </w:r>
          <w:r>
            <w:rPr>
              <w:rFonts w:hint="eastAsia" w:ascii="宋体" w:hAnsi="宋体" w:cs="宋体"/>
              <w:bCs w:val="0"/>
              <w:kern w:val="2"/>
              <w:sz w:val="24"/>
              <w:szCs w:val="24"/>
              <w:lang w:val="en-US" w:eastAsia="zh-CN" w:bidi="ar-SA"/>
            </w:rPr>
            <w:t>）</w:t>
          </w:r>
          <w:r>
            <w:rPr>
              <w:rFonts w:hint="eastAsia" w:ascii="宋体" w:hAnsi="宋体" w:eastAsia="宋体" w:cs="宋体"/>
              <w:bCs w:val="0"/>
              <w:kern w:val="2"/>
              <w:sz w:val="24"/>
              <w:szCs w:val="24"/>
              <w:lang w:val="en-US" w:eastAsia="zh-CN" w:bidi="ar-SA"/>
            </w:rPr>
            <w:t>加强资产管理机制，确保国有资产安全性</w:t>
          </w:r>
          <w:r>
            <w:rPr>
              <w:rFonts w:hint="eastAsia" w:ascii="宋体" w:hAnsi="宋体" w:cs="宋体"/>
              <w:bCs w:val="0"/>
              <w:kern w:val="2"/>
              <w:sz w:val="24"/>
              <w:szCs w:val="24"/>
              <w:lang w:val="en-US" w:eastAsia="zh-CN" w:bidi="ar-SA"/>
            </w:rPr>
            <w:t>.........................48</w:t>
          </w:r>
        </w:p>
        <w:p>
          <w:pPr>
            <w:rPr>
              <w:rFonts w:hint="eastAsia"/>
            </w:rPr>
          </w:pPr>
        </w:p>
        <w:p>
          <w:pPr>
            <w:keepNext w:val="0"/>
            <w:keepLines w:val="0"/>
            <w:pageBreakBefore w:val="0"/>
            <w:widowControl w:val="0"/>
            <w:kinsoku/>
            <w:wordWrap/>
            <w:overflowPunct/>
            <w:topLinePunct w:val="0"/>
            <w:autoSpaceDE w:val="0"/>
            <w:autoSpaceDN w:val="0"/>
            <w:bidi w:val="0"/>
            <w:adjustRightInd/>
            <w:snapToGrid/>
            <w:spacing w:after="0" w:line="600" w:lineRule="exact"/>
            <w:ind w:left="0" w:leftChars="0" w:right="0"/>
            <w:jc w:val="both"/>
            <w:textAlignment w:val="auto"/>
            <w:outlineLvl w:val="9"/>
            <w:rPr>
              <w:rFonts w:hint="eastAsia" w:ascii="宋体" w:hAnsi="宋体" w:eastAsia="宋体" w:cs="宋体"/>
              <w:b/>
              <w:bCs/>
              <w:spacing w:val="0"/>
              <w:kern w:val="2"/>
              <w:sz w:val="22"/>
              <w:szCs w:val="52"/>
              <w:lang w:val="en-US" w:eastAsia="zh-CN" w:bidi="ar-SA"/>
            </w:rPr>
          </w:pPr>
          <w:r>
            <w:rPr>
              <w:rFonts w:hint="eastAsia" w:ascii="宋体" w:hAnsi="宋体" w:eastAsia="宋体" w:cs="宋体"/>
              <w:spacing w:val="0"/>
              <w:sz w:val="22"/>
              <w:szCs w:val="52"/>
            </w:rPr>
            <w:fldChar w:fldCharType="end"/>
          </w:r>
        </w:p>
      </w:sdtContent>
    </w:sdt>
    <w:p>
      <w:pPr>
        <w:keepNext w:val="0"/>
        <w:keepLines w:val="0"/>
        <w:pageBreakBefore w:val="0"/>
        <w:widowControl w:val="0"/>
        <w:kinsoku/>
        <w:wordWrap/>
        <w:overflowPunct/>
        <w:topLinePunct w:val="0"/>
        <w:autoSpaceDE w:val="0"/>
        <w:autoSpaceDN w:val="0"/>
        <w:bidi w:val="0"/>
        <w:adjustRightInd/>
        <w:snapToGrid/>
        <w:spacing w:after="0" w:line="600" w:lineRule="exact"/>
        <w:ind w:right="0"/>
        <w:jc w:val="both"/>
        <w:textAlignment w:val="auto"/>
        <w:outlineLvl w:val="9"/>
        <w:rPr>
          <w:rFonts w:hint="eastAsia" w:ascii="宋体" w:hAnsi="宋体" w:eastAsia="宋体" w:cs="宋体"/>
          <w:b/>
          <w:spacing w:val="0"/>
          <w:sz w:val="52"/>
          <w:szCs w:val="52"/>
        </w:rPr>
      </w:pPr>
    </w:p>
    <w:p>
      <w:pPr>
        <w:keepNext w:val="0"/>
        <w:keepLines w:val="0"/>
        <w:pageBreakBefore w:val="0"/>
        <w:widowControl w:val="0"/>
        <w:kinsoku/>
        <w:wordWrap/>
        <w:overflowPunct/>
        <w:topLinePunct w:val="0"/>
        <w:autoSpaceDE w:val="0"/>
        <w:autoSpaceDN w:val="0"/>
        <w:bidi w:val="0"/>
        <w:adjustRightInd/>
        <w:snapToGrid/>
        <w:spacing w:after="0" w:line="600" w:lineRule="exact"/>
        <w:ind w:right="0"/>
        <w:jc w:val="both"/>
        <w:textAlignment w:val="auto"/>
        <w:outlineLvl w:val="9"/>
        <w:rPr>
          <w:rFonts w:hint="eastAsia" w:ascii="宋体" w:hAnsi="宋体" w:eastAsia="宋体" w:cs="宋体"/>
          <w:b/>
          <w:spacing w:val="0"/>
          <w:sz w:val="52"/>
          <w:szCs w:val="52"/>
        </w:rPr>
      </w:pPr>
    </w:p>
    <w:p>
      <w:pPr>
        <w:keepNext w:val="0"/>
        <w:keepLines w:val="0"/>
        <w:pageBreakBefore w:val="0"/>
        <w:widowControl w:val="0"/>
        <w:kinsoku/>
        <w:wordWrap/>
        <w:overflowPunct/>
        <w:topLinePunct w:val="0"/>
        <w:autoSpaceDE w:val="0"/>
        <w:autoSpaceDN w:val="0"/>
        <w:bidi w:val="0"/>
        <w:adjustRightInd/>
        <w:snapToGrid/>
        <w:spacing w:after="0" w:line="600" w:lineRule="exact"/>
        <w:ind w:right="0"/>
        <w:jc w:val="both"/>
        <w:textAlignment w:val="auto"/>
        <w:outlineLvl w:val="9"/>
        <w:rPr>
          <w:rFonts w:hint="eastAsia" w:ascii="宋体" w:hAnsi="宋体" w:eastAsia="宋体" w:cs="宋体"/>
          <w:b/>
          <w:spacing w:val="0"/>
          <w:sz w:val="52"/>
          <w:szCs w:val="52"/>
        </w:rPr>
      </w:pPr>
    </w:p>
    <w:p>
      <w:pPr>
        <w:keepNext w:val="0"/>
        <w:keepLines w:val="0"/>
        <w:pageBreakBefore w:val="0"/>
        <w:widowControl w:val="0"/>
        <w:kinsoku/>
        <w:wordWrap/>
        <w:overflowPunct/>
        <w:topLinePunct w:val="0"/>
        <w:autoSpaceDE w:val="0"/>
        <w:autoSpaceDN w:val="0"/>
        <w:bidi w:val="0"/>
        <w:adjustRightInd/>
        <w:snapToGrid/>
        <w:spacing w:after="0" w:line="600" w:lineRule="exact"/>
        <w:ind w:right="0"/>
        <w:jc w:val="both"/>
        <w:textAlignment w:val="auto"/>
        <w:outlineLvl w:val="9"/>
        <w:rPr>
          <w:rFonts w:hint="eastAsia" w:ascii="宋体" w:hAnsi="宋体" w:eastAsia="宋体" w:cs="宋体"/>
          <w:b/>
          <w:spacing w:val="0"/>
          <w:sz w:val="52"/>
          <w:szCs w:val="52"/>
        </w:rPr>
      </w:pPr>
    </w:p>
    <w:p>
      <w:pPr>
        <w:keepNext w:val="0"/>
        <w:keepLines w:val="0"/>
        <w:pageBreakBefore w:val="0"/>
        <w:widowControl w:val="0"/>
        <w:kinsoku/>
        <w:wordWrap/>
        <w:overflowPunct/>
        <w:topLinePunct w:val="0"/>
        <w:autoSpaceDE w:val="0"/>
        <w:autoSpaceDN w:val="0"/>
        <w:bidi w:val="0"/>
        <w:adjustRightInd/>
        <w:snapToGrid/>
        <w:spacing w:after="0" w:line="600" w:lineRule="exact"/>
        <w:ind w:right="0"/>
        <w:jc w:val="both"/>
        <w:textAlignment w:val="auto"/>
        <w:outlineLvl w:val="9"/>
        <w:rPr>
          <w:rFonts w:hint="eastAsia" w:ascii="宋体" w:hAnsi="宋体" w:eastAsia="宋体" w:cs="宋体"/>
          <w:b/>
          <w:spacing w:val="0"/>
          <w:sz w:val="52"/>
          <w:szCs w:val="52"/>
        </w:rPr>
      </w:pPr>
    </w:p>
    <w:p>
      <w:pPr>
        <w:keepNext w:val="0"/>
        <w:keepLines w:val="0"/>
        <w:pageBreakBefore w:val="0"/>
        <w:widowControl w:val="0"/>
        <w:kinsoku/>
        <w:wordWrap/>
        <w:overflowPunct/>
        <w:topLinePunct w:val="0"/>
        <w:autoSpaceDE w:val="0"/>
        <w:autoSpaceDN w:val="0"/>
        <w:bidi w:val="0"/>
        <w:adjustRightInd/>
        <w:snapToGrid/>
        <w:spacing w:after="0" w:line="600" w:lineRule="exact"/>
        <w:ind w:right="0"/>
        <w:jc w:val="both"/>
        <w:textAlignment w:val="auto"/>
        <w:outlineLvl w:val="9"/>
        <w:rPr>
          <w:rFonts w:hint="eastAsia" w:ascii="宋体" w:hAnsi="宋体" w:eastAsia="宋体" w:cs="宋体"/>
          <w:b/>
          <w:spacing w:val="0"/>
          <w:sz w:val="52"/>
          <w:szCs w:val="52"/>
        </w:rPr>
      </w:pPr>
    </w:p>
    <w:p>
      <w:pPr>
        <w:keepNext w:val="0"/>
        <w:keepLines w:val="0"/>
        <w:pageBreakBefore w:val="0"/>
        <w:widowControl w:val="0"/>
        <w:kinsoku/>
        <w:wordWrap/>
        <w:overflowPunct/>
        <w:topLinePunct w:val="0"/>
        <w:autoSpaceDE w:val="0"/>
        <w:autoSpaceDN w:val="0"/>
        <w:bidi w:val="0"/>
        <w:adjustRightInd/>
        <w:snapToGrid/>
        <w:spacing w:line="600" w:lineRule="exact"/>
        <w:ind w:right="0"/>
        <w:jc w:val="center"/>
        <w:textAlignment w:val="auto"/>
        <w:outlineLvl w:val="0"/>
        <w:rPr>
          <w:rFonts w:hint="eastAsia" w:ascii="黑体" w:hAnsi="黑体" w:eastAsia="黑体" w:cs="黑体"/>
          <w:b/>
          <w:spacing w:val="0"/>
          <w:sz w:val="44"/>
          <w:szCs w:val="44"/>
        </w:rPr>
        <w:sectPr>
          <w:footerReference r:id="rId8" w:type="default"/>
          <w:pgSz w:w="11906" w:h="16838"/>
          <w:pgMar w:top="1723" w:right="1406" w:bottom="1440" w:left="1746" w:header="1417" w:footer="737" w:gutter="0"/>
          <w:pgNumType w:fmt="decimal" w:start="1"/>
          <w:cols w:space="720" w:num="1"/>
          <w:docGrid w:linePitch="312" w:charSpace="0"/>
        </w:sectPr>
      </w:pPr>
      <w:bookmarkStart w:id="4" w:name="_Toc16693"/>
      <w:bookmarkStart w:id="5" w:name="_Toc24220"/>
    </w:p>
    <w:p>
      <w:pPr>
        <w:keepNext w:val="0"/>
        <w:keepLines w:val="0"/>
        <w:pageBreakBefore w:val="0"/>
        <w:widowControl w:val="0"/>
        <w:kinsoku/>
        <w:wordWrap/>
        <w:overflowPunct/>
        <w:topLinePunct w:val="0"/>
        <w:autoSpaceDE w:val="0"/>
        <w:autoSpaceDN w:val="0"/>
        <w:bidi w:val="0"/>
        <w:adjustRightInd/>
        <w:snapToGrid/>
        <w:spacing w:line="600" w:lineRule="exact"/>
        <w:ind w:right="0"/>
        <w:jc w:val="center"/>
        <w:textAlignment w:val="auto"/>
        <w:outlineLvl w:val="0"/>
        <w:rPr>
          <w:rFonts w:hint="eastAsia" w:ascii="楷体" w:hAnsi="楷体" w:eastAsia="楷体" w:cs="楷体"/>
          <w:spacing w:val="0"/>
          <w:sz w:val="32"/>
          <w:szCs w:val="32"/>
          <w:lang w:eastAsia="zh-CN"/>
        </w:rPr>
      </w:pPr>
      <w:r>
        <w:rPr>
          <w:rFonts w:hint="eastAsia" w:ascii="黑体" w:hAnsi="黑体" w:eastAsia="黑体" w:cs="黑体"/>
          <w:b/>
          <w:spacing w:val="0"/>
          <w:sz w:val="44"/>
          <w:szCs w:val="44"/>
        </w:rPr>
        <w:t>摘</w:t>
      </w:r>
      <w:r>
        <w:rPr>
          <w:rFonts w:hint="eastAsia" w:ascii="黑体" w:hAnsi="黑体" w:eastAsia="黑体" w:cs="黑体"/>
          <w:b/>
          <w:spacing w:val="0"/>
          <w:sz w:val="44"/>
          <w:szCs w:val="44"/>
          <w:lang w:val="en-US" w:eastAsia="zh-CN"/>
        </w:rPr>
        <w:t xml:space="preserve">    </w:t>
      </w:r>
      <w:r>
        <w:rPr>
          <w:rFonts w:hint="eastAsia" w:ascii="黑体" w:hAnsi="黑体" w:eastAsia="黑体" w:cs="黑体"/>
          <w:b/>
          <w:spacing w:val="0"/>
          <w:sz w:val="44"/>
          <w:szCs w:val="44"/>
        </w:rPr>
        <w:t>要</w:t>
      </w:r>
      <w:bookmarkEnd w:id="4"/>
      <w:bookmarkEnd w:id="5"/>
    </w:p>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line="600" w:lineRule="exact"/>
        <w:ind w:left="0" w:right="0" w:firstLine="643" w:firstLineChars="200"/>
        <w:jc w:val="both"/>
        <w:textAlignment w:val="auto"/>
        <w:outlineLvl w:val="0"/>
        <w:rPr>
          <w:rFonts w:hint="eastAsia" w:ascii="黑体" w:hAnsi="黑体" w:eastAsia="黑体" w:cs="黑体"/>
          <w:b/>
          <w:bCs/>
          <w:spacing w:val="0"/>
          <w:sz w:val="32"/>
          <w:szCs w:val="32"/>
        </w:rPr>
      </w:pPr>
      <w:bookmarkStart w:id="6" w:name="_Toc25345"/>
      <w:bookmarkStart w:id="7" w:name="_Toc23956"/>
      <w:bookmarkStart w:id="8" w:name="_Toc31075"/>
      <w:bookmarkStart w:id="9" w:name="_Toc5524"/>
      <w:bookmarkStart w:id="10" w:name="_Toc26992"/>
      <w:bookmarkStart w:id="11" w:name="_Toc17512"/>
      <w:bookmarkStart w:id="12" w:name="_Toc21799"/>
      <w:r>
        <w:rPr>
          <w:rFonts w:hint="eastAsia" w:ascii="黑体" w:hAnsi="黑体" w:eastAsia="黑体" w:cs="黑体"/>
          <w:b/>
          <w:bCs/>
          <w:spacing w:val="0"/>
          <w:sz w:val="32"/>
          <w:szCs w:val="32"/>
        </w:rPr>
        <w:t>一、项目概况</w:t>
      </w:r>
      <w:bookmarkEnd w:id="6"/>
      <w:bookmarkEnd w:id="7"/>
      <w:bookmarkEnd w:id="8"/>
      <w:bookmarkEnd w:id="9"/>
      <w:bookmarkEnd w:id="10"/>
      <w:bookmarkEnd w:id="11"/>
      <w:bookmarkEnd w:id="12"/>
    </w:p>
    <w:p>
      <w:pPr>
        <w:pStyle w:val="8"/>
        <w:keepNext w:val="0"/>
        <w:keepLines w:val="0"/>
        <w:pageBreakBefore w:val="0"/>
        <w:widowControl w:val="0"/>
        <w:kinsoku/>
        <w:wordWrap/>
        <w:overflowPunct/>
        <w:topLinePunct w:val="0"/>
        <w:autoSpaceDE w:val="0"/>
        <w:autoSpaceDN w:val="0"/>
        <w:bidi w:val="0"/>
        <w:adjustRightInd/>
        <w:snapToGrid/>
        <w:spacing w:beforeAutospacing="0" w:after="0" w:afterAutospacing="0" w:line="640" w:lineRule="exact"/>
        <w:ind w:left="0" w:right="0" w:firstLine="640" w:firstLineChars="200"/>
        <w:jc w:val="both"/>
        <w:textAlignment w:val="auto"/>
        <w:outlineLvl w:val="9"/>
        <w:rPr>
          <w:rFonts w:hint="eastAsia" w:ascii="仿宋" w:hAnsi="仿宋" w:eastAsia="仿宋" w:cs="仿宋"/>
          <w:spacing w:val="0"/>
          <w:sz w:val="32"/>
          <w:szCs w:val="32"/>
        </w:rPr>
      </w:pPr>
      <w:r>
        <w:rPr>
          <w:rFonts w:hint="eastAsia" w:ascii="仿宋" w:hAnsi="仿宋" w:eastAsia="仿宋" w:cs="仿宋"/>
          <w:spacing w:val="0"/>
          <w:sz w:val="32"/>
          <w:szCs w:val="32"/>
        </w:rPr>
        <w:t>（一）项目名称：</w:t>
      </w:r>
      <w:r>
        <w:rPr>
          <w:rFonts w:hint="eastAsia" w:cs="仿宋"/>
          <w:spacing w:val="0"/>
          <w:sz w:val="32"/>
          <w:szCs w:val="32"/>
          <w:lang w:eastAsia="zh-CN"/>
        </w:rPr>
        <w:t>平陆县张村镇窑头村大棚建设项目</w:t>
      </w:r>
      <w:r>
        <w:rPr>
          <w:rFonts w:hint="eastAsia" w:ascii="仿宋" w:hAnsi="仿宋" w:eastAsia="仿宋" w:cs="仿宋"/>
          <w:spacing w:val="0"/>
          <w:sz w:val="32"/>
          <w:szCs w:val="32"/>
        </w:rPr>
        <w:t>（以下简称“</w:t>
      </w:r>
      <w:r>
        <w:rPr>
          <w:rFonts w:hint="eastAsia" w:cs="仿宋"/>
          <w:spacing w:val="0"/>
          <w:sz w:val="32"/>
          <w:szCs w:val="32"/>
          <w:lang w:eastAsia="zh-CN"/>
        </w:rPr>
        <w:t>该</w:t>
      </w:r>
      <w:r>
        <w:rPr>
          <w:rFonts w:hint="eastAsia" w:ascii="仿宋" w:hAnsi="仿宋" w:eastAsia="仿宋" w:cs="仿宋"/>
          <w:spacing w:val="0"/>
          <w:sz w:val="32"/>
          <w:szCs w:val="32"/>
        </w:rPr>
        <w:t>项目”或“本项目”）</w:t>
      </w:r>
    </w:p>
    <w:p>
      <w:pPr>
        <w:pStyle w:val="8"/>
        <w:keepNext w:val="0"/>
        <w:keepLines w:val="0"/>
        <w:pageBreakBefore w:val="0"/>
        <w:widowControl w:val="0"/>
        <w:kinsoku/>
        <w:wordWrap/>
        <w:overflowPunct/>
        <w:topLinePunct w:val="0"/>
        <w:autoSpaceDE w:val="0"/>
        <w:autoSpaceDN w:val="0"/>
        <w:bidi w:val="0"/>
        <w:adjustRightInd/>
        <w:snapToGrid/>
        <w:spacing w:beforeAutospacing="0" w:after="0" w:afterAutospacing="0" w:line="640" w:lineRule="exact"/>
        <w:ind w:left="0" w:right="0" w:firstLine="640" w:firstLineChars="200"/>
        <w:jc w:val="both"/>
        <w:textAlignment w:val="auto"/>
        <w:outlineLvl w:val="9"/>
        <w:rPr>
          <w:rFonts w:hint="eastAsia" w:ascii="仿宋" w:hAnsi="仿宋" w:eastAsia="仿宋" w:cs="仿宋"/>
          <w:spacing w:val="0"/>
          <w:sz w:val="32"/>
          <w:szCs w:val="32"/>
          <w:lang w:eastAsia="zh-CN"/>
        </w:rPr>
      </w:pPr>
      <w:r>
        <w:rPr>
          <w:rFonts w:hint="eastAsia" w:ascii="仿宋" w:hAnsi="仿宋" w:eastAsia="仿宋" w:cs="仿宋"/>
          <w:spacing w:val="0"/>
          <w:sz w:val="32"/>
          <w:szCs w:val="32"/>
        </w:rPr>
        <w:t>（二）实施机构：</w:t>
      </w:r>
      <w:r>
        <w:rPr>
          <w:rFonts w:hint="eastAsia" w:ascii="仿宋" w:hAnsi="仿宋" w:eastAsia="仿宋" w:cs="仿宋"/>
          <w:spacing w:val="0"/>
          <w:sz w:val="32"/>
          <w:szCs w:val="32"/>
          <w:lang w:eastAsia="zh-CN"/>
        </w:rPr>
        <w:t>平陆县</w:t>
      </w:r>
      <w:r>
        <w:rPr>
          <w:rFonts w:hint="eastAsia" w:cs="仿宋"/>
          <w:spacing w:val="0"/>
          <w:sz w:val="32"/>
          <w:szCs w:val="32"/>
          <w:lang w:eastAsia="zh-CN"/>
        </w:rPr>
        <w:t>张村镇人民政府</w:t>
      </w:r>
    </w:p>
    <w:p>
      <w:pPr>
        <w:pStyle w:val="8"/>
        <w:keepNext w:val="0"/>
        <w:keepLines w:val="0"/>
        <w:pageBreakBefore w:val="0"/>
        <w:widowControl w:val="0"/>
        <w:kinsoku/>
        <w:wordWrap/>
        <w:overflowPunct/>
        <w:topLinePunct w:val="0"/>
        <w:autoSpaceDE w:val="0"/>
        <w:autoSpaceDN w:val="0"/>
        <w:bidi w:val="0"/>
        <w:adjustRightInd/>
        <w:snapToGrid/>
        <w:spacing w:beforeAutospacing="0" w:after="0" w:afterAutospacing="0" w:line="640" w:lineRule="exact"/>
        <w:ind w:left="0" w:right="0" w:firstLine="640" w:firstLineChars="200"/>
        <w:jc w:val="both"/>
        <w:textAlignment w:val="auto"/>
        <w:outlineLvl w:val="9"/>
        <w:rPr>
          <w:rFonts w:hint="eastAsia" w:ascii="仿宋" w:hAnsi="仿宋" w:eastAsia="仿宋" w:cs="仿宋"/>
          <w:spacing w:val="0"/>
          <w:sz w:val="32"/>
          <w:szCs w:val="32"/>
          <w:lang w:val="en-US" w:eastAsia="zh-CN"/>
        </w:rPr>
      </w:pPr>
      <w:r>
        <w:rPr>
          <w:rFonts w:hint="eastAsia" w:ascii="仿宋" w:hAnsi="仿宋" w:eastAsia="仿宋" w:cs="仿宋"/>
          <w:spacing w:val="0"/>
          <w:sz w:val="32"/>
          <w:szCs w:val="32"/>
        </w:rPr>
        <w:t>（</w:t>
      </w:r>
      <w:r>
        <w:rPr>
          <w:rFonts w:hint="eastAsia" w:ascii="仿宋" w:hAnsi="仿宋" w:eastAsia="仿宋" w:cs="仿宋"/>
          <w:spacing w:val="0"/>
          <w:sz w:val="32"/>
          <w:szCs w:val="32"/>
          <w:lang w:eastAsia="zh-CN"/>
        </w:rPr>
        <w:t>三</w:t>
      </w:r>
      <w:r>
        <w:rPr>
          <w:rFonts w:hint="eastAsia" w:ascii="仿宋" w:hAnsi="仿宋" w:eastAsia="仿宋" w:cs="仿宋"/>
          <w:spacing w:val="0"/>
          <w:sz w:val="32"/>
          <w:szCs w:val="32"/>
        </w:rPr>
        <w:t>）</w:t>
      </w:r>
      <w:r>
        <w:rPr>
          <w:rFonts w:hint="eastAsia" w:cs="仿宋"/>
          <w:spacing w:val="0"/>
          <w:sz w:val="32"/>
          <w:szCs w:val="32"/>
          <w:lang w:val="en-US" w:eastAsia="zh-CN"/>
        </w:rPr>
        <w:t>施工单位</w:t>
      </w:r>
      <w:r>
        <w:rPr>
          <w:rFonts w:hint="eastAsia" w:ascii="仿宋" w:hAnsi="仿宋" w:eastAsia="仿宋" w:cs="仿宋"/>
          <w:spacing w:val="0"/>
          <w:sz w:val="32"/>
          <w:szCs w:val="32"/>
          <w:lang w:eastAsia="zh-CN"/>
        </w:rPr>
        <w:t>：</w:t>
      </w:r>
      <w:r>
        <w:rPr>
          <w:rFonts w:hint="eastAsia" w:ascii="仿宋" w:hAnsi="仿宋" w:eastAsia="仿宋" w:cs="仿宋"/>
          <w:spacing w:val="0"/>
          <w:sz w:val="32"/>
          <w:szCs w:val="32"/>
          <w:lang w:val="en-US" w:eastAsia="zh-CN"/>
        </w:rPr>
        <w:t>山西鼎润建筑工程有限公司</w:t>
      </w:r>
    </w:p>
    <w:p>
      <w:pPr>
        <w:pStyle w:val="8"/>
        <w:keepNext w:val="0"/>
        <w:keepLines w:val="0"/>
        <w:pageBreakBefore w:val="0"/>
        <w:widowControl w:val="0"/>
        <w:kinsoku/>
        <w:wordWrap/>
        <w:overflowPunct/>
        <w:topLinePunct w:val="0"/>
        <w:autoSpaceDE w:val="0"/>
        <w:autoSpaceDN w:val="0"/>
        <w:bidi w:val="0"/>
        <w:adjustRightInd/>
        <w:snapToGrid/>
        <w:spacing w:beforeAutospacing="0" w:after="0" w:afterAutospacing="0" w:line="640" w:lineRule="exact"/>
        <w:ind w:left="0" w:right="0" w:firstLine="3200" w:firstLineChars="1000"/>
        <w:jc w:val="both"/>
        <w:textAlignment w:val="auto"/>
        <w:outlineLvl w:val="1"/>
        <w:rPr>
          <w:rFonts w:hint="eastAsia" w:ascii="仿宋" w:hAnsi="仿宋" w:eastAsia="仿宋" w:cs="仿宋"/>
          <w:spacing w:val="0"/>
          <w:sz w:val="32"/>
          <w:szCs w:val="32"/>
          <w:lang w:val="en-US" w:eastAsia="zh-CN"/>
        </w:rPr>
      </w:pPr>
      <w:bookmarkStart w:id="13" w:name="_Toc14504"/>
      <w:bookmarkStart w:id="14" w:name="_Toc10257"/>
      <w:bookmarkStart w:id="15" w:name="_Toc14511"/>
      <w:r>
        <w:rPr>
          <w:rFonts w:hint="eastAsia" w:ascii="仿宋" w:hAnsi="仿宋" w:eastAsia="仿宋" w:cs="仿宋"/>
          <w:spacing w:val="0"/>
          <w:sz w:val="32"/>
          <w:szCs w:val="32"/>
          <w:lang w:val="en-US" w:eastAsia="zh-CN"/>
        </w:rPr>
        <w:t>平陆县汇金土地整理有限公</w:t>
      </w:r>
      <w:bookmarkEnd w:id="13"/>
      <w:bookmarkEnd w:id="14"/>
      <w:bookmarkEnd w:id="15"/>
      <w:r>
        <w:rPr>
          <w:rFonts w:hint="eastAsia" w:cs="仿宋"/>
          <w:spacing w:val="0"/>
          <w:sz w:val="32"/>
          <w:szCs w:val="32"/>
          <w:lang w:val="en-US" w:eastAsia="zh-CN"/>
        </w:rPr>
        <w:t>司</w:t>
      </w:r>
    </w:p>
    <w:p>
      <w:pPr>
        <w:pStyle w:val="8"/>
        <w:keepNext w:val="0"/>
        <w:keepLines w:val="0"/>
        <w:pageBreakBefore w:val="0"/>
        <w:widowControl w:val="0"/>
        <w:numPr>
          <w:ilvl w:val="0"/>
          <w:numId w:val="1"/>
        </w:numPr>
        <w:kinsoku/>
        <w:wordWrap/>
        <w:overflowPunct/>
        <w:topLinePunct w:val="0"/>
        <w:autoSpaceDE w:val="0"/>
        <w:autoSpaceDN w:val="0"/>
        <w:bidi w:val="0"/>
        <w:adjustRightInd/>
        <w:snapToGrid/>
        <w:spacing w:beforeAutospacing="0" w:after="0" w:afterAutospacing="0" w:line="640" w:lineRule="exact"/>
        <w:ind w:right="0" w:firstLine="640" w:firstLineChars="200"/>
        <w:jc w:val="both"/>
        <w:textAlignment w:val="auto"/>
        <w:outlineLvl w:val="9"/>
        <w:rPr>
          <w:rFonts w:hint="eastAsia" w:cs="仿宋"/>
          <w:spacing w:val="0"/>
          <w:sz w:val="32"/>
          <w:szCs w:val="32"/>
          <w:highlight w:val="none"/>
          <w:lang w:val="en-US" w:eastAsia="zh-CN"/>
        </w:rPr>
      </w:pPr>
      <w:r>
        <w:rPr>
          <w:rFonts w:hint="eastAsia" w:ascii="仿宋" w:hAnsi="仿宋" w:eastAsia="仿宋" w:cs="仿宋"/>
          <w:spacing w:val="0"/>
          <w:sz w:val="32"/>
          <w:szCs w:val="32"/>
        </w:rPr>
        <w:t>项目</w:t>
      </w:r>
      <w:r>
        <w:rPr>
          <w:rFonts w:hint="eastAsia" w:ascii="仿宋" w:hAnsi="仿宋" w:eastAsia="仿宋" w:cs="仿宋"/>
          <w:spacing w:val="0"/>
          <w:sz w:val="32"/>
          <w:szCs w:val="32"/>
          <w:lang w:eastAsia="zh-CN"/>
        </w:rPr>
        <w:t>预算</w:t>
      </w:r>
      <w:r>
        <w:rPr>
          <w:rFonts w:hint="eastAsia" w:ascii="仿宋" w:hAnsi="仿宋" w:eastAsia="仿宋" w:cs="仿宋"/>
          <w:spacing w:val="0"/>
          <w:sz w:val="32"/>
          <w:szCs w:val="32"/>
        </w:rPr>
        <w:t>：</w:t>
      </w:r>
      <w:r>
        <w:rPr>
          <w:rFonts w:hint="eastAsia" w:cs="仿宋"/>
          <w:spacing w:val="0"/>
          <w:sz w:val="32"/>
          <w:szCs w:val="32"/>
          <w:lang w:val="en-US" w:eastAsia="zh-CN"/>
        </w:rPr>
        <w:t>2021年—2022年预算项目资金</w:t>
      </w:r>
      <w:r>
        <w:rPr>
          <w:rFonts w:hint="eastAsia" w:cs="仿宋"/>
          <w:b w:val="0"/>
          <w:bCs w:val="0"/>
          <w:color w:val="000000"/>
          <w:spacing w:val="0"/>
          <w:kern w:val="0"/>
          <w:sz w:val="32"/>
          <w:szCs w:val="32"/>
          <w:lang w:val="en-US" w:eastAsia="zh-CN" w:bidi="ar"/>
        </w:rPr>
        <w:t>596.00万</w:t>
      </w:r>
      <w:r>
        <w:rPr>
          <w:rFonts w:hint="eastAsia" w:ascii="仿宋" w:hAnsi="仿宋" w:eastAsia="仿宋" w:cs="仿宋"/>
          <w:spacing w:val="0"/>
          <w:sz w:val="32"/>
          <w:szCs w:val="32"/>
          <w:highlight w:val="none"/>
          <w:lang w:val="en-US" w:eastAsia="zh-CN"/>
        </w:rPr>
        <w:t>元</w:t>
      </w:r>
      <w:r>
        <w:rPr>
          <w:rFonts w:hint="eastAsia" w:cs="仿宋"/>
          <w:spacing w:val="0"/>
          <w:sz w:val="32"/>
          <w:szCs w:val="32"/>
          <w:highlight w:val="none"/>
          <w:lang w:val="en-US" w:eastAsia="zh-CN"/>
        </w:rPr>
        <w:t>（其中：国机集团帮扶资金396.00万元，财政拨款200.00万元），实际到位资金596.00万元，实际完成投资5955371.49元，实际拨付资金5955371.49元，结余资金4628.51元。</w:t>
      </w:r>
    </w:p>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line="640" w:lineRule="exact"/>
        <w:ind w:left="0" w:right="0" w:firstLine="643" w:firstLineChars="200"/>
        <w:jc w:val="both"/>
        <w:textAlignment w:val="auto"/>
        <w:outlineLvl w:val="0"/>
        <w:rPr>
          <w:rFonts w:hint="eastAsia" w:ascii="黑体" w:hAnsi="黑体" w:eastAsia="黑体" w:cs="黑体"/>
          <w:b/>
          <w:bCs/>
          <w:spacing w:val="0"/>
          <w:sz w:val="32"/>
          <w:szCs w:val="32"/>
          <w:lang w:val="en-US" w:eastAsia="zh-CN"/>
        </w:rPr>
      </w:pPr>
      <w:bookmarkStart w:id="16" w:name="_Toc26950"/>
      <w:bookmarkStart w:id="17" w:name="_Toc5511"/>
      <w:bookmarkStart w:id="18" w:name="_Toc20207"/>
      <w:r>
        <w:rPr>
          <w:rFonts w:hint="eastAsia" w:ascii="黑体" w:hAnsi="黑体" w:eastAsia="黑体" w:cs="黑体"/>
          <w:b/>
          <w:bCs/>
          <w:spacing w:val="0"/>
          <w:sz w:val="32"/>
          <w:szCs w:val="32"/>
          <w:lang w:val="en-US" w:eastAsia="zh-CN"/>
        </w:rPr>
        <w:t>二、项目目标：</w:t>
      </w:r>
      <w:bookmarkEnd w:id="16"/>
      <w:bookmarkEnd w:id="17"/>
      <w:bookmarkEnd w:id="18"/>
    </w:p>
    <w:p>
      <w:pPr>
        <w:pStyle w:val="8"/>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0" w:afterAutospacing="0" w:line="640" w:lineRule="exact"/>
        <w:ind w:right="0" w:rightChars="0" w:firstLine="643" w:firstLineChars="200"/>
        <w:jc w:val="both"/>
        <w:textAlignment w:val="auto"/>
        <w:outlineLvl w:val="1"/>
        <w:rPr>
          <w:rFonts w:hint="default" w:ascii="黑体" w:hAnsi="黑体" w:eastAsia="黑体" w:cs="黑体"/>
          <w:b/>
          <w:bCs/>
          <w:spacing w:val="0"/>
          <w:kern w:val="2"/>
          <w:sz w:val="32"/>
          <w:szCs w:val="32"/>
          <w:lang w:val="en-US" w:eastAsia="zh-CN" w:bidi="ar-SA"/>
        </w:rPr>
      </w:pPr>
      <w:bookmarkStart w:id="19" w:name="_Toc18084"/>
      <w:bookmarkStart w:id="20" w:name="_Toc14755"/>
      <w:bookmarkStart w:id="21" w:name="_Toc23180"/>
      <w:r>
        <w:rPr>
          <w:rFonts w:hint="eastAsia" w:ascii="黑体" w:hAnsi="黑体" w:eastAsia="黑体" w:cs="黑体"/>
          <w:b/>
          <w:bCs/>
          <w:spacing w:val="0"/>
          <w:kern w:val="2"/>
          <w:sz w:val="32"/>
          <w:szCs w:val="32"/>
          <w:lang w:val="en-US" w:eastAsia="zh-CN" w:bidi="ar-SA"/>
        </w:rPr>
        <w:t>（一）立项背景：</w:t>
      </w:r>
      <w:bookmarkEnd w:id="19"/>
      <w:bookmarkEnd w:id="20"/>
      <w:bookmarkEnd w:id="21"/>
    </w:p>
    <w:p>
      <w:pPr>
        <w:pStyle w:val="8"/>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0" w:afterAutospacing="0" w:line="640" w:lineRule="exact"/>
        <w:ind w:right="0" w:rightChars="0" w:firstLine="640" w:firstLineChars="200"/>
        <w:jc w:val="both"/>
        <w:textAlignment w:val="auto"/>
        <w:outlineLvl w:val="9"/>
        <w:rPr>
          <w:rFonts w:hint="eastAsia" w:cs="仿宋"/>
          <w:spacing w:val="0"/>
          <w:sz w:val="32"/>
          <w:szCs w:val="32"/>
          <w:highlight w:val="none"/>
          <w:lang w:val="en-US" w:eastAsia="zh-CN"/>
        </w:rPr>
      </w:pPr>
      <w:r>
        <w:rPr>
          <w:rFonts w:hint="eastAsia" w:cs="仿宋"/>
          <w:spacing w:val="0"/>
          <w:sz w:val="32"/>
          <w:szCs w:val="32"/>
          <w:highlight w:val="none"/>
          <w:lang w:val="en-US" w:eastAsia="zh-CN"/>
        </w:rPr>
        <w:t>窑头村位于平陆县张村镇南部黄河沿岸，由4个自然村组成，8个居民小组，610户，1620口人，耕地1200亩，滩涂面积2000余亩，为三门峡库区移民村，主导产业为种植业。通过加强农业产业园项目建设，吸纳建档立卡贫困劳动力就地就近就业，推动产业发展，促进乡村经济强劲增长，实现脱贫致富。同时助力解决留守老人和留守儿童等社会问题，达到能带动贫困户脱贫，也能扩大农业生产规模的“双赢”。</w:t>
      </w:r>
    </w:p>
    <w:p>
      <w:pPr>
        <w:pStyle w:val="8"/>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0" w:afterAutospacing="0" w:line="640" w:lineRule="exact"/>
        <w:ind w:right="0" w:rightChars="0" w:firstLine="643" w:firstLineChars="200"/>
        <w:jc w:val="both"/>
        <w:textAlignment w:val="auto"/>
        <w:outlineLvl w:val="1"/>
        <w:rPr>
          <w:rFonts w:hint="eastAsia" w:ascii="黑体" w:hAnsi="黑体" w:eastAsia="黑体" w:cs="黑体"/>
          <w:b/>
          <w:bCs/>
          <w:spacing w:val="0"/>
          <w:kern w:val="2"/>
          <w:sz w:val="32"/>
          <w:szCs w:val="32"/>
          <w:lang w:val="en-US" w:eastAsia="zh-CN" w:bidi="ar-SA"/>
        </w:rPr>
      </w:pPr>
      <w:bookmarkStart w:id="22" w:name="_Toc25417"/>
      <w:bookmarkStart w:id="23" w:name="_Toc7385"/>
      <w:bookmarkStart w:id="24" w:name="_Toc24709"/>
      <w:r>
        <w:rPr>
          <w:rFonts w:hint="eastAsia" w:ascii="黑体" w:hAnsi="黑体" w:eastAsia="黑体" w:cs="黑体"/>
          <w:b/>
          <w:bCs/>
          <w:spacing w:val="0"/>
          <w:kern w:val="2"/>
          <w:sz w:val="32"/>
          <w:szCs w:val="32"/>
          <w:lang w:val="en-US" w:eastAsia="zh-CN" w:bidi="ar-SA"/>
        </w:rPr>
        <w:t>（二）建设目标：</w:t>
      </w:r>
      <w:bookmarkEnd w:id="22"/>
      <w:bookmarkEnd w:id="23"/>
      <w:bookmarkEnd w:id="24"/>
    </w:p>
    <w:p>
      <w:pPr>
        <w:pStyle w:val="8"/>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0" w:afterAutospacing="0" w:line="640" w:lineRule="exact"/>
        <w:ind w:right="0" w:rightChars="0" w:firstLine="640" w:firstLineChars="200"/>
        <w:jc w:val="both"/>
        <w:textAlignment w:val="auto"/>
        <w:outlineLvl w:val="9"/>
        <w:rPr>
          <w:rFonts w:hint="default" w:cs="仿宋"/>
          <w:spacing w:val="0"/>
          <w:sz w:val="32"/>
          <w:szCs w:val="32"/>
          <w:highlight w:val="none"/>
          <w:lang w:val="en-US" w:eastAsia="zh-CN"/>
        </w:rPr>
      </w:pPr>
      <w:r>
        <w:rPr>
          <w:rFonts w:hint="eastAsia" w:cs="仿宋"/>
          <w:spacing w:val="0"/>
          <w:sz w:val="32"/>
          <w:szCs w:val="32"/>
          <w:highlight w:val="none"/>
          <w:lang w:val="en-US" w:eastAsia="zh-CN"/>
        </w:rPr>
        <w:t xml:space="preserve"> 该项目新建15个配套设施齐全的土墙式温室大棚，总建设面积为18420.92m</w:t>
      </w:r>
      <w:r>
        <w:rPr>
          <w:rFonts w:hint="eastAsia" w:cs="仿宋"/>
          <w:spacing w:val="0"/>
          <w:sz w:val="32"/>
          <w:szCs w:val="32"/>
          <w:highlight w:val="none"/>
          <w:vertAlign w:val="superscript"/>
          <w:lang w:val="en-US" w:eastAsia="zh-CN"/>
        </w:rPr>
        <w:t>2</w:t>
      </w:r>
      <w:r>
        <w:rPr>
          <w:rFonts w:hint="eastAsia" w:cs="仿宋"/>
          <w:spacing w:val="0"/>
          <w:sz w:val="32"/>
          <w:szCs w:val="32"/>
          <w:highlight w:val="none"/>
          <w:lang w:val="en-US" w:eastAsia="zh-CN"/>
        </w:rPr>
        <w:t>。室外配套工程为每个棚的给水及给水栓，道路上设置消火栓，主路的硬化及排水，排水管道出口预留在东侧道路排水渠内，室外电气接入每个管理房中；二期配套设施建设国机集团标识墙1座，73m大棚安装吊轨（6个大棚）。</w:t>
      </w:r>
    </w:p>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line="640" w:lineRule="exact"/>
        <w:ind w:left="0" w:right="0" w:firstLine="643" w:firstLineChars="200"/>
        <w:jc w:val="both"/>
        <w:textAlignment w:val="auto"/>
        <w:outlineLvl w:val="0"/>
        <w:rPr>
          <w:rFonts w:hint="eastAsia" w:ascii="黑体" w:hAnsi="黑体" w:eastAsia="黑体" w:cs="黑体"/>
          <w:b/>
          <w:bCs/>
          <w:spacing w:val="0"/>
          <w:sz w:val="32"/>
          <w:szCs w:val="32"/>
        </w:rPr>
      </w:pPr>
      <w:bookmarkStart w:id="25" w:name="_Toc31415"/>
      <w:bookmarkStart w:id="26" w:name="_Toc16790"/>
      <w:bookmarkStart w:id="27" w:name="_Toc2168"/>
      <w:bookmarkStart w:id="28" w:name="_Toc26672"/>
      <w:bookmarkStart w:id="29" w:name="_Toc1253"/>
      <w:bookmarkStart w:id="30" w:name="_Toc25095"/>
      <w:bookmarkStart w:id="31" w:name="_Toc23593"/>
      <w:r>
        <w:rPr>
          <w:rFonts w:hint="eastAsia" w:ascii="黑体" w:hAnsi="黑体" w:eastAsia="黑体" w:cs="黑体"/>
          <w:b/>
          <w:bCs/>
          <w:spacing w:val="0"/>
          <w:sz w:val="32"/>
          <w:szCs w:val="32"/>
          <w:lang w:eastAsia="zh-CN"/>
        </w:rPr>
        <w:t>三</w:t>
      </w:r>
      <w:r>
        <w:rPr>
          <w:rFonts w:hint="eastAsia" w:ascii="黑体" w:hAnsi="黑体" w:eastAsia="黑体" w:cs="黑体"/>
          <w:b/>
          <w:bCs/>
          <w:spacing w:val="0"/>
          <w:sz w:val="32"/>
          <w:szCs w:val="32"/>
        </w:rPr>
        <w:t>、评价目的</w:t>
      </w:r>
      <w:bookmarkEnd w:id="25"/>
      <w:bookmarkEnd w:id="26"/>
      <w:bookmarkEnd w:id="27"/>
      <w:bookmarkEnd w:id="28"/>
      <w:bookmarkEnd w:id="29"/>
      <w:bookmarkEnd w:id="30"/>
      <w:bookmarkEnd w:id="31"/>
    </w:p>
    <w:p>
      <w:pPr>
        <w:pStyle w:val="8"/>
        <w:keepNext w:val="0"/>
        <w:keepLines w:val="0"/>
        <w:pageBreakBefore w:val="0"/>
        <w:widowControl w:val="0"/>
        <w:kinsoku/>
        <w:wordWrap/>
        <w:overflowPunct/>
        <w:topLinePunct w:val="0"/>
        <w:autoSpaceDE w:val="0"/>
        <w:autoSpaceDN w:val="0"/>
        <w:bidi w:val="0"/>
        <w:adjustRightInd/>
        <w:snapToGrid/>
        <w:spacing w:beforeAutospacing="0" w:after="0" w:afterAutospacing="0" w:line="640" w:lineRule="exact"/>
        <w:ind w:left="0" w:right="0" w:firstLine="640" w:firstLineChars="200"/>
        <w:jc w:val="both"/>
        <w:textAlignment w:val="auto"/>
        <w:outlineLvl w:val="9"/>
        <w:rPr>
          <w:rFonts w:hint="eastAsia" w:ascii="仿宋" w:hAnsi="仿宋" w:eastAsia="仿宋" w:cs="仿宋"/>
          <w:spacing w:val="0"/>
          <w:sz w:val="32"/>
          <w:szCs w:val="32"/>
        </w:rPr>
      </w:pPr>
      <w:r>
        <w:rPr>
          <w:rFonts w:hint="eastAsia" w:ascii="仿宋" w:hAnsi="仿宋" w:eastAsia="仿宋" w:cs="仿宋"/>
          <w:spacing w:val="0"/>
          <w:sz w:val="32"/>
          <w:szCs w:val="32"/>
        </w:rPr>
        <w:t>通过对</w:t>
      </w:r>
      <w:r>
        <w:rPr>
          <w:rFonts w:hint="eastAsia" w:cs="仿宋"/>
          <w:spacing w:val="0"/>
          <w:sz w:val="32"/>
          <w:szCs w:val="32"/>
          <w:lang w:eastAsia="zh-CN"/>
        </w:rPr>
        <w:t>“平陆县张村镇窑头村大棚建设项目”</w:t>
      </w:r>
      <w:r>
        <w:rPr>
          <w:rFonts w:hint="eastAsia" w:ascii="仿宋" w:hAnsi="仿宋" w:eastAsia="仿宋" w:cs="仿宋"/>
          <w:spacing w:val="0"/>
          <w:sz w:val="32"/>
          <w:szCs w:val="32"/>
        </w:rPr>
        <w:t>实施绩效评价，客观评价</w:t>
      </w:r>
      <w:r>
        <w:rPr>
          <w:rFonts w:hint="eastAsia" w:ascii="仿宋" w:hAnsi="仿宋" w:eastAsia="仿宋" w:cs="仿宋"/>
          <w:spacing w:val="0"/>
          <w:sz w:val="32"/>
          <w:szCs w:val="32"/>
          <w:lang w:eastAsia="zh-CN"/>
        </w:rPr>
        <w:t>服务</w:t>
      </w:r>
      <w:r>
        <w:rPr>
          <w:rFonts w:hint="eastAsia" w:ascii="仿宋" w:hAnsi="仿宋" w:eastAsia="仿宋" w:cs="仿宋"/>
          <w:spacing w:val="0"/>
          <w:sz w:val="32"/>
          <w:szCs w:val="32"/>
        </w:rPr>
        <w:t>项目绩效目标实现情况、项目效果和效益，及时发现并解决项目实施过程中所遇到的问题，监督项目</w:t>
      </w:r>
      <w:r>
        <w:rPr>
          <w:rFonts w:hint="eastAsia" w:ascii="仿宋" w:hAnsi="仿宋" w:eastAsia="仿宋" w:cs="仿宋"/>
          <w:spacing w:val="0"/>
          <w:sz w:val="32"/>
          <w:szCs w:val="32"/>
          <w:lang w:eastAsia="zh-CN"/>
        </w:rPr>
        <w:t>单位</w:t>
      </w:r>
      <w:r>
        <w:rPr>
          <w:rFonts w:hint="eastAsia" w:ascii="仿宋" w:hAnsi="仿宋" w:eastAsia="仿宋" w:cs="仿宋"/>
          <w:spacing w:val="0"/>
          <w:sz w:val="32"/>
          <w:szCs w:val="32"/>
        </w:rPr>
        <w:t>切实履行相关职责和义务。</w:t>
      </w:r>
    </w:p>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line="640" w:lineRule="exact"/>
        <w:ind w:left="0" w:right="0" w:firstLine="643" w:firstLineChars="200"/>
        <w:jc w:val="both"/>
        <w:textAlignment w:val="auto"/>
        <w:outlineLvl w:val="0"/>
        <w:rPr>
          <w:rFonts w:hint="eastAsia" w:ascii="黑体" w:hAnsi="黑体" w:eastAsia="黑体" w:cs="黑体"/>
          <w:spacing w:val="0"/>
          <w:sz w:val="32"/>
          <w:szCs w:val="32"/>
        </w:rPr>
      </w:pPr>
      <w:bookmarkStart w:id="32" w:name="_Toc3949"/>
      <w:bookmarkStart w:id="33" w:name="_Toc10911"/>
      <w:bookmarkStart w:id="34" w:name="_Toc31339"/>
      <w:bookmarkStart w:id="35" w:name="_Toc5950"/>
      <w:bookmarkStart w:id="36" w:name="_Toc21131"/>
      <w:bookmarkStart w:id="37" w:name="_Toc26841"/>
      <w:bookmarkStart w:id="38" w:name="_Toc13466"/>
      <w:r>
        <w:rPr>
          <w:rFonts w:hint="eastAsia" w:ascii="黑体" w:hAnsi="黑体" w:eastAsia="黑体" w:cs="黑体"/>
          <w:b/>
          <w:bCs/>
          <w:spacing w:val="0"/>
          <w:sz w:val="32"/>
          <w:szCs w:val="32"/>
          <w:lang w:eastAsia="zh-CN"/>
        </w:rPr>
        <w:t>四</w:t>
      </w:r>
      <w:r>
        <w:rPr>
          <w:rFonts w:hint="eastAsia" w:ascii="黑体" w:hAnsi="黑体" w:eastAsia="黑体" w:cs="黑体"/>
          <w:b/>
          <w:bCs/>
          <w:spacing w:val="0"/>
          <w:sz w:val="32"/>
          <w:szCs w:val="32"/>
        </w:rPr>
        <w:t>、绩效评价对象、范围与时段</w:t>
      </w:r>
      <w:bookmarkEnd w:id="32"/>
      <w:bookmarkEnd w:id="33"/>
      <w:bookmarkEnd w:id="34"/>
      <w:bookmarkEnd w:id="35"/>
      <w:bookmarkEnd w:id="36"/>
      <w:bookmarkEnd w:id="37"/>
      <w:bookmarkEnd w:id="38"/>
    </w:p>
    <w:p>
      <w:pPr>
        <w:pStyle w:val="8"/>
        <w:keepNext w:val="0"/>
        <w:keepLines w:val="0"/>
        <w:pageBreakBefore w:val="0"/>
        <w:widowControl w:val="0"/>
        <w:kinsoku/>
        <w:wordWrap/>
        <w:overflowPunct/>
        <w:topLinePunct w:val="0"/>
        <w:autoSpaceDE w:val="0"/>
        <w:autoSpaceDN w:val="0"/>
        <w:bidi w:val="0"/>
        <w:adjustRightInd/>
        <w:snapToGrid/>
        <w:spacing w:beforeAutospacing="0" w:after="0" w:afterAutospacing="0" w:line="640" w:lineRule="exact"/>
        <w:ind w:left="0" w:right="0" w:firstLine="640" w:firstLineChars="200"/>
        <w:jc w:val="both"/>
        <w:textAlignment w:val="auto"/>
        <w:outlineLvl w:val="9"/>
        <w:rPr>
          <w:rFonts w:hint="eastAsia" w:ascii="仿宋" w:hAnsi="仿宋" w:eastAsia="仿宋" w:cs="仿宋"/>
          <w:spacing w:val="0"/>
          <w:sz w:val="32"/>
          <w:szCs w:val="32"/>
          <w:lang w:eastAsia="zh-CN"/>
        </w:rPr>
      </w:pPr>
      <w:r>
        <w:rPr>
          <w:rFonts w:hint="eastAsia" w:ascii="仿宋" w:hAnsi="仿宋" w:eastAsia="仿宋" w:cs="仿宋"/>
          <w:spacing w:val="0"/>
          <w:sz w:val="32"/>
          <w:szCs w:val="32"/>
        </w:rPr>
        <w:t>评价对象：</w:t>
      </w:r>
      <w:r>
        <w:rPr>
          <w:rFonts w:hint="eastAsia" w:cs="仿宋"/>
          <w:spacing w:val="0"/>
          <w:sz w:val="32"/>
          <w:szCs w:val="32"/>
          <w:lang w:eastAsia="zh-CN"/>
        </w:rPr>
        <w:t>平陆县张村镇窑头村大棚建设项目</w:t>
      </w:r>
    </w:p>
    <w:p>
      <w:pPr>
        <w:pStyle w:val="8"/>
        <w:keepNext w:val="0"/>
        <w:keepLines w:val="0"/>
        <w:pageBreakBefore w:val="0"/>
        <w:widowControl w:val="0"/>
        <w:kinsoku/>
        <w:wordWrap/>
        <w:overflowPunct/>
        <w:topLinePunct w:val="0"/>
        <w:autoSpaceDE w:val="0"/>
        <w:autoSpaceDN w:val="0"/>
        <w:bidi w:val="0"/>
        <w:adjustRightInd/>
        <w:snapToGrid/>
        <w:spacing w:beforeAutospacing="0" w:after="0" w:afterAutospacing="0" w:line="640" w:lineRule="exact"/>
        <w:ind w:left="0" w:right="0" w:firstLine="640" w:firstLineChars="200"/>
        <w:jc w:val="both"/>
        <w:textAlignment w:val="auto"/>
        <w:outlineLvl w:val="9"/>
        <w:rPr>
          <w:rFonts w:hint="eastAsia" w:ascii="仿宋" w:hAnsi="仿宋" w:eastAsia="仿宋" w:cs="仿宋"/>
          <w:spacing w:val="0"/>
          <w:sz w:val="32"/>
          <w:szCs w:val="32"/>
        </w:rPr>
      </w:pPr>
      <w:r>
        <w:rPr>
          <w:rFonts w:hint="eastAsia" w:ascii="仿宋" w:hAnsi="仿宋" w:eastAsia="仿宋" w:cs="仿宋"/>
          <w:spacing w:val="0"/>
          <w:sz w:val="32"/>
          <w:szCs w:val="32"/>
        </w:rPr>
        <w:t>评价范围：项目</w:t>
      </w:r>
      <w:r>
        <w:rPr>
          <w:rFonts w:hint="eastAsia" w:ascii="仿宋" w:hAnsi="仿宋" w:eastAsia="仿宋" w:cs="仿宋"/>
          <w:spacing w:val="0"/>
          <w:sz w:val="32"/>
          <w:szCs w:val="32"/>
          <w:lang w:eastAsia="zh-CN"/>
        </w:rPr>
        <w:t>决策、过程、产出、效果</w:t>
      </w:r>
      <w:r>
        <w:rPr>
          <w:rFonts w:hint="eastAsia" w:ascii="仿宋" w:hAnsi="仿宋" w:eastAsia="仿宋" w:cs="仿宋"/>
          <w:spacing w:val="0"/>
          <w:sz w:val="32"/>
          <w:szCs w:val="32"/>
        </w:rPr>
        <w:t>。</w:t>
      </w:r>
    </w:p>
    <w:p>
      <w:pPr>
        <w:pStyle w:val="8"/>
        <w:keepNext w:val="0"/>
        <w:keepLines w:val="0"/>
        <w:pageBreakBefore w:val="0"/>
        <w:widowControl w:val="0"/>
        <w:kinsoku/>
        <w:wordWrap/>
        <w:overflowPunct/>
        <w:topLinePunct w:val="0"/>
        <w:autoSpaceDE w:val="0"/>
        <w:autoSpaceDN w:val="0"/>
        <w:bidi w:val="0"/>
        <w:adjustRightInd/>
        <w:snapToGrid/>
        <w:spacing w:beforeAutospacing="0" w:after="0" w:afterAutospacing="0" w:line="640" w:lineRule="exact"/>
        <w:ind w:left="0" w:right="0" w:firstLine="640" w:firstLineChars="200"/>
        <w:jc w:val="both"/>
        <w:textAlignment w:val="auto"/>
        <w:outlineLvl w:val="9"/>
        <w:rPr>
          <w:rFonts w:hint="eastAsia" w:ascii="楷体" w:hAnsi="楷体" w:eastAsia="楷体" w:cs="楷体"/>
          <w:spacing w:val="0"/>
          <w:sz w:val="32"/>
          <w:szCs w:val="32"/>
        </w:rPr>
      </w:pPr>
      <w:r>
        <w:rPr>
          <w:rFonts w:hint="eastAsia" w:ascii="仿宋" w:hAnsi="仿宋" w:eastAsia="仿宋" w:cs="仿宋"/>
          <w:spacing w:val="0"/>
          <w:sz w:val="32"/>
          <w:szCs w:val="32"/>
        </w:rPr>
        <w:t>评价时段：</w:t>
      </w:r>
      <w:r>
        <w:rPr>
          <w:rFonts w:hint="eastAsia" w:ascii="仿宋" w:hAnsi="仿宋" w:eastAsia="仿宋" w:cs="仿宋"/>
          <w:spacing w:val="0"/>
          <w:sz w:val="32"/>
          <w:szCs w:val="32"/>
          <w:lang w:val="en-US" w:eastAsia="zh-CN"/>
        </w:rPr>
        <w:t>202</w:t>
      </w:r>
      <w:r>
        <w:rPr>
          <w:rFonts w:hint="eastAsia" w:cs="仿宋"/>
          <w:spacing w:val="0"/>
          <w:sz w:val="32"/>
          <w:szCs w:val="32"/>
          <w:lang w:val="en-US" w:eastAsia="zh-CN"/>
        </w:rPr>
        <w:t>3</w:t>
      </w:r>
      <w:r>
        <w:rPr>
          <w:rFonts w:hint="eastAsia" w:ascii="仿宋" w:hAnsi="仿宋" w:eastAsia="仿宋" w:cs="仿宋"/>
          <w:spacing w:val="0"/>
          <w:sz w:val="32"/>
          <w:szCs w:val="32"/>
          <w:lang w:val="en-US" w:eastAsia="zh-CN"/>
        </w:rPr>
        <w:t>年</w:t>
      </w:r>
      <w:r>
        <w:rPr>
          <w:rFonts w:hint="eastAsia" w:cs="仿宋"/>
          <w:spacing w:val="0"/>
          <w:sz w:val="32"/>
          <w:szCs w:val="32"/>
          <w:lang w:val="en-US" w:eastAsia="zh-CN"/>
        </w:rPr>
        <w:t>7</w:t>
      </w:r>
      <w:r>
        <w:rPr>
          <w:rFonts w:hint="eastAsia" w:ascii="仿宋" w:hAnsi="仿宋" w:eastAsia="仿宋" w:cs="仿宋"/>
          <w:spacing w:val="0"/>
          <w:sz w:val="32"/>
          <w:szCs w:val="32"/>
          <w:lang w:val="en-US" w:eastAsia="zh-CN"/>
        </w:rPr>
        <w:t>月</w:t>
      </w:r>
      <w:r>
        <w:rPr>
          <w:rFonts w:hint="eastAsia" w:cs="仿宋"/>
          <w:spacing w:val="0"/>
          <w:sz w:val="32"/>
          <w:szCs w:val="32"/>
          <w:lang w:val="en-US" w:eastAsia="zh-CN"/>
        </w:rPr>
        <w:t>15日</w:t>
      </w:r>
      <w:r>
        <w:rPr>
          <w:rFonts w:hint="eastAsia" w:ascii="仿宋" w:hAnsi="仿宋" w:eastAsia="仿宋" w:cs="仿宋"/>
          <w:spacing w:val="0"/>
          <w:sz w:val="32"/>
          <w:szCs w:val="32"/>
        </w:rPr>
        <w:t>至202</w:t>
      </w:r>
      <w:r>
        <w:rPr>
          <w:rFonts w:hint="eastAsia" w:ascii="仿宋" w:hAnsi="仿宋" w:eastAsia="仿宋" w:cs="仿宋"/>
          <w:spacing w:val="0"/>
          <w:sz w:val="32"/>
          <w:szCs w:val="32"/>
          <w:lang w:val="en-US" w:eastAsia="zh-CN"/>
        </w:rPr>
        <w:t>3年</w:t>
      </w:r>
      <w:r>
        <w:rPr>
          <w:rFonts w:hint="eastAsia" w:cs="仿宋"/>
          <w:spacing w:val="0"/>
          <w:sz w:val="32"/>
          <w:szCs w:val="32"/>
          <w:lang w:val="en-US" w:eastAsia="zh-CN"/>
        </w:rPr>
        <w:t>8</w:t>
      </w:r>
      <w:r>
        <w:rPr>
          <w:rFonts w:hint="eastAsia" w:ascii="仿宋" w:hAnsi="仿宋" w:eastAsia="仿宋" w:cs="仿宋"/>
          <w:spacing w:val="0"/>
          <w:sz w:val="32"/>
          <w:szCs w:val="32"/>
          <w:lang w:val="en-US" w:eastAsia="zh-CN"/>
        </w:rPr>
        <w:t>月</w:t>
      </w:r>
      <w:r>
        <w:rPr>
          <w:rFonts w:hint="eastAsia" w:cs="仿宋"/>
          <w:spacing w:val="0"/>
          <w:sz w:val="32"/>
          <w:szCs w:val="32"/>
          <w:lang w:val="en-US" w:eastAsia="zh-CN"/>
        </w:rPr>
        <w:t>15</w:t>
      </w:r>
      <w:r>
        <w:rPr>
          <w:rFonts w:hint="eastAsia" w:ascii="仿宋" w:hAnsi="仿宋" w:eastAsia="仿宋" w:cs="仿宋"/>
          <w:spacing w:val="0"/>
          <w:sz w:val="32"/>
          <w:szCs w:val="32"/>
          <w:lang w:val="en-US" w:eastAsia="zh-CN"/>
        </w:rPr>
        <w:t>日</w:t>
      </w:r>
      <w:r>
        <w:rPr>
          <w:rFonts w:hint="eastAsia" w:ascii="仿宋" w:hAnsi="仿宋" w:eastAsia="仿宋" w:cs="仿宋"/>
          <w:spacing w:val="0"/>
          <w:sz w:val="32"/>
          <w:szCs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beforeAutospacing="0" w:after="0" w:afterAutospacing="0" w:line="640" w:lineRule="exact"/>
        <w:ind w:leftChars="200" w:right="0" w:rightChars="0" w:firstLine="321" w:firstLineChars="100"/>
        <w:jc w:val="both"/>
        <w:textAlignment w:val="auto"/>
        <w:outlineLvl w:val="0"/>
        <w:rPr>
          <w:rFonts w:hint="eastAsia" w:ascii="黑体" w:hAnsi="黑体" w:eastAsia="黑体" w:cs="黑体"/>
          <w:b/>
          <w:bCs/>
          <w:spacing w:val="0"/>
          <w:sz w:val="32"/>
          <w:szCs w:val="32"/>
        </w:rPr>
      </w:pPr>
      <w:bookmarkStart w:id="39" w:name="_Toc16070"/>
      <w:bookmarkStart w:id="40" w:name="_Toc28899"/>
      <w:bookmarkStart w:id="41" w:name="_Toc7112"/>
      <w:bookmarkStart w:id="42" w:name="_Toc12592"/>
      <w:bookmarkStart w:id="43" w:name="_Toc25474"/>
      <w:bookmarkStart w:id="44" w:name="_Toc11641"/>
      <w:r>
        <w:rPr>
          <w:rFonts w:hint="eastAsia" w:ascii="黑体" w:hAnsi="黑体" w:eastAsia="黑体" w:cs="黑体"/>
          <w:b/>
          <w:bCs/>
          <w:spacing w:val="0"/>
          <w:sz w:val="32"/>
          <w:szCs w:val="32"/>
          <w:lang w:eastAsia="zh-CN"/>
        </w:rPr>
        <w:t>五、</w:t>
      </w:r>
      <w:r>
        <w:rPr>
          <w:rFonts w:hint="eastAsia" w:ascii="黑体" w:hAnsi="黑体" w:eastAsia="黑体" w:cs="黑体"/>
          <w:b/>
          <w:bCs/>
          <w:spacing w:val="0"/>
          <w:sz w:val="32"/>
          <w:szCs w:val="32"/>
        </w:rPr>
        <w:t>评价结论</w:t>
      </w:r>
      <w:bookmarkEnd w:id="39"/>
      <w:bookmarkEnd w:id="40"/>
      <w:bookmarkEnd w:id="41"/>
      <w:bookmarkEnd w:id="42"/>
      <w:bookmarkEnd w:id="43"/>
      <w:bookmarkEnd w:id="44"/>
    </w:p>
    <w:p>
      <w:pPr>
        <w:keepNext w:val="0"/>
        <w:keepLines w:val="0"/>
        <w:pageBreakBefore w:val="0"/>
        <w:widowControl w:val="0"/>
        <w:kinsoku/>
        <w:wordWrap/>
        <w:topLinePunct w:val="0"/>
        <w:autoSpaceDE/>
        <w:autoSpaceDN/>
        <w:bidi w:val="0"/>
        <w:adjustRightInd/>
        <w:snapToGrid/>
        <w:spacing w:after="0" w:line="580" w:lineRule="exact"/>
        <w:ind w:left="0" w:leftChars="0" w:firstLine="640" w:firstLineChars="200"/>
        <w:jc w:val="both"/>
        <w:textAlignment w:val="auto"/>
        <w:outlineLvl w:val="9"/>
        <w:rPr>
          <w:rFonts w:ascii="仿宋_GB2312" w:hAnsi="仿宋" w:eastAsia="仿宋_GB2312"/>
          <w:b/>
          <w:color w:val="auto"/>
          <w:kern w:val="0"/>
          <w:sz w:val="32"/>
          <w:szCs w:val="32"/>
        </w:rPr>
      </w:pPr>
      <w:bookmarkStart w:id="45" w:name="_Toc12595"/>
      <w:bookmarkStart w:id="46" w:name="_Toc15021"/>
      <w:bookmarkStart w:id="47" w:name="_Toc25605"/>
      <w:r>
        <w:rPr>
          <w:rFonts w:hint="eastAsia" w:ascii="仿宋_GB2312" w:hAnsi="仿宋_GB2312" w:eastAsia="仿宋_GB2312" w:cs="仿宋_GB2312"/>
          <w:color w:val="auto"/>
          <w:sz w:val="32"/>
          <w:szCs w:val="32"/>
        </w:rPr>
        <w:t>平陆县</w:t>
      </w:r>
      <w:r>
        <w:rPr>
          <w:rFonts w:hint="eastAsia" w:ascii="仿宋_GB2312" w:hAnsi="仿宋_GB2312" w:eastAsia="仿宋_GB2312" w:cs="仿宋_GB2312"/>
          <w:color w:val="auto"/>
          <w:sz w:val="32"/>
          <w:szCs w:val="32"/>
          <w:lang w:eastAsia="zh-CN"/>
        </w:rPr>
        <w:t>张村镇窑头村大棚建设</w:t>
      </w:r>
      <w:r>
        <w:rPr>
          <w:rFonts w:hint="eastAsia" w:ascii="仿宋_GB2312" w:hAnsi="仿宋_GB2312" w:eastAsia="仿宋_GB2312" w:cs="仿宋_GB2312"/>
          <w:color w:val="auto"/>
          <w:sz w:val="32"/>
          <w:szCs w:val="32"/>
        </w:rPr>
        <w:t>项目绩效评价得分</w:t>
      </w:r>
      <w:r>
        <w:rPr>
          <w:rFonts w:hint="eastAsia" w:ascii="仿宋_GB2312" w:hAnsi="仿宋_GB2312" w:eastAsia="仿宋_GB2312" w:cs="仿宋_GB2312"/>
          <w:color w:val="auto"/>
          <w:sz w:val="32"/>
          <w:szCs w:val="32"/>
          <w:lang w:val="en-US" w:eastAsia="zh-CN"/>
        </w:rPr>
        <w:t>86.85</w:t>
      </w:r>
      <w:r>
        <w:rPr>
          <w:rFonts w:hint="eastAsia" w:ascii="仿宋_GB2312" w:hAnsi="仿宋_GB2312" w:eastAsia="仿宋_GB2312" w:cs="仿宋_GB2312"/>
          <w:color w:val="auto"/>
          <w:sz w:val="32"/>
          <w:szCs w:val="32"/>
        </w:rPr>
        <w:t>分，评价等级为“良”。项目具体权重和得分情况见下表4。</w:t>
      </w:r>
    </w:p>
    <w:p>
      <w:pPr>
        <w:keepNext w:val="0"/>
        <w:keepLines w:val="0"/>
        <w:pageBreakBefore w:val="0"/>
        <w:widowControl w:val="0"/>
        <w:kinsoku/>
        <w:wordWrap/>
        <w:topLinePunct w:val="0"/>
        <w:autoSpaceDE/>
        <w:autoSpaceDN/>
        <w:bidi w:val="0"/>
        <w:adjustRightInd/>
        <w:snapToGrid/>
        <w:spacing w:after="0" w:line="540" w:lineRule="exact"/>
        <w:ind w:left="0" w:leftChars="0"/>
        <w:jc w:val="both"/>
        <w:textAlignment w:val="auto"/>
        <w:outlineLvl w:val="9"/>
        <w:rPr>
          <w:rFonts w:ascii="仿宋_GB2312" w:hAnsi="仿宋" w:eastAsia="仿宋_GB2312"/>
          <w:b/>
          <w:color w:val="auto"/>
          <w:kern w:val="0"/>
          <w:sz w:val="32"/>
          <w:szCs w:val="36"/>
        </w:rPr>
      </w:pPr>
      <w:r>
        <w:rPr>
          <w:rFonts w:hint="eastAsia" w:ascii="仿宋_GB2312" w:hAnsi="仿宋" w:eastAsia="仿宋_GB2312"/>
          <w:b/>
          <w:color w:val="auto"/>
          <w:kern w:val="0"/>
          <w:sz w:val="28"/>
          <w:szCs w:val="32"/>
        </w:rPr>
        <w:t>表4</w:t>
      </w:r>
      <w:r>
        <w:rPr>
          <w:rFonts w:hint="eastAsia" w:ascii="仿宋_GB2312" w:hAnsi="仿宋" w:eastAsia="仿宋_GB2312"/>
          <w:b/>
          <w:color w:val="0000FF"/>
          <w:kern w:val="0"/>
          <w:sz w:val="24"/>
          <w:szCs w:val="28"/>
        </w:rPr>
        <w:t xml:space="preserve">            </w:t>
      </w:r>
      <w:r>
        <w:rPr>
          <w:rFonts w:hint="eastAsia" w:ascii="仿宋_GB2312" w:hAnsi="仿宋" w:eastAsia="仿宋_GB2312"/>
          <w:b/>
          <w:color w:val="auto"/>
          <w:kern w:val="0"/>
          <w:sz w:val="24"/>
          <w:szCs w:val="28"/>
        </w:rPr>
        <w:t xml:space="preserve">       </w:t>
      </w:r>
      <w:r>
        <w:rPr>
          <w:rFonts w:hint="eastAsia" w:ascii="仿宋_GB2312" w:hAnsi="仿宋" w:eastAsia="仿宋_GB2312"/>
          <w:b/>
          <w:color w:val="auto"/>
          <w:kern w:val="0"/>
          <w:sz w:val="32"/>
          <w:szCs w:val="36"/>
        </w:rPr>
        <w:t>项目总体绩效评价评分表</w:t>
      </w:r>
    </w:p>
    <w:tbl>
      <w:tblPr>
        <w:tblStyle w:val="19"/>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1"/>
        <w:gridCol w:w="2102"/>
        <w:gridCol w:w="2099"/>
        <w:gridCol w:w="2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blHeader/>
          <w:jc w:val="center"/>
        </w:trPr>
        <w:tc>
          <w:tcPr>
            <w:tcW w:w="210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b/>
                <w:color w:val="auto"/>
                <w:kern w:val="0"/>
                <w:sz w:val="24"/>
                <w:szCs w:val="22"/>
              </w:rPr>
            </w:pPr>
            <w:r>
              <w:rPr>
                <w:rFonts w:hint="eastAsia" w:ascii="宋体" w:hAnsi="宋体" w:eastAsia="宋体" w:cs="宋体"/>
                <w:b/>
                <w:color w:val="auto"/>
                <w:kern w:val="0"/>
                <w:sz w:val="24"/>
                <w:szCs w:val="22"/>
              </w:rPr>
              <w:t>一级指标</w:t>
            </w:r>
          </w:p>
        </w:tc>
        <w:tc>
          <w:tcPr>
            <w:tcW w:w="2102"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b/>
                <w:color w:val="auto"/>
                <w:kern w:val="0"/>
                <w:sz w:val="24"/>
                <w:szCs w:val="22"/>
              </w:rPr>
            </w:pPr>
            <w:r>
              <w:rPr>
                <w:rFonts w:hint="eastAsia" w:ascii="宋体" w:hAnsi="宋体" w:eastAsia="宋体" w:cs="宋体"/>
                <w:b/>
                <w:color w:val="auto"/>
                <w:kern w:val="0"/>
                <w:sz w:val="24"/>
                <w:szCs w:val="22"/>
              </w:rPr>
              <w:t>权重</w:t>
            </w:r>
          </w:p>
        </w:tc>
        <w:tc>
          <w:tcPr>
            <w:tcW w:w="2099"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b/>
                <w:color w:val="auto"/>
                <w:kern w:val="0"/>
                <w:sz w:val="24"/>
                <w:szCs w:val="22"/>
              </w:rPr>
            </w:pPr>
            <w:r>
              <w:rPr>
                <w:rFonts w:hint="eastAsia" w:ascii="宋体" w:hAnsi="宋体" w:eastAsia="宋体" w:cs="宋体"/>
                <w:b/>
                <w:color w:val="auto"/>
                <w:kern w:val="0"/>
                <w:sz w:val="24"/>
                <w:szCs w:val="22"/>
              </w:rPr>
              <w:t>得分</w:t>
            </w:r>
          </w:p>
        </w:tc>
        <w:tc>
          <w:tcPr>
            <w:tcW w:w="2198"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b/>
                <w:color w:val="auto"/>
                <w:kern w:val="0"/>
                <w:sz w:val="24"/>
                <w:szCs w:val="22"/>
              </w:rPr>
            </w:pPr>
            <w:r>
              <w:rPr>
                <w:rFonts w:hint="eastAsia" w:ascii="宋体" w:hAnsi="宋体" w:eastAsia="宋体" w:cs="宋体"/>
                <w:b/>
                <w:color w:val="auto"/>
                <w:kern w:val="0"/>
                <w:sz w:val="24"/>
                <w:szCs w:val="22"/>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10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决策</w:t>
            </w:r>
          </w:p>
        </w:tc>
        <w:tc>
          <w:tcPr>
            <w:tcW w:w="2102"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20</w:t>
            </w:r>
          </w:p>
        </w:tc>
        <w:tc>
          <w:tcPr>
            <w:tcW w:w="2099"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17.4</w:t>
            </w:r>
          </w:p>
        </w:tc>
        <w:tc>
          <w:tcPr>
            <w:tcW w:w="2198"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87</w:t>
            </w:r>
            <w:r>
              <w:rPr>
                <w:rFonts w:hint="eastAsia" w:ascii="宋体" w:hAnsi="宋体" w:eastAsia="宋体" w:cs="宋体"/>
                <w:color w:val="auto"/>
                <w:kern w:val="0"/>
                <w:sz w:val="24"/>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10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过程</w:t>
            </w:r>
          </w:p>
        </w:tc>
        <w:tc>
          <w:tcPr>
            <w:tcW w:w="2102"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20</w:t>
            </w:r>
          </w:p>
        </w:tc>
        <w:tc>
          <w:tcPr>
            <w:tcW w:w="2099"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15.03</w:t>
            </w:r>
          </w:p>
        </w:tc>
        <w:tc>
          <w:tcPr>
            <w:tcW w:w="2198"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75.15</w:t>
            </w:r>
            <w:r>
              <w:rPr>
                <w:rFonts w:hint="eastAsia" w:ascii="宋体" w:hAnsi="宋体" w:eastAsia="宋体" w:cs="宋体"/>
                <w:color w:val="auto"/>
                <w:kern w:val="0"/>
                <w:sz w:val="24"/>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10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产出</w:t>
            </w:r>
          </w:p>
        </w:tc>
        <w:tc>
          <w:tcPr>
            <w:tcW w:w="2102"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30</w:t>
            </w:r>
          </w:p>
        </w:tc>
        <w:tc>
          <w:tcPr>
            <w:tcW w:w="2099"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26</w:t>
            </w:r>
          </w:p>
        </w:tc>
        <w:tc>
          <w:tcPr>
            <w:tcW w:w="2198"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86.67</w:t>
            </w:r>
            <w:r>
              <w:rPr>
                <w:rFonts w:hint="eastAsia" w:ascii="宋体" w:hAnsi="宋体" w:eastAsia="宋体" w:cs="宋体"/>
                <w:color w:val="auto"/>
                <w:kern w:val="0"/>
                <w:sz w:val="24"/>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10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效益</w:t>
            </w:r>
          </w:p>
        </w:tc>
        <w:tc>
          <w:tcPr>
            <w:tcW w:w="2102"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30</w:t>
            </w:r>
          </w:p>
        </w:tc>
        <w:tc>
          <w:tcPr>
            <w:tcW w:w="2099"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28.42</w:t>
            </w:r>
          </w:p>
        </w:tc>
        <w:tc>
          <w:tcPr>
            <w:tcW w:w="2198"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94.73</w:t>
            </w:r>
            <w:r>
              <w:rPr>
                <w:rFonts w:hint="eastAsia" w:ascii="宋体" w:hAnsi="宋体" w:eastAsia="宋体" w:cs="宋体"/>
                <w:color w:val="auto"/>
                <w:kern w:val="0"/>
                <w:sz w:val="24"/>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10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合计</w:t>
            </w:r>
          </w:p>
        </w:tc>
        <w:tc>
          <w:tcPr>
            <w:tcW w:w="2102"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100</w:t>
            </w:r>
          </w:p>
        </w:tc>
        <w:tc>
          <w:tcPr>
            <w:tcW w:w="2099"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86.85</w:t>
            </w:r>
          </w:p>
        </w:tc>
        <w:tc>
          <w:tcPr>
            <w:tcW w:w="2198"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86.85</w:t>
            </w:r>
            <w:r>
              <w:rPr>
                <w:rFonts w:hint="eastAsia" w:ascii="宋体" w:hAnsi="宋体" w:eastAsia="宋体" w:cs="宋体"/>
                <w:color w:val="auto"/>
                <w:kern w:val="0"/>
                <w:sz w:val="24"/>
                <w:szCs w:val="22"/>
                <w:lang w:val="en-US" w:eastAsia="zh-CN"/>
              </w:rPr>
              <w:t>%</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before="0" w:beforeAutospacing="0" w:after="0" w:afterAutospacing="0" w:line="640" w:lineRule="exact"/>
        <w:ind w:leftChars="200" w:right="0" w:rightChars="0" w:firstLine="321" w:firstLineChars="100"/>
        <w:jc w:val="both"/>
        <w:textAlignment w:val="auto"/>
        <w:outlineLvl w:val="0"/>
        <w:rPr>
          <w:rFonts w:hint="eastAsia" w:ascii="黑体" w:hAnsi="黑体" w:eastAsia="黑体" w:cs="黑体"/>
          <w:b/>
          <w:bCs/>
          <w:spacing w:val="0"/>
          <w:sz w:val="32"/>
          <w:szCs w:val="32"/>
          <w:lang w:eastAsia="zh-CN"/>
        </w:rPr>
      </w:pPr>
      <w:bookmarkStart w:id="48" w:name="_Toc12217"/>
      <w:bookmarkStart w:id="49" w:name="_Toc26301"/>
      <w:bookmarkStart w:id="50" w:name="_Toc3248"/>
      <w:r>
        <w:rPr>
          <w:rFonts w:hint="eastAsia" w:ascii="黑体" w:hAnsi="黑体" w:eastAsia="黑体" w:cs="黑体"/>
          <w:b/>
          <w:bCs/>
          <w:spacing w:val="0"/>
          <w:sz w:val="32"/>
          <w:szCs w:val="32"/>
          <w:lang w:eastAsia="zh-CN"/>
        </w:rPr>
        <w:t>六、主要经验及做法</w:t>
      </w:r>
      <w:bookmarkEnd w:id="45"/>
      <w:bookmarkEnd w:id="46"/>
      <w:bookmarkEnd w:id="47"/>
      <w:bookmarkEnd w:id="48"/>
      <w:bookmarkEnd w:id="49"/>
      <w:bookmarkEnd w:id="50"/>
    </w:p>
    <w:p>
      <w:pPr>
        <w:keepNext/>
        <w:keepLines/>
        <w:pageBreakBefore w:val="0"/>
        <w:widowControl/>
        <w:numPr>
          <w:ilvl w:val="0"/>
          <w:numId w:val="0"/>
        </w:numPr>
        <w:tabs>
          <w:tab w:val="left" w:pos="1151"/>
        </w:tabs>
        <w:kinsoku/>
        <w:wordWrap/>
        <w:overflowPunct/>
        <w:topLinePunct w:val="0"/>
        <w:autoSpaceDE/>
        <w:autoSpaceDN/>
        <w:bidi w:val="0"/>
        <w:adjustRightInd/>
        <w:snapToGrid/>
        <w:spacing w:before="0" w:after="0" w:line="600" w:lineRule="exact"/>
        <w:ind w:left="0" w:leftChars="0" w:firstLine="640" w:firstLineChars="200"/>
        <w:jc w:val="both"/>
        <w:textAlignment w:val="auto"/>
        <w:outlineLvl w:val="9"/>
        <w:rPr>
          <w:rFonts w:hint="eastAsia" w:ascii="仿宋_GB2312" w:hAnsi="仿宋" w:eastAsia="仿宋_GB2312" w:cs="Times New Roman"/>
          <w:b w:val="0"/>
          <w:bCs w:val="0"/>
          <w:kern w:val="2"/>
          <w:sz w:val="32"/>
          <w:szCs w:val="32"/>
          <w:lang w:val="en-US" w:eastAsia="zh-CN" w:bidi="ar-SA"/>
        </w:rPr>
      </w:pPr>
      <w:r>
        <w:rPr>
          <w:rFonts w:hint="eastAsia" w:ascii="仿宋_GB2312" w:hAnsi="仿宋" w:eastAsia="仿宋_GB2312" w:cs="Times New Roman"/>
          <w:b w:val="0"/>
          <w:bCs w:val="0"/>
          <w:kern w:val="2"/>
          <w:sz w:val="32"/>
          <w:szCs w:val="32"/>
          <w:lang w:val="en-US" w:eastAsia="zh-CN" w:bidi="ar-SA"/>
        </w:rPr>
        <w:t>窑头村全村共有蔬菜大棚40个，日光温室24个，主导产业以菜、桃、瓜、苗木为主，发展滩涂西瓜300亩，樱桃260亩，莲菜350亩，桃树400亩，绿化苗木700亩，葡萄80亩。年集体经济收入可达10万余元，产业化格局基本形成。</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after="0" w:line="600" w:lineRule="exact"/>
        <w:ind w:left="157" w:leftChars="0" w:firstLine="643" w:firstLineChars="0"/>
        <w:jc w:val="both"/>
        <w:textAlignment w:val="auto"/>
        <w:outlineLvl w:val="9"/>
        <w:rPr>
          <w:rFonts w:hint="eastAsia" w:ascii="仿宋" w:hAnsi="仿宋" w:eastAsia="仿宋" w:cs="仿宋"/>
          <w:b w:val="0"/>
          <w:bCs w:val="0"/>
          <w:color w:val="000000"/>
          <w:sz w:val="32"/>
          <w:szCs w:val="32"/>
          <w:lang w:eastAsia="zh-CN"/>
        </w:rPr>
      </w:pPr>
      <w:bookmarkStart w:id="51" w:name="_Toc15804"/>
      <w:bookmarkStart w:id="52" w:name="_Toc23015"/>
      <w:r>
        <w:rPr>
          <w:rFonts w:hint="eastAsia" w:ascii="仿宋_GB2312" w:hAnsi="仿宋" w:eastAsia="仿宋_GB2312"/>
          <w:b/>
          <w:bCs/>
          <w:sz w:val="32"/>
          <w:szCs w:val="32"/>
          <w:lang w:eastAsia="zh-CN"/>
        </w:rPr>
        <w:t>健全的管理机构和相应的制度体系。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b w:val="0"/>
          <w:bCs w:val="0"/>
          <w:color w:val="000000"/>
          <w:sz w:val="32"/>
          <w:szCs w:val="32"/>
          <w:lang w:eastAsia="zh-CN"/>
        </w:rPr>
      </w:pPr>
      <w:r>
        <w:rPr>
          <w:rFonts w:hint="eastAsia" w:ascii="仿宋" w:hAnsi="仿宋" w:eastAsia="仿宋" w:cs="仿宋"/>
          <w:color w:val="000000"/>
          <w:sz w:val="32"/>
          <w:szCs w:val="32"/>
          <w:lang w:val="en-US" w:eastAsia="zh-CN"/>
        </w:rPr>
        <w:t>表现在：①筹资方式为国机集团帮扶资金和中央衔接资金。②流转土地为建设单位征用农户土地。③在经营管理方面，由农户自行管理经营大棚，县农业部门和镇政府为其组织技术培训和服务。④种植经济效益好、适销对路、能够发挥当地优势的品种，如：西红柿、黄瓜、甜瓜等调整种植结构，扩大市场。⑤促进销售。送本地及三门峡饭店、摊点推销，早市上摆摊设点进行销售。</w:t>
      </w:r>
    </w:p>
    <w:p>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left="157" w:leftChars="0" w:right="0" w:firstLine="643" w:firstLineChars="0"/>
        <w:jc w:val="both"/>
        <w:textAlignment w:val="auto"/>
        <w:outlineLvl w:val="9"/>
        <w:rPr>
          <w:rFonts w:hint="eastAsia" w:ascii="仿宋" w:hAnsi="仿宋" w:eastAsia="仿宋" w:cs="仿宋"/>
          <w:b/>
          <w:bCs/>
          <w:color w:val="000000"/>
          <w:sz w:val="32"/>
          <w:szCs w:val="32"/>
          <w:lang w:eastAsia="zh-CN"/>
        </w:rPr>
      </w:pPr>
      <w:r>
        <w:rPr>
          <w:rFonts w:hint="eastAsia" w:ascii="仿宋" w:hAnsi="仿宋" w:eastAsia="仿宋" w:cs="仿宋"/>
          <w:b/>
          <w:bCs/>
          <w:color w:val="000000"/>
          <w:sz w:val="32"/>
          <w:szCs w:val="32"/>
          <w:lang w:eastAsia="zh-CN"/>
        </w:rPr>
        <w:t>通过大力发展设施农业，农村经济社会发生了可喜的变化。</w:t>
      </w:r>
    </w:p>
    <w:p>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firstLine="640" w:firstLineChars="200"/>
        <w:jc w:val="both"/>
        <w:textAlignment w:val="auto"/>
        <w:outlineLvl w:val="9"/>
        <w:rPr>
          <w:rFonts w:hint="eastAsia" w:ascii="仿宋" w:hAnsi="仿宋" w:eastAsia="仿宋" w:cs="仿宋"/>
          <w:b w:val="0"/>
          <w:bCs w:val="0"/>
          <w:color w:val="000000"/>
          <w:sz w:val="32"/>
          <w:szCs w:val="32"/>
          <w:lang w:eastAsia="zh-CN"/>
        </w:rPr>
      </w:pPr>
      <w:r>
        <w:rPr>
          <w:rFonts w:hint="eastAsia" w:ascii="仿宋" w:hAnsi="仿宋" w:eastAsia="仿宋" w:cs="仿宋"/>
          <w:b w:val="0"/>
          <w:bCs w:val="0"/>
          <w:color w:val="000000"/>
          <w:sz w:val="32"/>
          <w:szCs w:val="32"/>
          <w:lang w:eastAsia="zh-CN"/>
        </w:rPr>
        <w:t xml:space="preserve">表现在：一是解决了农村剩余劳力和剩余时间；二是实现了灾年不显灾；三是由粮农变为菜农，对科技的依赖程度明显增强；四是大棚比大田的收入每亩至少提高5倍，种植效益非常明显；五是农村常住人口增加了工资性收入；六是当地人可以经常吃到本地生产的新鲜蔬菜。七是提高了土地利用率，促进了土地流转和集约经营；八是培养了一批农民致富带头人，创业意识明显增强，为建设社会主义新农村起到了示范带动作用。 </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beforeAutospacing="0" w:after="0" w:afterAutospacing="0" w:line="640" w:lineRule="exact"/>
        <w:ind w:leftChars="200" w:right="0" w:rightChars="0" w:firstLine="321" w:firstLineChars="100"/>
        <w:jc w:val="both"/>
        <w:textAlignment w:val="auto"/>
        <w:outlineLvl w:val="0"/>
        <w:rPr>
          <w:rFonts w:hint="eastAsia" w:ascii="黑体" w:hAnsi="黑体" w:eastAsia="黑体" w:cs="黑体"/>
          <w:b/>
          <w:bCs/>
          <w:spacing w:val="0"/>
          <w:sz w:val="32"/>
          <w:szCs w:val="32"/>
          <w:lang w:eastAsia="zh-CN"/>
        </w:rPr>
      </w:pPr>
      <w:bookmarkStart w:id="53" w:name="_Toc20816"/>
      <w:bookmarkStart w:id="54" w:name="_Toc30287"/>
      <w:bookmarkStart w:id="55" w:name="_Toc21651"/>
      <w:bookmarkStart w:id="56" w:name="_Toc31585"/>
      <w:r>
        <w:rPr>
          <w:rFonts w:hint="eastAsia" w:ascii="黑体" w:hAnsi="黑体" w:eastAsia="黑体" w:cs="黑体"/>
          <w:b/>
          <w:bCs/>
          <w:spacing w:val="0"/>
          <w:sz w:val="32"/>
          <w:szCs w:val="32"/>
          <w:lang w:eastAsia="zh-CN"/>
        </w:rPr>
        <w:t>七、存在的问题及原因分析</w:t>
      </w:r>
      <w:bookmarkEnd w:id="53"/>
      <w:bookmarkEnd w:id="54"/>
      <w:bookmarkEnd w:id="55"/>
      <w:bookmarkEnd w:id="56"/>
    </w:p>
    <w:p>
      <w:pPr>
        <w:keepNext w:val="0"/>
        <w:keepLines w:val="0"/>
        <w:pageBreakBefore w:val="0"/>
        <w:widowControl w:val="0"/>
        <w:kinsoku/>
        <w:wordWrap/>
        <w:overflowPunct/>
        <w:topLinePunct w:val="0"/>
        <w:autoSpaceDE/>
        <w:autoSpaceDN/>
        <w:bidi w:val="0"/>
        <w:adjustRightInd/>
        <w:snapToGrid/>
        <w:spacing w:before="63" w:beforeLines="20" w:after="63" w:afterLines="20" w:line="600" w:lineRule="exact"/>
        <w:ind w:firstLine="643" w:firstLineChars="200"/>
        <w:jc w:val="both"/>
        <w:textAlignment w:val="auto"/>
        <w:outlineLvl w:val="9"/>
        <w:rPr>
          <w:rFonts w:hint="eastAsia" w:ascii="仿宋_GB2312" w:hAnsi="仿宋_GB2312" w:eastAsia="仿宋_GB2312" w:cs="仿宋_GB2312"/>
          <w:b/>
          <w:bCs/>
          <w:color w:val="000000"/>
          <w:spacing w:val="0"/>
          <w:kern w:val="0"/>
          <w:sz w:val="32"/>
          <w:szCs w:val="32"/>
          <w:lang w:val="en-US" w:eastAsia="zh-CN" w:bidi="ar"/>
        </w:rPr>
      </w:pPr>
      <w:r>
        <w:rPr>
          <w:rFonts w:hint="eastAsia" w:ascii="仿宋_GB2312" w:hAnsi="仿宋_GB2312" w:eastAsia="仿宋_GB2312" w:cs="仿宋_GB2312"/>
          <w:b/>
          <w:bCs/>
          <w:color w:val="000000"/>
          <w:spacing w:val="0"/>
          <w:kern w:val="0"/>
          <w:sz w:val="32"/>
          <w:szCs w:val="32"/>
          <w:lang w:val="en-US" w:eastAsia="zh-CN" w:bidi="ar"/>
        </w:rPr>
        <w:t>（一）绩效指标设置可衡量性较低</w:t>
      </w:r>
    </w:p>
    <w:p>
      <w:pPr>
        <w:keepNext w:val="0"/>
        <w:keepLines w:val="0"/>
        <w:pageBreakBefore w:val="0"/>
        <w:widowControl w:val="0"/>
        <w:kinsoku/>
        <w:wordWrap/>
        <w:overflowPunct/>
        <w:topLinePunct w:val="0"/>
        <w:autoSpaceDE/>
        <w:autoSpaceDN/>
        <w:bidi w:val="0"/>
        <w:adjustRightInd/>
        <w:snapToGrid/>
        <w:spacing w:before="63" w:beforeLines="20" w:after="63" w:afterLines="20" w:line="600" w:lineRule="exact"/>
        <w:ind w:firstLine="640" w:firstLineChars="200"/>
        <w:jc w:val="both"/>
        <w:textAlignment w:val="auto"/>
        <w:outlineLvl w:val="9"/>
        <w:rPr>
          <w:rFonts w:hint="eastAsia" w:ascii="仿宋_GB2312" w:hAnsi="仿宋" w:eastAsia="仿宋_GB2312"/>
          <w:color w:val="FF0000"/>
          <w:sz w:val="32"/>
          <w:szCs w:val="32"/>
          <w:lang w:eastAsia="zh-CN"/>
        </w:rPr>
      </w:pPr>
      <w:r>
        <w:rPr>
          <w:rFonts w:ascii="仿宋_GB2312" w:hAnsi="仿宋_GB2312" w:eastAsia="仿宋_GB2312" w:cs="仿宋_GB2312"/>
          <w:color w:val="000000"/>
          <w:spacing w:val="0"/>
          <w:kern w:val="0"/>
          <w:sz w:val="32"/>
          <w:szCs w:val="32"/>
          <w:lang w:val="en-US" w:eastAsia="zh-CN" w:bidi="ar"/>
        </w:rPr>
        <w:t>项目绩效目标申报表</w:t>
      </w:r>
      <w:r>
        <w:rPr>
          <w:rFonts w:hint="eastAsia" w:ascii="仿宋_GB2312" w:hAnsi="仿宋_GB2312" w:eastAsia="仿宋_GB2312" w:cs="仿宋_GB2312"/>
          <w:color w:val="000000"/>
          <w:spacing w:val="0"/>
          <w:kern w:val="0"/>
          <w:sz w:val="32"/>
          <w:szCs w:val="32"/>
          <w:lang w:val="en-US" w:eastAsia="zh-CN" w:bidi="ar"/>
        </w:rPr>
        <w:t>未设立产出成本、</w:t>
      </w:r>
      <w:r>
        <w:rPr>
          <w:rFonts w:hint="eastAsia" w:ascii="仿宋" w:hAnsi="仿宋" w:eastAsia="仿宋" w:cs="仿宋"/>
          <w:b w:val="0"/>
          <w:bCs w:val="0"/>
          <w:color w:val="000000"/>
          <w:sz w:val="32"/>
          <w:szCs w:val="32"/>
          <w:lang w:val="en-US" w:eastAsia="zh-CN"/>
        </w:rPr>
        <w:t>效益指标、衔接资金扶贫成效</w:t>
      </w:r>
      <w:r>
        <w:rPr>
          <w:rFonts w:ascii="仿宋_GB2312" w:hAnsi="仿宋_GB2312" w:eastAsia="仿宋_GB2312" w:cs="仿宋_GB2312"/>
          <w:color w:val="000000"/>
          <w:spacing w:val="0"/>
          <w:kern w:val="0"/>
          <w:sz w:val="32"/>
          <w:szCs w:val="32"/>
          <w:lang w:val="en-US" w:eastAsia="zh-CN" w:bidi="ar"/>
        </w:rPr>
        <w:t>绩效目标编制不完整。</w:t>
      </w:r>
      <w:r>
        <w:rPr>
          <w:rFonts w:hint="eastAsia" w:ascii="仿宋_GB2312" w:hAnsi="仿宋" w:eastAsia="仿宋_GB2312"/>
          <w:color w:val="000000" w:themeColor="text1"/>
          <w:sz w:val="32"/>
          <w:szCs w:val="32"/>
          <w:lang w:eastAsia="zh-CN"/>
          <w14:textFill>
            <w14:solidFill>
              <w14:schemeClr w14:val="tx1"/>
            </w14:solidFill>
          </w14:textFill>
        </w:rPr>
        <w:t>如“产出类未设产出成本</w:t>
      </w:r>
      <w:r>
        <w:rPr>
          <w:rFonts w:hint="eastAsia" w:ascii="仿宋_GB2312" w:hAnsi="仿宋" w:eastAsia="仿宋_GB2312"/>
          <w:color w:val="000000" w:themeColor="text1"/>
          <w:sz w:val="32"/>
          <w:szCs w:val="32"/>
          <w:lang w:val="en-US" w:eastAsia="zh-CN"/>
          <w14:textFill>
            <w14:solidFill>
              <w14:schemeClr w14:val="tx1"/>
            </w14:solidFill>
          </w14:textFill>
        </w:rPr>
        <w:t>指标</w:t>
      </w:r>
      <w:r>
        <w:rPr>
          <w:rFonts w:hint="eastAsia" w:ascii="仿宋_GB2312" w:hAnsi="仿宋" w:eastAsia="仿宋_GB2312"/>
          <w:color w:val="000000" w:themeColor="text1"/>
          <w:sz w:val="32"/>
          <w:szCs w:val="32"/>
          <w:lang w:eastAsia="zh-CN"/>
          <w14:textFill>
            <w14:solidFill>
              <w14:schemeClr w14:val="tx1"/>
            </w14:solidFill>
          </w14:textFill>
        </w:rPr>
        <w:t>、效益类未设优先考虑贫困监测对象</w:t>
      </w:r>
      <w:r>
        <w:rPr>
          <w:rFonts w:hint="eastAsia" w:ascii="仿宋_GB2312" w:hAnsi="仿宋" w:eastAsia="仿宋_GB2312"/>
          <w:color w:val="000000" w:themeColor="text1"/>
          <w:sz w:val="32"/>
          <w:szCs w:val="32"/>
          <w:lang w:val="en-US" w:eastAsia="zh-CN"/>
          <w14:textFill>
            <w14:solidFill>
              <w14:schemeClr w14:val="tx1"/>
            </w14:solidFill>
          </w14:textFill>
        </w:rPr>
        <w:t>指标</w:t>
      </w:r>
      <w:r>
        <w:rPr>
          <w:rFonts w:hint="eastAsia" w:ascii="仿宋_GB2312" w:hAnsi="仿宋" w:eastAsia="仿宋_GB2312"/>
          <w:color w:val="000000" w:themeColor="text1"/>
          <w:sz w:val="32"/>
          <w:szCs w:val="32"/>
          <w:lang w:eastAsia="zh-CN"/>
          <w14:textFill>
            <w14:solidFill>
              <w14:schemeClr w14:val="tx1"/>
            </w14:solidFill>
          </w14:textFill>
        </w:rPr>
        <w:t>”等清晰、细化、可衡量性指标。</w:t>
      </w:r>
    </w:p>
    <w:p>
      <w:pPr>
        <w:keepNext w:val="0"/>
        <w:keepLines w:val="0"/>
        <w:pageBreakBefore w:val="0"/>
        <w:widowControl w:val="0"/>
        <w:numPr>
          <w:ilvl w:val="0"/>
          <w:numId w:val="0"/>
        </w:numPr>
        <w:kinsoku/>
        <w:wordWrap/>
        <w:overflowPunct/>
        <w:topLinePunct w:val="0"/>
        <w:autoSpaceDE/>
        <w:autoSpaceDN/>
        <w:bidi w:val="0"/>
        <w:adjustRightInd/>
        <w:snapToGrid/>
        <w:spacing w:after="0" w:line="680" w:lineRule="exact"/>
        <w:ind w:left="800" w:leftChars="0"/>
        <w:jc w:val="both"/>
        <w:textAlignment w:val="auto"/>
        <w:outlineLvl w:val="9"/>
        <w:rPr>
          <w:rFonts w:hint="eastAsia" w:ascii="仿宋_GB2312" w:hAnsi="仿宋_GB2312" w:eastAsia="仿宋_GB2312" w:cs="仿宋_GB2312"/>
          <w:b/>
          <w:bCs/>
          <w:color w:val="000000"/>
          <w:spacing w:val="0"/>
          <w:kern w:val="0"/>
          <w:sz w:val="32"/>
          <w:szCs w:val="32"/>
          <w:lang w:val="en-US" w:eastAsia="zh-CN" w:bidi="ar"/>
        </w:rPr>
      </w:pPr>
      <w:r>
        <w:rPr>
          <w:rFonts w:hint="eastAsia" w:ascii="仿宋_GB2312" w:hAnsi="仿宋_GB2312" w:eastAsia="仿宋_GB2312" w:cs="仿宋_GB2312"/>
          <w:b/>
          <w:bCs/>
          <w:color w:val="000000"/>
          <w:spacing w:val="0"/>
          <w:kern w:val="0"/>
          <w:sz w:val="32"/>
          <w:szCs w:val="32"/>
          <w:lang w:val="en-US" w:eastAsia="zh-CN" w:bidi="ar"/>
        </w:rPr>
        <w:t>（二）内部控制制度不健全</w:t>
      </w:r>
    </w:p>
    <w:p>
      <w:pPr>
        <w:keepNext w:val="0"/>
        <w:keepLines w:val="0"/>
        <w:pageBreakBefore w:val="0"/>
        <w:widowControl w:val="0"/>
        <w:kinsoku/>
        <w:wordWrap/>
        <w:overflowPunct/>
        <w:topLinePunct w:val="0"/>
        <w:autoSpaceDE/>
        <w:autoSpaceDN/>
        <w:bidi w:val="0"/>
        <w:adjustRightInd/>
        <w:snapToGrid/>
        <w:spacing w:after="0" w:line="680" w:lineRule="exact"/>
        <w:ind w:left="0" w:leftChars="0" w:firstLine="640" w:firstLineChars="200"/>
        <w:jc w:val="both"/>
        <w:textAlignment w:val="auto"/>
        <w:outlineLvl w:val="9"/>
        <w:rPr>
          <w:rFonts w:hint="default" w:ascii="仿宋" w:hAnsi="仿宋" w:eastAsia="仿宋" w:cs="仿宋"/>
          <w:b w:val="0"/>
          <w:bCs w:val="0"/>
          <w:kern w:val="2"/>
          <w:sz w:val="32"/>
          <w:szCs w:val="32"/>
          <w:lang w:val="en-US" w:eastAsia="zh-CN" w:bidi="ar-SA"/>
        </w:rPr>
      </w:pPr>
      <w:r>
        <w:rPr>
          <w:rFonts w:hint="eastAsia" w:ascii="仿宋_GB2312" w:hAnsi="仿宋_GB2312" w:eastAsia="仿宋_GB2312" w:cs="仿宋_GB2312"/>
          <w:color w:val="auto"/>
          <w:spacing w:val="0"/>
          <w:kern w:val="0"/>
          <w:sz w:val="32"/>
          <w:szCs w:val="32"/>
          <w:lang w:val="en-US" w:eastAsia="zh-CN" w:bidi="ar"/>
        </w:rPr>
        <w:t>没有制定</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衔接推进乡村振兴补助资金资产管理方案</w:t>
      </w:r>
      <w:r>
        <w:rPr>
          <w:rFonts w:hint="eastAsia" w:ascii="仿宋" w:hAnsi="仿宋" w:eastAsia="仿宋" w:cs="仿宋"/>
          <w:color w:val="auto"/>
          <w:sz w:val="32"/>
          <w:szCs w:val="32"/>
          <w:lang w:eastAsia="zh-CN"/>
        </w:rPr>
        <w:t>》、绩效管理制度等制度</w:t>
      </w:r>
      <w:r>
        <w:rPr>
          <w:rFonts w:hint="eastAsia" w:ascii="仿宋_GB2312" w:hAnsi="仿宋_GB2312" w:eastAsia="仿宋_GB2312" w:cs="仿宋_GB2312"/>
          <w:color w:val="auto"/>
          <w:spacing w:val="0"/>
          <w:kern w:val="0"/>
          <w:sz w:val="32"/>
          <w:szCs w:val="32"/>
          <w:lang w:val="en-US" w:eastAsia="zh-CN" w:bidi="ar"/>
        </w:rPr>
        <w:t>，在项目实施过程中业务主管部门对衔接资产</w:t>
      </w:r>
      <w:r>
        <w:rPr>
          <w:rFonts w:hint="eastAsia" w:ascii="仿宋_GB2312" w:hAnsi="仿宋_GB2312" w:eastAsia="仿宋_GB2312" w:cs="仿宋_GB2312"/>
          <w:color w:val="000000"/>
          <w:spacing w:val="0"/>
          <w:kern w:val="0"/>
          <w:sz w:val="32"/>
          <w:szCs w:val="32"/>
          <w:lang w:val="en-US" w:eastAsia="zh-CN" w:bidi="ar"/>
        </w:rPr>
        <w:t>管理没有发挥监管和督导作用：</w:t>
      </w:r>
      <w:r>
        <w:rPr>
          <w:rFonts w:hint="eastAsia" w:ascii="仿宋" w:hAnsi="仿宋" w:eastAsia="仿宋" w:cs="仿宋"/>
          <w:b w:val="0"/>
          <w:bCs w:val="0"/>
          <w:kern w:val="2"/>
          <w:sz w:val="32"/>
          <w:szCs w:val="32"/>
          <w:lang w:val="en-US" w:eastAsia="zh-CN" w:bidi="ar-SA"/>
        </w:rPr>
        <w:t>1、资产确权移交不及时。该项目2023年2 月21日进行竣工财务决算，于2023年7月31日登记入账，时间长达5个月。2、确权移交资产价值不准确。将建安工程投资计入成本，待摊投资未进行摊销计入资产成本，造成资产流失。3、二期配套设备建设未在项目库中及时变更项目登记入库。</w:t>
      </w:r>
    </w:p>
    <w:p>
      <w:pPr>
        <w:keepNext w:val="0"/>
        <w:keepLines w:val="0"/>
        <w:pageBreakBefore w:val="0"/>
        <w:widowControl/>
        <w:numPr>
          <w:ilvl w:val="0"/>
          <w:numId w:val="0"/>
        </w:numPr>
        <w:kinsoku/>
        <w:wordWrap/>
        <w:overflowPunct/>
        <w:topLinePunct w:val="0"/>
        <w:autoSpaceDE/>
        <w:autoSpaceDN/>
        <w:bidi w:val="0"/>
        <w:adjustRightInd/>
        <w:snapToGrid/>
        <w:spacing w:after="0" w:line="600" w:lineRule="exact"/>
        <w:ind w:firstLine="400" w:firstLineChars="200"/>
        <w:jc w:val="both"/>
        <w:textAlignment w:val="auto"/>
        <w:outlineLvl w:val="1"/>
        <w:rPr>
          <w:rStyle w:val="32"/>
          <w:rFonts w:hint="eastAsia" w:ascii="仿宋" w:hAnsi="仿宋" w:eastAsia="仿宋" w:cs="仿宋"/>
          <w:bCs w:val="0"/>
          <w:kern w:val="2"/>
          <w:szCs w:val="32"/>
          <w:lang w:val="en-US" w:eastAsia="zh-CN" w:bidi="ar-SA"/>
        </w:rPr>
      </w:pPr>
      <w:r>
        <w:rPr>
          <w:rFonts w:hint="eastAsia" w:ascii="仿宋" w:hAnsi="仿宋" w:eastAsia="仿宋" w:cs="仿宋"/>
          <w:lang w:val="en-US" w:eastAsia="zh-CN"/>
        </w:rPr>
        <w:t xml:space="preserve">   </w:t>
      </w:r>
      <w:bookmarkStart w:id="57" w:name="_Toc7533"/>
      <w:bookmarkStart w:id="58" w:name="_Toc19153"/>
      <w:bookmarkStart w:id="59" w:name="_Toc10766"/>
      <w:r>
        <w:rPr>
          <w:rStyle w:val="32"/>
          <w:rFonts w:hint="eastAsia" w:ascii="仿宋" w:hAnsi="仿宋" w:eastAsia="仿宋" w:cs="仿宋"/>
          <w:bCs w:val="0"/>
          <w:kern w:val="2"/>
          <w:szCs w:val="32"/>
          <w:lang w:val="en-US" w:eastAsia="zh-CN" w:bidi="ar-SA"/>
        </w:rPr>
        <w:t>（三）项目档案管理制度执行不到位</w:t>
      </w:r>
      <w:bookmarkEnd w:id="57"/>
      <w:bookmarkEnd w:id="58"/>
      <w:bookmarkEnd w:id="59"/>
    </w:p>
    <w:p>
      <w:pPr>
        <w:keepNext w:val="0"/>
        <w:keepLines w:val="0"/>
        <w:pageBreakBefore w:val="0"/>
        <w:widowControl/>
        <w:numPr>
          <w:ilvl w:val="0"/>
          <w:numId w:val="0"/>
        </w:numPr>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窑头村大棚建设项目没有严格执行项目档案管理制度，截至绩效评价日项目从立项、过程、产出、效益已实施完成，但建设单位的档案资料未进行整理归档。</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firstLine="643" w:firstLineChars="200"/>
        <w:jc w:val="both"/>
        <w:textAlignment w:val="auto"/>
        <w:outlineLvl w:val="0"/>
        <w:rPr>
          <w:rFonts w:hint="eastAsia" w:ascii="黑体" w:hAnsi="黑体" w:eastAsia="黑体" w:cs="黑体"/>
          <w:b/>
          <w:bCs/>
          <w:spacing w:val="0"/>
          <w:kern w:val="44"/>
          <w:sz w:val="32"/>
          <w:szCs w:val="32"/>
          <w:lang w:val="en-US" w:eastAsia="zh-CN" w:bidi="ar"/>
        </w:rPr>
      </w:pPr>
      <w:bookmarkStart w:id="60" w:name="_Toc2906"/>
      <w:bookmarkStart w:id="61" w:name="_Toc11016"/>
      <w:bookmarkStart w:id="62" w:name="_Toc19674"/>
      <w:bookmarkStart w:id="63" w:name="_Toc21612"/>
      <w:r>
        <w:rPr>
          <w:rFonts w:hint="eastAsia" w:ascii="黑体" w:hAnsi="黑体" w:eastAsia="黑体" w:cs="黑体"/>
          <w:b/>
          <w:bCs/>
          <w:spacing w:val="0"/>
          <w:kern w:val="44"/>
          <w:sz w:val="32"/>
          <w:szCs w:val="32"/>
          <w:lang w:val="en-US" w:eastAsia="zh-CN" w:bidi="ar"/>
        </w:rPr>
        <w:t>八、有关建议</w:t>
      </w:r>
      <w:bookmarkEnd w:id="60"/>
      <w:bookmarkEnd w:id="61"/>
      <w:bookmarkEnd w:id="62"/>
      <w:bookmarkEnd w:id="63"/>
    </w:p>
    <w:p>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firstLine="640" w:firstLineChars="200"/>
        <w:jc w:val="both"/>
        <w:textAlignment w:val="auto"/>
        <w:outlineLvl w:val="9"/>
        <w:rPr>
          <w:rFonts w:hint="eastAsia" w:ascii="仿宋_GB2312" w:hAnsi="仿宋_GB2312" w:eastAsia="仿宋_GB2312" w:cs="仿宋_GB2312"/>
          <w:color w:val="000000"/>
          <w:spacing w:val="0"/>
          <w:kern w:val="0"/>
          <w:sz w:val="32"/>
          <w:szCs w:val="32"/>
          <w:lang w:val="en-US" w:eastAsia="zh-CN" w:bidi="ar"/>
        </w:rPr>
      </w:pPr>
      <w:bookmarkStart w:id="64" w:name="_Toc5310"/>
      <w:r>
        <w:rPr>
          <w:rFonts w:hint="eastAsia" w:ascii="仿宋_GB2312" w:hAnsi="仿宋_GB2312" w:eastAsia="仿宋_GB2312" w:cs="仿宋_GB2312"/>
          <w:color w:val="000000"/>
          <w:spacing w:val="0"/>
          <w:kern w:val="0"/>
          <w:sz w:val="32"/>
          <w:szCs w:val="32"/>
          <w:lang w:val="en-US" w:eastAsia="zh-CN" w:bidi="ar"/>
        </w:rPr>
        <w:t>（一）规范执行各项程序</w:t>
      </w:r>
      <w:bookmarkEnd w:id="64"/>
    </w:p>
    <w:p>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firstLine="640" w:firstLineChars="200"/>
        <w:jc w:val="both"/>
        <w:textAlignment w:val="auto"/>
        <w:outlineLvl w:val="9"/>
        <w:rPr>
          <w:rFonts w:hint="eastAsia" w:ascii="仿宋_GB2312" w:hAnsi="仿宋_GB2312" w:eastAsia="仿宋_GB2312" w:cs="仿宋_GB2312"/>
          <w:color w:val="000000"/>
          <w:spacing w:val="0"/>
          <w:kern w:val="0"/>
          <w:sz w:val="32"/>
          <w:szCs w:val="32"/>
          <w:lang w:val="en-US" w:eastAsia="zh-CN" w:bidi="ar"/>
        </w:rPr>
      </w:pPr>
      <w:bookmarkStart w:id="65" w:name="_Toc212"/>
      <w:r>
        <w:rPr>
          <w:rFonts w:hint="eastAsia" w:ascii="仿宋_GB2312" w:hAnsi="仿宋_GB2312" w:eastAsia="仿宋_GB2312" w:cs="仿宋_GB2312"/>
          <w:color w:val="000000"/>
          <w:spacing w:val="0"/>
          <w:kern w:val="0"/>
          <w:sz w:val="32"/>
          <w:szCs w:val="32"/>
          <w:lang w:val="en-US" w:eastAsia="zh-CN" w:bidi="ar"/>
        </w:rPr>
        <w:t>（二）</w:t>
      </w:r>
      <w:bookmarkEnd w:id="65"/>
      <w:r>
        <w:rPr>
          <w:rFonts w:hint="eastAsia" w:ascii="仿宋_GB2312" w:hAnsi="仿宋_GB2312" w:eastAsia="仿宋_GB2312" w:cs="仿宋_GB2312"/>
          <w:color w:val="000000"/>
          <w:spacing w:val="0"/>
          <w:kern w:val="0"/>
          <w:sz w:val="32"/>
          <w:szCs w:val="32"/>
          <w:lang w:val="en-US" w:eastAsia="zh-CN" w:bidi="ar"/>
        </w:rPr>
        <w:t>建立有效的工作机制</w:t>
      </w:r>
    </w:p>
    <w:p>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firstLine="640" w:firstLineChars="200"/>
        <w:jc w:val="both"/>
        <w:textAlignment w:val="auto"/>
        <w:outlineLvl w:val="9"/>
        <w:rPr>
          <w:rFonts w:hint="eastAsia" w:ascii="仿宋_GB2312" w:hAnsi="仿宋_GB2312" w:eastAsia="仿宋_GB2312" w:cs="仿宋_GB2312"/>
          <w:color w:val="000000"/>
          <w:spacing w:val="0"/>
          <w:kern w:val="0"/>
          <w:sz w:val="32"/>
          <w:szCs w:val="32"/>
          <w:lang w:val="en-US" w:eastAsia="zh-CN" w:bidi="ar"/>
        </w:rPr>
      </w:pPr>
      <w:bookmarkStart w:id="66" w:name="_Toc1887"/>
      <w:r>
        <w:rPr>
          <w:rFonts w:hint="eastAsia" w:ascii="仿宋_GB2312" w:hAnsi="仿宋_GB2312" w:eastAsia="仿宋_GB2312" w:cs="仿宋_GB2312"/>
          <w:color w:val="000000"/>
          <w:spacing w:val="0"/>
          <w:kern w:val="0"/>
          <w:sz w:val="32"/>
          <w:szCs w:val="32"/>
          <w:lang w:val="en-US" w:eastAsia="zh-CN" w:bidi="ar"/>
        </w:rPr>
        <w:t>（三）完善档案资料存档</w:t>
      </w:r>
      <w:bookmarkEnd w:id="66"/>
    </w:p>
    <w:bookmarkEnd w:id="51"/>
    <w:bookmarkEnd w:id="52"/>
    <w:p>
      <w:pPr>
        <w:pStyle w:val="2"/>
        <w:keepNext/>
        <w:keepLines/>
        <w:pageBreakBefore w:val="0"/>
        <w:widowControl/>
        <w:numPr>
          <w:ilvl w:val="0"/>
          <w:numId w:val="0"/>
        </w:numPr>
        <w:kinsoku/>
        <w:wordWrap/>
        <w:overflowPunct/>
        <w:topLinePunct w:val="0"/>
        <w:autoSpaceDE/>
        <w:autoSpaceDN/>
        <w:bidi w:val="0"/>
        <w:adjustRightInd/>
        <w:snapToGrid w:val="0"/>
        <w:spacing w:before="0" w:beforeLines="0" w:after="0" w:afterLines="0" w:line="600" w:lineRule="exact"/>
        <w:ind w:leftChars="200" w:firstLine="320" w:firstLineChars="100"/>
        <w:jc w:val="both"/>
        <w:textAlignment w:val="auto"/>
        <w:rPr>
          <w:rFonts w:hint="eastAsia" w:ascii="仿宋_GB2312" w:hAnsi="仿宋_GB2312" w:eastAsia="仿宋_GB2312" w:cs="仿宋_GB2312"/>
          <w:b w:val="0"/>
          <w:bCs w:val="0"/>
          <w:color w:val="000000"/>
          <w:spacing w:val="0"/>
          <w:kern w:val="0"/>
          <w:sz w:val="32"/>
          <w:szCs w:val="32"/>
          <w:lang w:val="en-US" w:eastAsia="zh-CN" w:bidi="ar"/>
        </w:rPr>
      </w:pPr>
      <w:r>
        <w:rPr>
          <w:rFonts w:hint="eastAsia" w:ascii="仿宋_GB2312" w:hAnsi="仿宋_GB2312" w:eastAsia="仿宋_GB2312" w:cs="仿宋_GB2312"/>
          <w:b w:val="0"/>
          <w:bCs w:val="0"/>
          <w:color w:val="000000"/>
          <w:spacing w:val="0"/>
          <w:kern w:val="0"/>
          <w:sz w:val="32"/>
          <w:szCs w:val="32"/>
          <w:lang w:val="en-US" w:eastAsia="zh-CN" w:bidi="ar"/>
        </w:rPr>
        <w:t>（四）加强资产管理机制，确保国有资产安全性</w:t>
      </w:r>
    </w:p>
    <w:p>
      <w:pPr>
        <w:pageBreakBefore w:val="0"/>
        <w:widowControl/>
        <w:numPr>
          <w:ilvl w:val="0"/>
          <w:numId w:val="0"/>
        </w:numPr>
        <w:kinsoku/>
        <w:wordWrap/>
        <w:overflowPunct/>
        <w:topLinePunct w:val="0"/>
        <w:autoSpaceDE/>
        <w:autoSpaceDN/>
        <w:bidi w:val="0"/>
        <w:adjustRightInd/>
        <w:snapToGrid w:val="0"/>
        <w:spacing w:after="0" w:line="600" w:lineRule="exact"/>
        <w:textAlignment w:val="auto"/>
        <w:rPr>
          <w:rFonts w:hint="eastAsia" w:ascii="仿宋_GB2312" w:hAnsi="仿宋_GB2312" w:eastAsia="仿宋_GB2312" w:cs="仿宋_GB2312"/>
          <w:b w:val="0"/>
          <w:bCs w:val="0"/>
          <w:color w:val="000000"/>
          <w:spacing w:val="0"/>
          <w:kern w:val="0"/>
          <w:sz w:val="32"/>
          <w:szCs w:val="32"/>
          <w:lang w:val="en-US" w:eastAsia="zh-CN" w:bidi="ar"/>
        </w:rPr>
      </w:pPr>
      <w:r>
        <w:rPr>
          <w:rFonts w:hint="eastAsia" w:ascii="仿宋_GB2312" w:hAnsi="仿宋_GB2312" w:eastAsia="仿宋_GB2312" w:cs="仿宋_GB2312"/>
          <w:b w:val="0"/>
          <w:bCs w:val="0"/>
          <w:color w:val="000000"/>
          <w:spacing w:val="0"/>
          <w:kern w:val="0"/>
          <w:sz w:val="32"/>
          <w:szCs w:val="32"/>
          <w:lang w:val="en-US" w:eastAsia="zh-CN" w:bidi="ar"/>
        </w:rPr>
        <w:t xml:space="preserve">     </w:t>
      </w:r>
      <w:bookmarkStart w:id="67" w:name="_Toc13385"/>
      <w:bookmarkStart w:id="68" w:name="_Toc9279"/>
    </w:p>
    <w:p>
      <w:pPr>
        <w:pStyle w:val="2"/>
        <w:rPr>
          <w:rFonts w:hint="eastAsia" w:ascii="仿宋_GB2312" w:hAnsi="仿宋_GB2312" w:eastAsia="仿宋_GB2312" w:cs="仿宋_GB2312"/>
          <w:b w:val="0"/>
          <w:bCs w:val="0"/>
          <w:color w:val="000000"/>
          <w:spacing w:val="0"/>
          <w:kern w:val="0"/>
          <w:sz w:val="32"/>
          <w:szCs w:val="32"/>
          <w:lang w:val="en-US" w:eastAsia="zh-CN" w:bidi="ar"/>
        </w:rPr>
      </w:pPr>
    </w:p>
    <w:p>
      <w:pPr>
        <w:rPr>
          <w:rFonts w:hint="eastAsia" w:ascii="仿宋_GB2312" w:hAnsi="仿宋_GB2312" w:eastAsia="仿宋_GB2312" w:cs="仿宋_GB2312"/>
          <w:b w:val="0"/>
          <w:bCs w:val="0"/>
          <w:color w:val="000000"/>
          <w:spacing w:val="0"/>
          <w:kern w:val="0"/>
          <w:sz w:val="32"/>
          <w:szCs w:val="32"/>
          <w:lang w:val="en-US" w:eastAsia="zh-CN" w:bidi="ar"/>
        </w:rPr>
      </w:pPr>
    </w:p>
    <w:p>
      <w:pPr>
        <w:pStyle w:val="2"/>
        <w:rPr>
          <w:rFonts w:hint="eastAsia" w:ascii="仿宋_GB2312" w:hAnsi="仿宋_GB2312" w:eastAsia="仿宋_GB2312" w:cs="仿宋_GB2312"/>
          <w:b w:val="0"/>
          <w:bCs w:val="0"/>
          <w:color w:val="000000"/>
          <w:spacing w:val="0"/>
          <w:kern w:val="0"/>
          <w:sz w:val="32"/>
          <w:szCs w:val="32"/>
          <w:lang w:val="en-US" w:eastAsia="zh-CN" w:bidi="ar"/>
        </w:rPr>
      </w:pPr>
    </w:p>
    <w:p>
      <w:pPr>
        <w:rPr>
          <w:rFonts w:hint="eastAsia" w:ascii="仿宋_GB2312" w:hAnsi="仿宋_GB2312" w:eastAsia="仿宋_GB2312" w:cs="仿宋_GB2312"/>
          <w:b w:val="0"/>
          <w:bCs w:val="0"/>
          <w:color w:val="000000"/>
          <w:spacing w:val="0"/>
          <w:kern w:val="0"/>
          <w:sz w:val="32"/>
          <w:szCs w:val="32"/>
          <w:lang w:val="en-US" w:eastAsia="zh-CN" w:bidi="ar"/>
        </w:rPr>
      </w:pPr>
    </w:p>
    <w:p>
      <w:pPr>
        <w:pStyle w:val="2"/>
        <w:rPr>
          <w:rFonts w:hint="eastAsia" w:ascii="仿宋_GB2312" w:hAnsi="仿宋_GB2312" w:eastAsia="仿宋_GB2312" w:cs="仿宋_GB2312"/>
          <w:b w:val="0"/>
          <w:bCs w:val="0"/>
          <w:color w:val="000000"/>
          <w:spacing w:val="0"/>
          <w:kern w:val="0"/>
          <w:sz w:val="32"/>
          <w:szCs w:val="32"/>
          <w:lang w:val="en-US" w:eastAsia="zh-CN" w:bidi="ar"/>
        </w:rPr>
      </w:pPr>
    </w:p>
    <w:p>
      <w:pPr>
        <w:rPr>
          <w:rFonts w:hint="eastAsia"/>
          <w:lang w:val="en-US" w:eastAsia="zh-CN"/>
        </w:rPr>
      </w:pPr>
    </w:p>
    <w:p>
      <w:pPr>
        <w:pStyle w:val="2"/>
        <w:rPr>
          <w:rFonts w:hint="eastAsia"/>
        </w:rPr>
      </w:pPr>
    </w:p>
    <w:p>
      <w:pPr>
        <w:rPr>
          <w:rFonts w:hint="eastAsia" w:ascii="黑体" w:hAnsi="黑体" w:eastAsia="黑体" w:cs="黑体"/>
          <w:b w:val="0"/>
          <w:bCs w:val="0"/>
          <w:color w:val="auto"/>
          <w:sz w:val="44"/>
          <w:szCs w:val="44"/>
        </w:rPr>
      </w:pPr>
    </w:p>
    <w:p>
      <w:pPr>
        <w:pStyle w:val="2"/>
        <w:rPr>
          <w:rFonts w:hint="eastAsia" w:ascii="黑体" w:hAnsi="黑体" w:eastAsia="黑体" w:cs="黑体"/>
          <w:b w:val="0"/>
          <w:bCs w:val="0"/>
          <w:color w:val="auto"/>
          <w:sz w:val="44"/>
          <w:szCs w:val="44"/>
        </w:rPr>
      </w:pPr>
    </w:p>
    <w:p>
      <w:pPr>
        <w:rPr>
          <w:rFonts w:hint="eastAsia"/>
        </w:rPr>
      </w:pPr>
    </w:p>
    <w:p>
      <w:pPr>
        <w:keepNext w:val="0"/>
        <w:keepLines w:val="0"/>
        <w:pageBreakBefore w:val="0"/>
        <w:widowControl w:val="0"/>
        <w:numPr>
          <w:ilvl w:val="0"/>
          <w:numId w:val="0"/>
        </w:numPr>
        <w:tabs>
          <w:tab w:val="left" w:pos="1151"/>
        </w:tabs>
        <w:kinsoku/>
        <w:wordWrap/>
        <w:topLinePunct w:val="0"/>
        <w:autoSpaceDE/>
        <w:autoSpaceDN/>
        <w:bidi w:val="0"/>
        <w:adjustRightInd/>
        <w:snapToGrid/>
        <w:spacing w:before="0" w:beforeLines="0" w:after="0" w:afterLines="0" w:line="600" w:lineRule="exact"/>
        <w:jc w:val="center"/>
        <w:textAlignment w:val="auto"/>
        <w:outlineLvl w:val="1"/>
        <w:rPr>
          <w:rFonts w:hint="eastAsia" w:ascii="黑体" w:hAnsi="黑体" w:eastAsia="黑体" w:cs="黑体"/>
          <w:b w:val="0"/>
          <w:bCs w:val="0"/>
          <w:color w:val="auto"/>
          <w:sz w:val="44"/>
          <w:szCs w:val="44"/>
        </w:rPr>
      </w:pPr>
    </w:p>
    <w:p>
      <w:pPr>
        <w:keepNext w:val="0"/>
        <w:keepLines w:val="0"/>
        <w:pageBreakBefore w:val="0"/>
        <w:widowControl w:val="0"/>
        <w:numPr>
          <w:ilvl w:val="0"/>
          <w:numId w:val="0"/>
        </w:numPr>
        <w:tabs>
          <w:tab w:val="left" w:pos="1151"/>
        </w:tabs>
        <w:kinsoku/>
        <w:wordWrap/>
        <w:topLinePunct w:val="0"/>
        <w:autoSpaceDE/>
        <w:autoSpaceDN/>
        <w:bidi w:val="0"/>
        <w:adjustRightInd/>
        <w:snapToGrid/>
        <w:spacing w:before="0" w:beforeLines="0" w:after="0" w:afterLines="0" w:line="600" w:lineRule="exact"/>
        <w:jc w:val="center"/>
        <w:textAlignment w:val="auto"/>
        <w:outlineLvl w:val="1"/>
        <w:rPr>
          <w:rFonts w:hint="eastAsia" w:ascii="黑体" w:hAnsi="黑体" w:eastAsia="黑体" w:cs="黑体"/>
          <w:b w:val="0"/>
          <w:bCs w:val="0"/>
          <w:color w:val="auto"/>
          <w:sz w:val="44"/>
          <w:szCs w:val="44"/>
          <w:lang w:eastAsia="zh-CN"/>
        </w:rPr>
      </w:pPr>
      <w:r>
        <w:rPr>
          <w:rFonts w:hint="eastAsia" w:ascii="黑体" w:hAnsi="黑体" w:eastAsia="黑体" w:cs="黑体"/>
          <w:b w:val="0"/>
          <w:bCs w:val="0"/>
          <w:color w:val="auto"/>
          <w:sz w:val="44"/>
          <w:szCs w:val="44"/>
        </w:rPr>
        <w:t>平陆县</w:t>
      </w:r>
      <w:r>
        <w:rPr>
          <w:rFonts w:hint="eastAsia" w:ascii="黑体" w:hAnsi="黑体" w:eastAsia="黑体" w:cs="黑体"/>
          <w:b w:val="0"/>
          <w:bCs w:val="0"/>
          <w:color w:val="auto"/>
          <w:sz w:val="44"/>
          <w:szCs w:val="44"/>
          <w:lang w:eastAsia="zh-CN"/>
        </w:rPr>
        <w:t>张村镇窑头村大棚</w:t>
      </w:r>
      <w:bookmarkEnd w:id="67"/>
      <w:bookmarkEnd w:id="68"/>
    </w:p>
    <w:p>
      <w:pPr>
        <w:keepNext w:val="0"/>
        <w:keepLines w:val="0"/>
        <w:pageBreakBefore w:val="0"/>
        <w:widowControl w:val="0"/>
        <w:kinsoku/>
        <w:wordWrap/>
        <w:overflowPunct/>
        <w:topLinePunct w:val="0"/>
        <w:autoSpaceDE/>
        <w:autoSpaceDN/>
        <w:bidi w:val="0"/>
        <w:adjustRightInd/>
        <w:snapToGrid/>
        <w:spacing w:after="313" w:afterLines="100" w:line="900" w:lineRule="exact"/>
        <w:ind w:left="0" w:leftChars="0"/>
        <w:jc w:val="center"/>
        <w:textAlignment w:val="auto"/>
        <w:outlineLvl w:val="0"/>
        <w:rPr>
          <w:rFonts w:hint="eastAsia" w:ascii="黑体" w:hAnsi="黑体" w:eastAsia="黑体" w:cs="黑体"/>
          <w:b w:val="0"/>
          <w:bCs w:val="0"/>
          <w:color w:val="auto"/>
          <w:sz w:val="44"/>
          <w:szCs w:val="44"/>
        </w:rPr>
      </w:pPr>
      <w:bookmarkStart w:id="69" w:name="_Toc25033"/>
      <w:bookmarkStart w:id="70" w:name="_Toc29401"/>
      <w:r>
        <w:rPr>
          <w:rFonts w:hint="eastAsia" w:ascii="黑体" w:hAnsi="黑体" w:eastAsia="黑体" w:cs="黑体"/>
          <w:b w:val="0"/>
          <w:bCs w:val="0"/>
          <w:color w:val="auto"/>
          <w:sz w:val="44"/>
          <w:szCs w:val="44"/>
          <w:lang w:eastAsia="zh-CN"/>
        </w:rPr>
        <w:t>建设</w:t>
      </w:r>
      <w:r>
        <w:rPr>
          <w:rFonts w:hint="eastAsia" w:ascii="黑体" w:hAnsi="黑体" w:eastAsia="黑体" w:cs="黑体"/>
          <w:b w:val="0"/>
          <w:bCs w:val="0"/>
          <w:color w:val="auto"/>
          <w:sz w:val="44"/>
          <w:szCs w:val="44"/>
        </w:rPr>
        <w:t>项目绩效评价报告</w:t>
      </w:r>
      <w:bookmarkEnd w:id="69"/>
      <w:bookmarkEnd w:id="70"/>
    </w:p>
    <w:p>
      <w:pPr>
        <w:pStyle w:val="2"/>
        <w:rPr>
          <w:rFonts w:hint="eastAsia"/>
        </w:rPr>
      </w:pPr>
    </w:p>
    <w:p>
      <w:pPr>
        <w:keepNext w:val="0"/>
        <w:keepLines w:val="0"/>
        <w:pageBreakBefore w:val="0"/>
        <w:widowControl/>
        <w:suppressLineNumbers w:val="0"/>
        <w:kinsoku/>
        <w:wordWrap/>
        <w:overflowPunct/>
        <w:topLinePunct w:val="0"/>
        <w:autoSpaceDE/>
        <w:autoSpaceDN/>
        <w:bidi w:val="0"/>
        <w:adjustRightInd/>
        <w:snapToGrid/>
        <w:spacing w:after="0" w:line="700" w:lineRule="exact"/>
        <w:ind w:leftChars="0" w:firstLine="640" w:firstLineChars="200"/>
        <w:jc w:val="both"/>
        <w:textAlignment w:val="auto"/>
        <w:outlineLvl w:val="9"/>
        <w:rPr>
          <w:rFonts w:hint="eastAsia" w:ascii="方正仿宋_GB18030" w:hAnsi="方正仿宋_GB18030" w:eastAsia="方正仿宋_GB18030" w:cs="方正仿宋_GB18030"/>
          <w:color w:val="auto"/>
          <w:sz w:val="32"/>
          <w:szCs w:val="32"/>
          <w:lang w:eastAsia="zh-CN"/>
        </w:rPr>
      </w:pPr>
      <w:bookmarkStart w:id="71" w:name="_Toc11924"/>
      <w:bookmarkStart w:id="72" w:name="_Toc21716"/>
      <w:bookmarkStart w:id="73" w:name="_Toc2540"/>
      <w:bookmarkStart w:id="74" w:name="_Toc26703"/>
      <w:r>
        <w:rPr>
          <w:rFonts w:hint="eastAsia" w:ascii="方正仿宋_GB18030" w:hAnsi="方正仿宋_GB18030" w:eastAsia="方正仿宋_GB18030" w:cs="方正仿宋_GB18030"/>
          <w:color w:val="auto"/>
          <w:sz w:val="32"/>
          <w:szCs w:val="32"/>
          <w:lang w:eastAsia="zh-CN"/>
        </w:rPr>
        <w:t>为进一步加强财政支出绩效管理，提高预算精细化、科学化管理水平，合理配置公共资源，发挥财政资金使用效益和引导作用，按照财政</w:t>
      </w:r>
      <w:r>
        <w:rPr>
          <w:rFonts w:hint="eastAsia" w:ascii="方正仿宋_GB18030" w:hAnsi="方正仿宋_GB18030" w:eastAsia="方正仿宋_GB18030" w:cs="方正仿宋_GB18030"/>
          <w:color w:val="auto"/>
          <w:sz w:val="32"/>
          <w:szCs w:val="32"/>
          <w:lang w:val="en-US" w:eastAsia="zh-CN"/>
        </w:rPr>
        <w:t>部</w:t>
      </w:r>
      <w:r>
        <w:rPr>
          <w:rFonts w:hint="eastAsia" w:ascii="方正仿宋_GB18030" w:hAnsi="方正仿宋_GB18030" w:eastAsia="方正仿宋_GB18030" w:cs="方正仿宋_GB18030"/>
          <w:spacing w:val="-11"/>
          <w:sz w:val="32"/>
          <w:szCs w:val="32"/>
        </w:rPr>
        <w:t>《</w:t>
      </w:r>
      <w:r>
        <w:rPr>
          <w:rFonts w:hint="eastAsia" w:ascii="方正仿宋_GB18030" w:hAnsi="方正仿宋_GB18030" w:eastAsia="方正仿宋_GB18030" w:cs="方正仿宋_GB18030"/>
          <w:spacing w:val="-11"/>
          <w:sz w:val="32"/>
          <w:szCs w:val="32"/>
          <w:lang w:eastAsia="zh-CN"/>
        </w:rPr>
        <w:t>关于印发〈项目支出</w:t>
      </w:r>
      <w:r>
        <w:rPr>
          <w:rFonts w:hint="eastAsia" w:ascii="方正仿宋_GB18030" w:hAnsi="方正仿宋_GB18030" w:eastAsia="方正仿宋_GB18030" w:cs="方正仿宋_GB18030"/>
          <w:spacing w:val="-11"/>
          <w:sz w:val="32"/>
          <w:szCs w:val="32"/>
        </w:rPr>
        <w:t>绩效评价</w:t>
      </w:r>
      <w:r>
        <w:rPr>
          <w:rFonts w:hint="eastAsia" w:ascii="方正仿宋_GB18030" w:hAnsi="方正仿宋_GB18030" w:eastAsia="方正仿宋_GB18030" w:cs="方正仿宋_GB18030"/>
          <w:spacing w:val="-11"/>
          <w:sz w:val="32"/>
          <w:szCs w:val="32"/>
          <w:lang w:eastAsia="zh-CN"/>
        </w:rPr>
        <w:t>管理办法〉</w:t>
      </w:r>
      <w:r>
        <w:rPr>
          <w:rFonts w:hint="eastAsia" w:ascii="方正仿宋_GB18030" w:hAnsi="方正仿宋_GB18030" w:eastAsia="方正仿宋_GB18030" w:cs="方正仿宋_GB18030"/>
          <w:spacing w:val="-11"/>
          <w:sz w:val="32"/>
          <w:szCs w:val="32"/>
        </w:rPr>
        <w:t>的通知》</w:t>
      </w:r>
      <w:r>
        <w:rPr>
          <w:rFonts w:hint="eastAsia" w:ascii="方正仿宋_GB18030" w:hAnsi="方正仿宋_GB18030" w:eastAsia="方正仿宋_GB18030" w:cs="方正仿宋_GB18030"/>
          <w:spacing w:val="-11"/>
          <w:sz w:val="32"/>
          <w:szCs w:val="32"/>
          <w:lang w:eastAsia="zh-CN"/>
        </w:rPr>
        <w:t>（财预</w:t>
      </w:r>
      <w:r>
        <w:rPr>
          <w:rFonts w:hint="eastAsia" w:ascii="方正仿宋_GB18030" w:hAnsi="方正仿宋_GB18030" w:eastAsia="方正仿宋_GB18030" w:cs="方正仿宋_GB18030"/>
          <w:spacing w:val="-11"/>
          <w:sz w:val="32"/>
          <w:szCs w:val="32"/>
          <w:lang w:val="en-US" w:eastAsia="zh-CN"/>
        </w:rPr>
        <w:t>[2020]10</w:t>
      </w:r>
      <w:r>
        <w:rPr>
          <w:rFonts w:hint="eastAsia" w:ascii="方正仿宋_GB18030" w:hAnsi="方正仿宋_GB18030" w:eastAsia="方正仿宋_GB18030" w:cs="方正仿宋_GB18030"/>
          <w:spacing w:val="-11"/>
          <w:sz w:val="32"/>
          <w:szCs w:val="32"/>
          <w:lang w:eastAsia="zh-CN"/>
        </w:rPr>
        <w:t>）</w:t>
      </w:r>
      <w:r>
        <w:rPr>
          <w:rFonts w:hint="eastAsia" w:ascii="方正仿宋_GB18030" w:hAnsi="方正仿宋_GB18030" w:eastAsia="方正仿宋_GB18030" w:cs="方正仿宋_GB18030"/>
          <w:spacing w:val="-11"/>
          <w:sz w:val="32"/>
          <w:szCs w:val="32"/>
          <w:lang w:val="en-US" w:eastAsia="zh-CN"/>
        </w:rPr>
        <w:t>号</w:t>
      </w:r>
      <w:r>
        <w:rPr>
          <w:rFonts w:hint="eastAsia" w:ascii="方正仿宋_GB18030" w:hAnsi="方正仿宋_GB18030" w:eastAsia="方正仿宋_GB18030" w:cs="方正仿宋_GB18030"/>
          <w:color w:val="auto"/>
          <w:sz w:val="32"/>
          <w:szCs w:val="32"/>
          <w:lang w:eastAsia="zh-CN"/>
        </w:rPr>
        <w:t>、平陆县财政局《关于开展</w:t>
      </w:r>
      <w:r>
        <w:rPr>
          <w:rFonts w:hint="eastAsia" w:ascii="方正仿宋_GB18030" w:hAnsi="方正仿宋_GB18030" w:eastAsia="方正仿宋_GB18030" w:cs="方正仿宋_GB18030"/>
          <w:color w:val="auto"/>
          <w:sz w:val="32"/>
          <w:szCs w:val="32"/>
          <w:lang w:val="en-US" w:eastAsia="zh-CN"/>
        </w:rPr>
        <w:t>2022年度财政衔接推进乡村振兴补助资金重点绩效评价工作的通知</w:t>
      </w:r>
      <w:r>
        <w:rPr>
          <w:rFonts w:hint="eastAsia" w:ascii="方正仿宋_GB18030" w:hAnsi="方正仿宋_GB18030" w:eastAsia="方正仿宋_GB18030" w:cs="方正仿宋_GB18030"/>
          <w:color w:val="auto"/>
          <w:sz w:val="32"/>
          <w:szCs w:val="32"/>
          <w:lang w:eastAsia="zh-CN"/>
        </w:rPr>
        <w:t>》（平财绩[20</w:t>
      </w:r>
      <w:r>
        <w:rPr>
          <w:rFonts w:hint="eastAsia" w:ascii="方正仿宋_GB18030" w:hAnsi="方正仿宋_GB18030" w:eastAsia="方正仿宋_GB18030" w:cs="方正仿宋_GB18030"/>
          <w:color w:val="auto"/>
          <w:sz w:val="32"/>
          <w:szCs w:val="32"/>
          <w:lang w:val="en-US" w:eastAsia="zh-CN"/>
        </w:rPr>
        <w:t>23</w:t>
      </w:r>
      <w:r>
        <w:rPr>
          <w:rFonts w:hint="eastAsia" w:ascii="方正仿宋_GB18030" w:hAnsi="方正仿宋_GB18030" w:eastAsia="方正仿宋_GB18030" w:cs="方正仿宋_GB18030"/>
          <w:color w:val="auto"/>
          <w:sz w:val="32"/>
          <w:szCs w:val="32"/>
          <w:lang w:eastAsia="zh-CN"/>
        </w:rPr>
        <w:t>]</w:t>
      </w:r>
      <w:r>
        <w:rPr>
          <w:rFonts w:hint="eastAsia" w:ascii="方正仿宋_GB18030" w:hAnsi="方正仿宋_GB18030" w:eastAsia="方正仿宋_GB18030" w:cs="方正仿宋_GB18030"/>
          <w:color w:val="auto"/>
          <w:sz w:val="32"/>
          <w:szCs w:val="32"/>
          <w:lang w:val="en-US" w:eastAsia="zh-CN"/>
        </w:rPr>
        <w:t>4号）</w:t>
      </w:r>
      <w:r>
        <w:rPr>
          <w:rFonts w:hint="eastAsia" w:ascii="方正仿宋_GB18030" w:hAnsi="方正仿宋_GB18030" w:eastAsia="方正仿宋_GB18030" w:cs="方正仿宋_GB18030"/>
          <w:color w:val="auto"/>
          <w:sz w:val="32"/>
          <w:szCs w:val="32"/>
          <w:lang w:eastAsia="zh-CN"/>
        </w:rPr>
        <w:t>文件精神。我公司受平陆县财政局的委托，组织有关专业技术人员，成立</w:t>
      </w:r>
      <w:r>
        <w:rPr>
          <w:rFonts w:hint="eastAsia" w:ascii="方正仿宋_GB18030" w:hAnsi="方正仿宋_GB18030" w:eastAsia="方正仿宋_GB18030" w:cs="方正仿宋_GB18030"/>
          <w:color w:val="000000"/>
          <w:kern w:val="0"/>
          <w:sz w:val="32"/>
          <w:szCs w:val="32"/>
          <w:lang w:val="en-US" w:eastAsia="zh-CN" w:bidi="ar"/>
        </w:rPr>
        <w:t>项目绩效评价工作组。</w:t>
      </w:r>
      <w:r>
        <w:rPr>
          <w:rFonts w:hint="eastAsia" w:ascii="方正仿宋_GB18030" w:hAnsi="方正仿宋_GB18030" w:eastAsia="方正仿宋_GB18030" w:cs="方正仿宋_GB18030"/>
          <w:color w:val="auto"/>
          <w:sz w:val="32"/>
          <w:szCs w:val="32"/>
          <w:lang w:val="en-US" w:eastAsia="zh-CN"/>
        </w:rPr>
        <w:t>通过数据信息采集、资料梳理与分析、实地查看、问卷调查等必要的评价程序，运用科学规范的评价指标、评价标准和评价方法，在资料梳理、分析评价的基础上，形成“平陆县张村镇窑头村大棚建设项目”绩效评价报告。平陆县张村镇人民政府的责任是提供与本次绩效评价工作相关的资料，并对其合法性、真实性和完整性负责。绩效评价工作组的责任是依法独立实施绩效评价工作，并出具绩效评价报告。</w:t>
      </w:r>
    </w:p>
    <w:bookmarkEnd w:id="71"/>
    <w:bookmarkEnd w:id="72"/>
    <w:bookmarkEnd w:id="73"/>
    <w:bookmarkEnd w:id="74"/>
    <w:p>
      <w:pPr>
        <w:keepNext w:val="0"/>
        <w:keepLines w:val="0"/>
        <w:pageBreakBefore w:val="0"/>
        <w:widowControl w:val="0"/>
        <w:tabs>
          <w:tab w:val="center" w:pos="4153"/>
        </w:tabs>
        <w:kinsoku/>
        <w:wordWrap/>
        <w:overflowPunct/>
        <w:topLinePunct w:val="0"/>
        <w:autoSpaceDE/>
        <w:autoSpaceDN/>
        <w:bidi w:val="0"/>
        <w:adjustRightInd/>
        <w:snapToGrid/>
        <w:spacing w:after="0" w:line="680" w:lineRule="exact"/>
        <w:ind w:left="0" w:leftChars="0" w:firstLine="643" w:firstLineChars="200"/>
        <w:jc w:val="both"/>
        <w:textAlignment w:val="auto"/>
        <w:outlineLvl w:val="0"/>
        <w:rPr>
          <w:rStyle w:val="31"/>
          <w:rFonts w:hint="eastAsia" w:ascii="黑体" w:hAnsi="黑体" w:eastAsia="黑体" w:cs="黑体"/>
          <w:b/>
          <w:bCs/>
          <w:sz w:val="32"/>
          <w:szCs w:val="32"/>
          <w:lang w:val="en-US" w:eastAsia="zh-CN"/>
        </w:rPr>
      </w:pPr>
      <w:bookmarkStart w:id="75" w:name="_Toc15906"/>
      <w:bookmarkStart w:id="76" w:name="_Toc27903"/>
      <w:bookmarkStart w:id="77" w:name="_Toc26806"/>
      <w:bookmarkStart w:id="78" w:name="_Toc12653"/>
      <w:bookmarkStart w:id="79" w:name="_Toc783"/>
      <w:r>
        <w:rPr>
          <w:rStyle w:val="31"/>
          <w:rFonts w:hint="eastAsia" w:ascii="黑体" w:hAnsi="黑体" w:eastAsia="黑体" w:cs="黑体"/>
          <w:b/>
          <w:bCs/>
          <w:sz w:val="32"/>
          <w:szCs w:val="32"/>
          <w:lang w:val="en-US" w:eastAsia="zh-CN"/>
        </w:rPr>
        <w:t>一、项目基本情况</w:t>
      </w:r>
      <w:bookmarkEnd w:id="75"/>
      <w:bookmarkEnd w:id="76"/>
      <w:bookmarkEnd w:id="77"/>
      <w:bookmarkEnd w:id="78"/>
      <w:bookmarkEnd w:id="79"/>
    </w:p>
    <w:p>
      <w:pPr>
        <w:keepNext w:val="0"/>
        <w:keepLines w:val="0"/>
        <w:pageBreakBefore w:val="0"/>
        <w:widowControl w:val="0"/>
        <w:kinsoku/>
        <w:wordWrap/>
        <w:topLinePunct w:val="0"/>
        <w:autoSpaceDE/>
        <w:autoSpaceDN/>
        <w:bidi w:val="0"/>
        <w:adjustRightInd/>
        <w:snapToGrid/>
        <w:spacing w:after="0" w:line="680" w:lineRule="exact"/>
        <w:ind w:left="0" w:leftChars="0" w:firstLine="641" w:firstLineChars="200"/>
        <w:jc w:val="both"/>
        <w:textAlignment w:val="auto"/>
        <w:outlineLvl w:val="1"/>
        <w:rPr>
          <w:rFonts w:hint="eastAsia" w:ascii="方正仿宋_GB18030" w:hAnsi="方正仿宋_GB18030" w:eastAsia="方正仿宋_GB18030" w:cs="方正仿宋_GB18030"/>
          <w:b/>
          <w:bCs/>
          <w:color w:val="auto"/>
          <w:sz w:val="32"/>
          <w:szCs w:val="32"/>
          <w:lang w:val="en-US" w:eastAsia="zh-CN"/>
        </w:rPr>
      </w:pPr>
      <w:bookmarkStart w:id="80" w:name="_Toc15240"/>
      <w:bookmarkStart w:id="81" w:name="_Toc11881"/>
      <w:bookmarkStart w:id="82" w:name="_Toc12787"/>
      <w:bookmarkStart w:id="83" w:name="_Toc13809"/>
      <w:bookmarkStart w:id="84" w:name="_Toc9239"/>
      <w:r>
        <w:rPr>
          <w:rFonts w:hint="eastAsia" w:ascii="方正仿宋_GB18030" w:hAnsi="方正仿宋_GB18030" w:eastAsia="方正仿宋_GB18030" w:cs="方正仿宋_GB18030"/>
          <w:b/>
          <w:bCs/>
          <w:color w:val="auto"/>
          <w:sz w:val="32"/>
          <w:szCs w:val="32"/>
          <w:lang w:val="en-US" w:eastAsia="zh-CN"/>
        </w:rPr>
        <w:t>（一）项目概况</w:t>
      </w:r>
      <w:bookmarkEnd w:id="80"/>
      <w:bookmarkEnd w:id="81"/>
      <w:bookmarkEnd w:id="82"/>
      <w:bookmarkEnd w:id="83"/>
      <w:bookmarkEnd w:id="84"/>
    </w:p>
    <w:p>
      <w:pPr>
        <w:keepNext w:val="0"/>
        <w:keepLines w:val="0"/>
        <w:pageBreakBefore w:val="0"/>
        <w:widowControl w:val="0"/>
        <w:kinsoku/>
        <w:wordWrap/>
        <w:topLinePunct w:val="0"/>
        <w:autoSpaceDE/>
        <w:autoSpaceDN/>
        <w:bidi w:val="0"/>
        <w:adjustRightInd/>
        <w:snapToGrid/>
        <w:spacing w:after="0" w:line="680" w:lineRule="exact"/>
        <w:ind w:left="0" w:leftChars="0" w:firstLine="641" w:firstLineChars="200"/>
        <w:jc w:val="both"/>
        <w:textAlignment w:val="auto"/>
        <w:outlineLvl w:val="9"/>
        <w:rPr>
          <w:rFonts w:hint="eastAsia" w:ascii="方正仿宋_GB18030" w:hAnsi="方正仿宋_GB18030" w:eastAsia="方正仿宋_GB18030" w:cs="方正仿宋_GB18030"/>
          <w:b/>
          <w:bCs/>
          <w:color w:val="auto"/>
          <w:sz w:val="32"/>
          <w:szCs w:val="32"/>
        </w:rPr>
      </w:pPr>
      <w:bookmarkStart w:id="85" w:name="_Toc18827"/>
      <w:bookmarkStart w:id="86" w:name="_Toc32436"/>
      <w:r>
        <w:rPr>
          <w:rFonts w:hint="eastAsia" w:ascii="方正仿宋_GB18030" w:hAnsi="方正仿宋_GB18030" w:eastAsia="方正仿宋_GB18030" w:cs="方正仿宋_GB18030"/>
          <w:b/>
          <w:bCs/>
          <w:color w:val="auto"/>
          <w:sz w:val="32"/>
          <w:szCs w:val="32"/>
        </w:rPr>
        <w:t>（1）立项背景</w:t>
      </w:r>
      <w:r>
        <w:rPr>
          <w:rFonts w:hint="eastAsia" w:ascii="方正仿宋_GB18030" w:hAnsi="方正仿宋_GB18030" w:eastAsia="方正仿宋_GB18030" w:cs="方正仿宋_GB18030"/>
          <w:b/>
          <w:bCs/>
          <w:color w:val="auto"/>
          <w:sz w:val="32"/>
          <w:szCs w:val="32"/>
          <w:lang w:eastAsia="zh-CN"/>
        </w:rPr>
        <w:t>：</w:t>
      </w:r>
    </w:p>
    <w:p>
      <w:pPr>
        <w:keepNext w:val="0"/>
        <w:keepLines w:val="0"/>
        <w:pageBreakBefore w:val="0"/>
        <w:widowControl w:val="0"/>
        <w:kinsoku/>
        <w:wordWrap/>
        <w:topLinePunct w:val="0"/>
        <w:autoSpaceDE/>
        <w:autoSpaceDN/>
        <w:bidi w:val="0"/>
        <w:adjustRightInd/>
        <w:snapToGrid/>
        <w:spacing w:after="0" w:line="680" w:lineRule="exact"/>
        <w:ind w:left="0" w:leftChars="0" w:firstLine="640" w:firstLineChars="200"/>
        <w:jc w:val="both"/>
        <w:textAlignment w:val="auto"/>
        <w:outlineLvl w:val="9"/>
        <w:rPr>
          <w:rFonts w:hint="eastAsia" w:ascii="方正仿宋_GB18030" w:hAnsi="方正仿宋_GB18030" w:eastAsia="方正仿宋_GB18030" w:cs="方正仿宋_GB18030"/>
          <w:color w:val="auto"/>
          <w:sz w:val="32"/>
          <w:szCs w:val="32"/>
          <w:lang w:val="en-US" w:eastAsia="zh-CN"/>
        </w:rPr>
      </w:pPr>
      <w:bookmarkStart w:id="87" w:name="_Toc19568"/>
      <w:bookmarkStart w:id="88" w:name="_Toc13931"/>
      <w:r>
        <w:rPr>
          <w:rFonts w:hint="eastAsia" w:ascii="方正仿宋_GB18030" w:hAnsi="方正仿宋_GB18030" w:eastAsia="方正仿宋_GB18030" w:cs="方正仿宋_GB18030"/>
          <w:color w:val="auto"/>
          <w:sz w:val="32"/>
          <w:szCs w:val="32"/>
          <w:lang w:eastAsia="zh-CN"/>
        </w:rPr>
        <w:t>窑头村位于平陆县张村镇南部，距县城</w:t>
      </w:r>
      <w:r>
        <w:rPr>
          <w:rFonts w:hint="eastAsia" w:ascii="方正仿宋_GB18030" w:hAnsi="方正仿宋_GB18030" w:eastAsia="方正仿宋_GB18030" w:cs="方正仿宋_GB18030"/>
          <w:color w:val="auto"/>
          <w:sz w:val="32"/>
          <w:szCs w:val="32"/>
          <w:lang w:val="en-US" w:eastAsia="zh-CN"/>
        </w:rPr>
        <w:t>18公里，分布4个自然庄，8个居民组，612户1661口人，党员63名，支、村两委成员7名，乡村医生1名，贫困户共有13户17人，全村共有耕地面积1200亩，滩涂面积2000亩。</w:t>
      </w:r>
      <w:bookmarkEnd w:id="87"/>
      <w:bookmarkEnd w:id="88"/>
    </w:p>
    <w:p>
      <w:pPr>
        <w:keepNext w:val="0"/>
        <w:keepLines w:val="0"/>
        <w:pageBreakBefore w:val="0"/>
        <w:widowControl w:val="0"/>
        <w:kinsoku/>
        <w:wordWrap/>
        <w:topLinePunct w:val="0"/>
        <w:autoSpaceDE/>
        <w:autoSpaceDN/>
        <w:bidi w:val="0"/>
        <w:adjustRightInd/>
        <w:snapToGrid/>
        <w:spacing w:after="0" w:line="680" w:lineRule="exact"/>
        <w:ind w:left="0" w:leftChars="0" w:firstLine="640" w:firstLineChars="200"/>
        <w:jc w:val="both"/>
        <w:textAlignment w:val="auto"/>
        <w:outlineLvl w:val="9"/>
        <w:rPr>
          <w:rFonts w:hint="eastAsia" w:ascii="方正仿宋_GB18030" w:hAnsi="方正仿宋_GB18030" w:eastAsia="方正仿宋_GB18030" w:cs="方正仿宋_GB18030"/>
          <w:color w:val="auto"/>
          <w:sz w:val="32"/>
          <w:szCs w:val="32"/>
          <w:lang w:val="en-US" w:eastAsia="zh-CN"/>
        </w:rPr>
      </w:pPr>
      <w:r>
        <w:rPr>
          <w:rFonts w:hint="eastAsia" w:ascii="方正仿宋_GB18030" w:hAnsi="方正仿宋_GB18030" w:eastAsia="方正仿宋_GB18030" w:cs="方正仿宋_GB18030"/>
          <w:color w:val="auto"/>
          <w:sz w:val="32"/>
          <w:szCs w:val="32"/>
          <w:lang w:val="en-US" w:eastAsia="zh-CN"/>
        </w:rPr>
        <w:t>平陆县张村镇窑头村大棚建设项目，位于山西省运城市平陆县张村镇窑头村，属产业扶贫项目。</w:t>
      </w:r>
    </w:p>
    <w:bookmarkEnd w:id="85"/>
    <w:bookmarkEnd w:id="86"/>
    <w:p>
      <w:pPr>
        <w:keepNext w:val="0"/>
        <w:keepLines w:val="0"/>
        <w:pageBreakBefore w:val="0"/>
        <w:widowControl w:val="0"/>
        <w:numPr>
          <w:ilvl w:val="0"/>
          <w:numId w:val="3"/>
        </w:numPr>
        <w:kinsoku/>
        <w:wordWrap/>
        <w:overflowPunct w:val="0"/>
        <w:topLinePunct w:val="0"/>
        <w:autoSpaceDE/>
        <w:autoSpaceDN/>
        <w:bidi w:val="0"/>
        <w:adjustRightInd/>
        <w:snapToGrid/>
        <w:spacing w:after="0" w:line="680" w:lineRule="exact"/>
        <w:ind w:left="0" w:leftChars="0" w:firstLine="641" w:firstLineChars="200"/>
        <w:jc w:val="both"/>
        <w:textAlignment w:val="auto"/>
        <w:outlineLvl w:val="9"/>
        <w:rPr>
          <w:rFonts w:hint="eastAsia" w:ascii="方正仿宋_GB18030" w:hAnsi="方正仿宋_GB18030" w:eastAsia="方正仿宋_GB18030" w:cs="方正仿宋_GB18030"/>
          <w:b/>
          <w:bCs/>
          <w:color w:val="auto"/>
          <w:sz w:val="32"/>
          <w:szCs w:val="32"/>
        </w:rPr>
      </w:pPr>
      <w:bookmarkStart w:id="89" w:name="_Toc6766"/>
      <w:bookmarkStart w:id="90" w:name="_Toc6073"/>
      <w:r>
        <w:rPr>
          <w:rFonts w:hint="eastAsia" w:ascii="方正仿宋_GB18030" w:hAnsi="方正仿宋_GB18030" w:eastAsia="方正仿宋_GB18030" w:cs="方正仿宋_GB18030"/>
          <w:b/>
          <w:bCs/>
          <w:color w:val="auto"/>
          <w:sz w:val="32"/>
          <w:szCs w:val="32"/>
        </w:rPr>
        <w:t>立项目的：</w:t>
      </w:r>
    </w:p>
    <w:bookmarkEnd w:id="89"/>
    <w:bookmarkEnd w:id="90"/>
    <w:p>
      <w:pPr>
        <w:pStyle w:val="8"/>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0" w:afterAutospacing="0" w:line="680" w:lineRule="exact"/>
        <w:ind w:leftChars="0" w:right="0" w:rightChars="0" w:firstLine="640" w:firstLineChars="200"/>
        <w:jc w:val="both"/>
        <w:textAlignment w:val="auto"/>
        <w:outlineLvl w:val="9"/>
        <w:rPr>
          <w:rFonts w:hint="eastAsia" w:ascii="方正仿宋_GB18030" w:hAnsi="方正仿宋_GB18030" w:eastAsia="方正仿宋_GB18030" w:cs="方正仿宋_GB18030"/>
          <w:spacing w:val="0"/>
          <w:sz w:val="32"/>
          <w:szCs w:val="32"/>
          <w:highlight w:val="none"/>
          <w:lang w:val="en-US" w:eastAsia="zh-CN"/>
        </w:rPr>
      </w:pPr>
      <w:bookmarkStart w:id="91" w:name="_Toc2962"/>
      <w:bookmarkStart w:id="92" w:name="_Toc9351"/>
      <w:bookmarkStart w:id="93" w:name="_Toc1155"/>
      <w:bookmarkStart w:id="94" w:name="_Toc17958"/>
      <w:r>
        <w:rPr>
          <w:rFonts w:hint="eastAsia" w:ascii="方正仿宋_GB18030" w:hAnsi="方正仿宋_GB18030" w:eastAsia="方正仿宋_GB18030" w:cs="方正仿宋_GB18030"/>
          <w:spacing w:val="0"/>
          <w:sz w:val="32"/>
          <w:szCs w:val="32"/>
          <w:highlight w:val="none"/>
          <w:lang w:val="en-US" w:eastAsia="zh-CN"/>
        </w:rPr>
        <w:t>通过加强农业产业园等建设，吸纳建档立卡贫困劳动力就地就近就业，推动产业发展，促进乡村经济强劲增长，实现脱贫致富。同时助力解决留守老人和留守儿童等社会问题，达到能带动贫困户脱贫，也能扩大农业生产规模的“双赢”。</w:t>
      </w:r>
    </w:p>
    <w:p>
      <w:pPr>
        <w:keepNext w:val="0"/>
        <w:keepLines w:val="0"/>
        <w:pageBreakBefore w:val="0"/>
        <w:widowControl w:val="0"/>
        <w:kinsoku/>
        <w:wordWrap/>
        <w:overflowPunct w:val="0"/>
        <w:topLinePunct w:val="0"/>
        <w:autoSpaceDE/>
        <w:autoSpaceDN/>
        <w:bidi w:val="0"/>
        <w:adjustRightInd/>
        <w:snapToGrid/>
        <w:spacing w:after="0" w:line="680" w:lineRule="exact"/>
        <w:ind w:left="0" w:leftChars="0" w:firstLine="641" w:firstLineChars="200"/>
        <w:jc w:val="both"/>
        <w:textAlignment w:val="auto"/>
        <w:outlineLvl w:val="1"/>
        <w:rPr>
          <w:rFonts w:hint="eastAsia" w:ascii="方正仿宋_GB18030" w:hAnsi="方正仿宋_GB18030" w:eastAsia="方正仿宋_GB18030" w:cs="方正仿宋_GB18030"/>
          <w:b/>
          <w:bCs/>
          <w:color w:val="auto"/>
          <w:sz w:val="32"/>
          <w:szCs w:val="32"/>
          <w:lang w:val="en-US" w:eastAsia="zh-CN"/>
        </w:rPr>
      </w:pPr>
      <w:r>
        <w:rPr>
          <w:rFonts w:hint="eastAsia" w:ascii="方正仿宋_GB18030" w:hAnsi="方正仿宋_GB18030" w:eastAsia="方正仿宋_GB18030" w:cs="方正仿宋_GB18030"/>
          <w:b/>
          <w:bCs/>
          <w:color w:val="auto"/>
          <w:sz w:val="32"/>
          <w:szCs w:val="32"/>
          <w:lang w:eastAsia="zh-CN"/>
        </w:rPr>
        <w:t>（</w:t>
      </w:r>
      <w:r>
        <w:rPr>
          <w:rFonts w:hint="eastAsia" w:ascii="方正仿宋_GB18030" w:hAnsi="方正仿宋_GB18030" w:eastAsia="方正仿宋_GB18030" w:cs="方正仿宋_GB18030"/>
          <w:b/>
          <w:bCs/>
          <w:color w:val="auto"/>
          <w:sz w:val="32"/>
          <w:szCs w:val="32"/>
          <w:lang w:val="en-US" w:eastAsia="zh-CN"/>
        </w:rPr>
        <w:t>二</w:t>
      </w:r>
      <w:r>
        <w:rPr>
          <w:rFonts w:hint="eastAsia" w:ascii="方正仿宋_GB18030" w:hAnsi="方正仿宋_GB18030" w:eastAsia="方正仿宋_GB18030" w:cs="方正仿宋_GB18030"/>
          <w:b/>
          <w:bCs/>
          <w:color w:val="auto"/>
          <w:sz w:val="32"/>
          <w:szCs w:val="32"/>
          <w:lang w:eastAsia="zh-CN"/>
        </w:rPr>
        <w:t>）</w:t>
      </w:r>
      <w:r>
        <w:rPr>
          <w:rFonts w:hint="eastAsia" w:ascii="方正仿宋_GB18030" w:hAnsi="方正仿宋_GB18030" w:eastAsia="方正仿宋_GB18030" w:cs="方正仿宋_GB18030"/>
          <w:b/>
          <w:bCs/>
          <w:color w:val="auto"/>
          <w:sz w:val="32"/>
          <w:szCs w:val="32"/>
        </w:rPr>
        <w:t>项目立项</w:t>
      </w:r>
      <w:bookmarkEnd w:id="91"/>
      <w:bookmarkEnd w:id="92"/>
      <w:r>
        <w:rPr>
          <w:rFonts w:hint="eastAsia" w:ascii="方正仿宋_GB18030" w:hAnsi="方正仿宋_GB18030" w:eastAsia="方正仿宋_GB18030" w:cs="方正仿宋_GB18030"/>
          <w:b/>
          <w:bCs/>
          <w:color w:val="auto"/>
          <w:sz w:val="32"/>
          <w:szCs w:val="32"/>
          <w:lang w:eastAsia="zh-CN"/>
        </w:rPr>
        <w:t>文件</w:t>
      </w:r>
      <w:bookmarkEnd w:id="93"/>
      <w:bookmarkEnd w:id="94"/>
      <w:r>
        <w:rPr>
          <w:rFonts w:hint="eastAsia" w:ascii="方正仿宋_GB18030" w:hAnsi="方正仿宋_GB18030" w:eastAsia="方正仿宋_GB18030" w:cs="方正仿宋_GB18030"/>
          <w:b/>
          <w:bCs/>
          <w:color w:val="auto"/>
          <w:sz w:val="32"/>
          <w:szCs w:val="32"/>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spacing w:after="0" w:line="680" w:lineRule="exact"/>
        <w:ind w:left="0" w:leftChars="0" w:firstLine="640" w:firstLineChars="200"/>
        <w:jc w:val="both"/>
        <w:textAlignment w:val="auto"/>
        <w:outlineLvl w:val="9"/>
        <w:rPr>
          <w:rFonts w:hint="eastAsia" w:ascii="方正仿宋_GB18030" w:hAnsi="方正仿宋_GB18030" w:eastAsia="方正仿宋_GB18030" w:cs="方正仿宋_GB18030"/>
          <w:color w:val="auto"/>
          <w:kern w:val="0"/>
          <w:sz w:val="32"/>
          <w:szCs w:val="32"/>
          <w:highlight w:val="none"/>
          <w:lang w:val="en-US" w:eastAsia="zh-CN" w:bidi="ar"/>
        </w:rPr>
      </w:pPr>
      <w:bookmarkStart w:id="95" w:name="_Toc7696"/>
      <w:r>
        <w:rPr>
          <w:rFonts w:hint="eastAsia" w:ascii="方正仿宋_GB18030" w:hAnsi="方正仿宋_GB18030" w:eastAsia="方正仿宋_GB18030" w:cs="方正仿宋_GB18030"/>
          <w:color w:val="auto"/>
          <w:kern w:val="0"/>
          <w:sz w:val="32"/>
          <w:szCs w:val="32"/>
          <w:highlight w:val="none"/>
          <w:lang w:val="en-US" w:eastAsia="zh-CN" w:bidi="ar"/>
        </w:rPr>
        <w:t>1、山西省财政厅《关于提前下达2022年财政衔接推进乡村振兴补助资金预算指标的通知》（晋财农[2021]131号）</w:t>
      </w:r>
    </w:p>
    <w:bookmarkEnd w:id="95"/>
    <w:p>
      <w:pPr>
        <w:keepNext w:val="0"/>
        <w:keepLines w:val="0"/>
        <w:pageBreakBefore w:val="0"/>
        <w:widowControl w:val="0"/>
        <w:suppressLineNumbers w:val="0"/>
        <w:kinsoku/>
        <w:wordWrap/>
        <w:overflowPunct/>
        <w:topLinePunct w:val="0"/>
        <w:autoSpaceDE/>
        <w:autoSpaceDN/>
        <w:bidi w:val="0"/>
        <w:adjustRightInd/>
        <w:snapToGrid/>
        <w:spacing w:after="0" w:line="680" w:lineRule="exact"/>
        <w:ind w:left="0" w:leftChars="0" w:firstLine="640" w:firstLineChars="200"/>
        <w:jc w:val="both"/>
        <w:textAlignment w:val="auto"/>
        <w:outlineLvl w:val="9"/>
        <w:rPr>
          <w:rFonts w:hint="eastAsia" w:ascii="方正仿宋_GB18030" w:hAnsi="方正仿宋_GB18030" w:eastAsia="方正仿宋_GB18030" w:cs="方正仿宋_GB18030"/>
          <w:color w:val="auto"/>
          <w:kern w:val="0"/>
          <w:sz w:val="32"/>
          <w:szCs w:val="32"/>
          <w:highlight w:val="none"/>
          <w:lang w:val="en-US" w:eastAsia="zh-CN" w:bidi="ar"/>
        </w:rPr>
      </w:pPr>
      <w:r>
        <w:rPr>
          <w:rFonts w:hint="eastAsia" w:ascii="方正仿宋_GB18030" w:hAnsi="方正仿宋_GB18030" w:eastAsia="方正仿宋_GB18030" w:cs="方正仿宋_GB18030"/>
          <w:color w:val="auto"/>
          <w:kern w:val="0"/>
          <w:sz w:val="32"/>
          <w:szCs w:val="32"/>
          <w:highlight w:val="none"/>
          <w:lang w:val="en-US" w:eastAsia="zh-CN" w:bidi="ar"/>
        </w:rPr>
        <w:t>2、平陆县巩固脱贫成效衔接乡村振兴领导小组办公室《关于下达2022年第一批衔接推进乡村振兴补助资金项目建议计划的通知》（平乡振组办〔2022〕9号）</w:t>
      </w:r>
    </w:p>
    <w:p>
      <w:pPr>
        <w:keepNext w:val="0"/>
        <w:keepLines w:val="0"/>
        <w:pageBreakBefore w:val="0"/>
        <w:widowControl w:val="0"/>
        <w:suppressLineNumbers w:val="0"/>
        <w:kinsoku/>
        <w:wordWrap/>
        <w:overflowPunct/>
        <w:topLinePunct w:val="0"/>
        <w:autoSpaceDE/>
        <w:autoSpaceDN/>
        <w:bidi w:val="0"/>
        <w:adjustRightInd/>
        <w:snapToGrid/>
        <w:spacing w:after="0" w:line="680" w:lineRule="exact"/>
        <w:ind w:left="0" w:leftChars="0" w:firstLine="640" w:firstLineChars="200"/>
        <w:jc w:val="both"/>
        <w:textAlignment w:val="auto"/>
        <w:outlineLvl w:val="9"/>
        <w:rPr>
          <w:rFonts w:hint="eastAsia" w:ascii="方正仿宋_GB18030" w:hAnsi="方正仿宋_GB18030" w:eastAsia="方正仿宋_GB18030" w:cs="方正仿宋_GB18030"/>
          <w:color w:val="auto"/>
          <w:kern w:val="0"/>
          <w:sz w:val="32"/>
          <w:szCs w:val="32"/>
          <w:highlight w:val="none"/>
          <w:lang w:val="en-US" w:eastAsia="zh-CN" w:bidi="ar"/>
        </w:rPr>
      </w:pPr>
      <w:r>
        <w:rPr>
          <w:rFonts w:hint="eastAsia" w:ascii="方正仿宋_GB18030" w:hAnsi="方正仿宋_GB18030" w:eastAsia="方正仿宋_GB18030" w:cs="方正仿宋_GB18030"/>
          <w:color w:val="auto"/>
          <w:kern w:val="0"/>
          <w:sz w:val="32"/>
          <w:szCs w:val="32"/>
          <w:highlight w:val="none"/>
          <w:lang w:val="en-US" w:eastAsia="zh-CN" w:bidi="ar"/>
        </w:rPr>
        <w:t xml:space="preserve">3、中共平陆县委农村工作领导小组办公室《关于下达国机集团2021年定点帮扶平陆县项目第二批资金使用计划通知》（平农组办字〔2021〕23号） </w:t>
      </w:r>
    </w:p>
    <w:p>
      <w:pPr>
        <w:keepNext w:val="0"/>
        <w:keepLines w:val="0"/>
        <w:pageBreakBefore w:val="0"/>
        <w:widowControl w:val="0"/>
        <w:suppressLineNumbers w:val="0"/>
        <w:kinsoku/>
        <w:wordWrap/>
        <w:overflowPunct/>
        <w:topLinePunct w:val="0"/>
        <w:autoSpaceDE/>
        <w:autoSpaceDN/>
        <w:bidi w:val="0"/>
        <w:adjustRightInd/>
        <w:snapToGrid/>
        <w:spacing w:after="0" w:line="680" w:lineRule="exact"/>
        <w:ind w:firstLine="640" w:firstLineChars="200"/>
        <w:jc w:val="both"/>
        <w:textAlignment w:val="auto"/>
        <w:outlineLvl w:val="9"/>
        <w:rPr>
          <w:rFonts w:hint="eastAsia" w:ascii="方正仿宋_GB18030" w:hAnsi="方正仿宋_GB18030" w:eastAsia="方正仿宋_GB18030" w:cs="方正仿宋_GB18030"/>
          <w:b w:val="0"/>
          <w:bCs w:val="0"/>
          <w:sz w:val="32"/>
          <w:szCs w:val="32"/>
          <w:lang w:val="en-US" w:eastAsia="zh-CN"/>
        </w:rPr>
      </w:pPr>
      <w:r>
        <w:rPr>
          <w:rFonts w:hint="eastAsia" w:ascii="方正仿宋_GB18030" w:hAnsi="方正仿宋_GB18030" w:eastAsia="方正仿宋_GB18030" w:cs="方正仿宋_GB18030"/>
          <w:sz w:val="32"/>
          <w:szCs w:val="32"/>
          <w:lang w:val="en-US" w:eastAsia="zh-CN"/>
        </w:rPr>
        <w:t xml:space="preserve"> </w:t>
      </w:r>
      <w:r>
        <w:rPr>
          <w:rFonts w:hint="eastAsia" w:ascii="方正仿宋_GB18030" w:hAnsi="方正仿宋_GB18030" w:eastAsia="方正仿宋_GB18030" w:cs="方正仿宋_GB18030"/>
          <w:b w:val="0"/>
          <w:bCs w:val="0"/>
          <w:sz w:val="32"/>
          <w:szCs w:val="32"/>
          <w:lang w:val="en-US" w:eastAsia="zh-CN"/>
        </w:rPr>
        <w:t>4、平陆县财政局《关于下达2022年第一批衔接推进乡村振兴补助资金预算指标的通知》平财农[2022]64号</w:t>
      </w:r>
    </w:p>
    <w:p>
      <w:pPr>
        <w:keepNext w:val="0"/>
        <w:keepLines w:val="0"/>
        <w:pageBreakBefore w:val="0"/>
        <w:widowControl/>
        <w:tabs>
          <w:tab w:val="left" w:pos="2038"/>
        </w:tabs>
        <w:kinsoku/>
        <w:wordWrap/>
        <w:overflowPunct/>
        <w:topLinePunct w:val="0"/>
        <w:autoSpaceDE/>
        <w:autoSpaceDN/>
        <w:bidi w:val="0"/>
        <w:adjustRightInd/>
        <w:snapToGrid/>
        <w:spacing w:after="0" w:line="680" w:lineRule="exact"/>
        <w:ind w:leftChars="0" w:firstLine="640" w:firstLineChars="200"/>
        <w:jc w:val="both"/>
        <w:textAlignment w:val="auto"/>
        <w:outlineLvl w:val="9"/>
        <w:rPr>
          <w:rFonts w:hint="eastAsia" w:ascii="方正仿宋_GB18030" w:hAnsi="方正仿宋_GB18030" w:eastAsia="方正仿宋_GB18030" w:cs="方正仿宋_GB18030"/>
          <w:b w:val="0"/>
          <w:bCs w:val="0"/>
          <w:kern w:val="2"/>
          <w:sz w:val="32"/>
          <w:szCs w:val="32"/>
          <w:lang w:val="en-US" w:eastAsia="zh-CN" w:bidi="ar-SA"/>
        </w:rPr>
      </w:pPr>
      <w:r>
        <w:rPr>
          <w:rFonts w:hint="eastAsia" w:ascii="方正仿宋_GB18030" w:hAnsi="方正仿宋_GB18030" w:eastAsia="方正仿宋_GB18030" w:cs="方正仿宋_GB18030"/>
          <w:b w:val="0"/>
          <w:bCs w:val="0"/>
          <w:kern w:val="2"/>
          <w:sz w:val="32"/>
          <w:szCs w:val="32"/>
          <w:lang w:val="en-US" w:eastAsia="zh-CN" w:bidi="ar-SA"/>
        </w:rPr>
        <w:t>5、平陆县财政局《关于下达2021年定点帮扶资金（第二批）预算指标的通知》平财农[2021]138号</w:t>
      </w:r>
    </w:p>
    <w:p>
      <w:pPr>
        <w:keepNext/>
        <w:keepLines/>
        <w:pageBreakBefore w:val="0"/>
        <w:widowControl/>
        <w:tabs>
          <w:tab w:val="left" w:pos="1151"/>
        </w:tabs>
        <w:kinsoku/>
        <w:wordWrap/>
        <w:overflowPunct/>
        <w:topLinePunct w:val="0"/>
        <w:autoSpaceDE/>
        <w:autoSpaceDN/>
        <w:bidi w:val="0"/>
        <w:adjustRightInd/>
        <w:snapToGrid/>
        <w:spacing w:before="0" w:after="0" w:line="680" w:lineRule="exact"/>
        <w:ind w:left="0" w:leftChars="0" w:firstLine="640" w:firstLineChars="200"/>
        <w:jc w:val="both"/>
        <w:textAlignment w:val="auto"/>
        <w:outlineLvl w:val="9"/>
        <w:rPr>
          <w:rFonts w:hint="eastAsia" w:ascii="方正仿宋_GB18030" w:hAnsi="方正仿宋_GB18030" w:eastAsia="方正仿宋_GB18030" w:cs="方正仿宋_GB18030"/>
          <w:b w:val="0"/>
          <w:bCs w:val="0"/>
          <w:sz w:val="32"/>
          <w:szCs w:val="32"/>
          <w:lang w:val="en-US" w:eastAsia="zh-CN"/>
        </w:rPr>
      </w:pPr>
      <w:r>
        <w:rPr>
          <w:rFonts w:hint="eastAsia" w:ascii="方正仿宋_GB18030" w:hAnsi="方正仿宋_GB18030" w:eastAsia="方正仿宋_GB18030" w:cs="方正仿宋_GB18030"/>
          <w:b w:val="0"/>
          <w:bCs w:val="0"/>
          <w:sz w:val="32"/>
          <w:szCs w:val="32"/>
          <w:lang w:val="en-US" w:eastAsia="zh-CN"/>
        </w:rPr>
        <w:t>6、《平陆县张村镇窑头村大棚建设项目实施方案》</w:t>
      </w:r>
    </w:p>
    <w:p>
      <w:pPr>
        <w:keepNext/>
        <w:keepLines/>
        <w:pageBreakBefore w:val="0"/>
        <w:widowControl/>
        <w:tabs>
          <w:tab w:val="left" w:pos="1151"/>
        </w:tabs>
        <w:kinsoku/>
        <w:wordWrap/>
        <w:overflowPunct/>
        <w:topLinePunct w:val="0"/>
        <w:autoSpaceDE/>
        <w:autoSpaceDN/>
        <w:bidi w:val="0"/>
        <w:adjustRightInd/>
        <w:snapToGrid/>
        <w:spacing w:before="0" w:after="0" w:line="680" w:lineRule="exact"/>
        <w:ind w:left="0" w:leftChars="0" w:firstLine="640" w:firstLineChars="200"/>
        <w:jc w:val="both"/>
        <w:textAlignment w:val="auto"/>
        <w:outlineLvl w:val="9"/>
        <w:rPr>
          <w:rFonts w:hint="eastAsia" w:ascii="方正仿宋_GB18030" w:hAnsi="方正仿宋_GB18030" w:eastAsia="方正仿宋_GB18030" w:cs="方正仿宋_GB18030"/>
          <w:b w:val="0"/>
          <w:bCs w:val="0"/>
          <w:sz w:val="32"/>
          <w:szCs w:val="32"/>
          <w:lang w:val="en-US" w:eastAsia="zh-CN"/>
        </w:rPr>
      </w:pPr>
      <w:r>
        <w:rPr>
          <w:rFonts w:hint="eastAsia" w:ascii="方正仿宋_GB18030" w:hAnsi="方正仿宋_GB18030" w:eastAsia="方正仿宋_GB18030" w:cs="方正仿宋_GB18030"/>
          <w:b w:val="0"/>
          <w:bCs w:val="0"/>
          <w:sz w:val="32"/>
          <w:szCs w:val="32"/>
          <w:lang w:val="en-US" w:eastAsia="zh-CN"/>
        </w:rPr>
        <w:t>7、平陆县发展和改革局《关于平陆县张村镇窑头村大棚建设项目实施方案的批复》</w:t>
      </w:r>
    </w:p>
    <w:p>
      <w:pPr>
        <w:keepNext/>
        <w:keepLines/>
        <w:pageBreakBefore w:val="0"/>
        <w:widowControl/>
        <w:tabs>
          <w:tab w:val="left" w:pos="1151"/>
        </w:tabs>
        <w:kinsoku/>
        <w:wordWrap/>
        <w:overflowPunct/>
        <w:topLinePunct w:val="0"/>
        <w:autoSpaceDE/>
        <w:autoSpaceDN/>
        <w:bidi w:val="0"/>
        <w:adjustRightInd/>
        <w:snapToGrid/>
        <w:spacing w:before="0" w:after="0" w:line="680" w:lineRule="exact"/>
        <w:ind w:left="0" w:leftChars="0" w:firstLine="640" w:firstLineChars="200"/>
        <w:jc w:val="both"/>
        <w:textAlignment w:val="auto"/>
        <w:outlineLvl w:val="9"/>
        <w:rPr>
          <w:rFonts w:hint="eastAsia" w:ascii="方正仿宋_GB18030" w:hAnsi="方正仿宋_GB18030" w:eastAsia="方正仿宋_GB18030" w:cs="方正仿宋_GB18030"/>
          <w:b w:val="0"/>
          <w:bCs w:val="0"/>
          <w:sz w:val="32"/>
          <w:szCs w:val="32"/>
          <w:lang w:val="en-US" w:eastAsia="zh-CN"/>
        </w:rPr>
      </w:pPr>
      <w:r>
        <w:rPr>
          <w:rFonts w:hint="eastAsia" w:ascii="方正仿宋_GB18030" w:hAnsi="方正仿宋_GB18030" w:eastAsia="方正仿宋_GB18030" w:cs="方正仿宋_GB18030"/>
          <w:b w:val="0"/>
          <w:bCs w:val="0"/>
          <w:sz w:val="32"/>
          <w:szCs w:val="32"/>
          <w:lang w:val="en-US" w:eastAsia="zh-CN"/>
        </w:rPr>
        <w:t>8、其他文件资料</w:t>
      </w:r>
    </w:p>
    <w:p>
      <w:pPr>
        <w:keepNext w:val="0"/>
        <w:keepLines w:val="0"/>
        <w:pageBreakBefore w:val="0"/>
        <w:widowControl w:val="0"/>
        <w:kinsoku/>
        <w:wordWrap/>
        <w:overflowPunct/>
        <w:topLinePunct w:val="0"/>
        <w:autoSpaceDE/>
        <w:autoSpaceDN/>
        <w:bidi w:val="0"/>
        <w:adjustRightInd/>
        <w:snapToGrid/>
        <w:spacing w:after="0" w:line="680" w:lineRule="exact"/>
        <w:ind w:left="0" w:leftChars="0" w:firstLine="641" w:firstLineChars="200"/>
        <w:jc w:val="both"/>
        <w:textAlignment w:val="auto"/>
        <w:outlineLvl w:val="1"/>
        <w:rPr>
          <w:rFonts w:hint="eastAsia" w:ascii="方正仿宋_GB18030" w:hAnsi="方正仿宋_GB18030" w:eastAsia="方正仿宋_GB18030" w:cs="方正仿宋_GB18030"/>
          <w:b/>
          <w:bCs/>
          <w:color w:val="auto"/>
          <w:sz w:val="32"/>
          <w:szCs w:val="32"/>
          <w:lang w:eastAsia="zh-CN"/>
        </w:rPr>
      </w:pPr>
      <w:bookmarkStart w:id="96" w:name="_Toc20593"/>
      <w:bookmarkStart w:id="97" w:name="_Toc11525"/>
      <w:bookmarkStart w:id="98" w:name="_Toc21839"/>
      <w:bookmarkStart w:id="99" w:name="_Toc27516"/>
      <w:r>
        <w:rPr>
          <w:rFonts w:hint="eastAsia" w:ascii="方正仿宋_GB18030" w:hAnsi="方正仿宋_GB18030" w:eastAsia="方正仿宋_GB18030" w:cs="方正仿宋_GB18030"/>
          <w:b/>
          <w:bCs/>
          <w:color w:val="auto"/>
          <w:sz w:val="32"/>
          <w:szCs w:val="32"/>
          <w:lang w:eastAsia="zh-CN"/>
        </w:rPr>
        <w:t>（三）</w:t>
      </w:r>
      <w:r>
        <w:rPr>
          <w:rFonts w:hint="eastAsia" w:ascii="方正仿宋_GB18030" w:hAnsi="方正仿宋_GB18030" w:eastAsia="方正仿宋_GB18030" w:cs="方正仿宋_GB18030"/>
          <w:b/>
          <w:bCs/>
          <w:color w:val="auto"/>
          <w:sz w:val="32"/>
          <w:szCs w:val="32"/>
        </w:rPr>
        <w:t>项目</w:t>
      </w:r>
      <w:bookmarkEnd w:id="96"/>
      <w:bookmarkEnd w:id="97"/>
      <w:bookmarkStart w:id="100" w:name="_Toc24200"/>
      <w:bookmarkStart w:id="101" w:name="_Toc6942"/>
      <w:r>
        <w:rPr>
          <w:rFonts w:hint="eastAsia" w:ascii="方正仿宋_GB18030" w:hAnsi="方正仿宋_GB18030" w:eastAsia="方正仿宋_GB18030" w:cs="方正仿宋_GB18030"/>
          <w:b/>
          <w:bCs/>
          <w:color w:val="auto"/>
          <w:sz w:val="32"/>
          <w:szCs w:val="32"/>
          <w:lang w:eastAsia="zh-CN"/>
        </w:rPr>
        <w:t>概况</w:t>
      </w:r>
      <w:bookmarkEnd w:id="98"/>
      <w:bookmarkEnd w:id="99"/>
    </w:p>
    <w:p>
      <w:pPr>
        <w:keepNext w:val="0"/>
        <w:keepLines w:val="0"/>
        <w:pageBreakBefore w:val="0"/>
        <w:widowControl w:val="0"/>
        <w:kinsoku/>
        <w:wordWrap/>
        <w:overflowPunct/>
        <w:topLinePunct w:val="0"/>
        <w:autoSpaceDE/>
        <w:autoSpaceDN/>
        <w:bidi w:val="0"/>
        <w:adjustRightInd/>
        <w:snapToGrid/>
        <w:spacing w:after="0" w:line="680" w:lineRule="exact"/>
        <w:ind w:left="0" w:leftChars="0" w:firstLine="640" w:firstLineChars="200"/>
        <w:jc w:val="both"/>
        <w:textAlignment w:val="auto"/>
        <w:outlineLvl w:val="9"/>
        <w:rPr>
          <w:rFonts w:hint="eastAsia" w:ascii="方正仿宋_GB18030" w:hAnsi="方正仿宋_GB18030" w:eastAsia="方正仿宋_GB18030" w:cs="方正仿宋_GB18030"/>
          <w:b w:val="0"/>
          <w:bCs w:val="0"/>
          <w:color w:val="auto"/>
          <w:sz w:val="32"/>
          <w:szCs w:val="32"/>
          <w:highlight w:val="none"/>
          <w:lang w:val="en-US" w:eastAsia="zh-CN"/>
        </w:rPr>
      </w:pPr>
      <w:r>
        <w:rPr>
          <w:rFonts w:hint="eastAsia" w:ascii="方正仿宋_GB18030" w:hAnsi="方正仿宋_GB18030" w:eastAsia="方正仿宋_GB18030" w:cs="方正仿宋_GB18030"/>
          <w:b w:val="0"/>
          <w:bCs w:val="0"/>
          <w:color w:val="auto"/>
          <w:sz w:val="32"/>
          <w:szCs w:val="32"/>
          <w:highlight w:val="none"/>
          <w:lang w:val="en-US" w:eastAsia="zh-CN"/>
        </w:rPr>
        <w:t>该项目由平陆县张村镇人民政府实施。项目主要建设内容：</w:t>
      </w:r>
      <w:bookmarkEnd w:id="100"/>
      <w:bookmarkEnd w:id="101"/>
      <w:r>
        <w:rPr>
          <w:rFonts w:hint="eastAsia" w:ascii="方正仿宋_GB18030" w:hAnsi="方正仿宋_GB18030" w:eastAsia="方正仿宋_GB18030" w:cs="方正仿宋_GB18030"/>
          <w:b w:val="0"/>
          <w:bCs w:val="0"/>
          <w:color w:val="000000"/>
          <w:sz w:val="32"/>
          <w:szCs w:val="32"/>
          <w:highlight w:val="none"/>
          <w:lang w:val="en-US" w:eastAsia="zh-CN"/>
        </w:rPr>
        <w:t>新建15个钢结构大棚，大棚一侧为管理用房，新做15cm厚水泥混凝土路面，室外新做DE300雨水管道、De110给水管道，新建雨水井和水表井；新建标识墙1座，73m大棚增设吊轨（6个棚）。</w:t>
      </w:r>
    </w:p>
    <w:p>
      <w:pPr>
        <w:keepNext w:val="0"/>
        <w:keepLines w:val="0"/>
        <w:pageBreakBefore w:val="0"/>
        <w:widowControl w:val="0"/>
        <w:kinsoku/>
        <w:wordWrap/>
        <w:overflowPunct w:val="0"/>
        <w:topLinePunct w:val="0"/>
        <w:autoSpaceDE/>
        <w:autoSpaceDN/>
        <w:bidi w:val="0"/>
        <w:adjustRightInd/>
        <w:snapToGrid/>
        <w:spacing w:after="0" w:line="680" w:lineRule="exact"/>
        <w:ind w:left="0" w:leftChars="0" w:firstLine="641" w:firstLineChars="200"/>
        <w:jc w:val="both"/>
        <w:textAlignment w:val="auto"/>
        <w:outlineLvl w:val="1"/>
        <w:rPr>
          <w:rFonts w:hint="eastAsia" w:ascii="方正仿宋_GB18030" w:hAnsi="方正仿宋_GB18030" w:eastAsia="方正仿宋_GB18030" w:cs="方正仿宋_GB18030"/>
          <w:b/>
          <w:bCs/>
          <w:color w:val="auto"/>
          <w:sz w:val="32"/>
          <w:szCs w:val="32"/>
        </w:rPr>
      </w:pPr>
      <w:bookmarkStart w:id="102" w:name="_Toc12807"/>
      <w:bookmarkStart w:id="103" w:name="_Toc8325"/>
      <w:r>
        <w:rPr>
          <w:rFonts w:hint="eastAsia" w:ascii="方正仿宋_GB18030" w:hAnsi="方正仿宋_GB18030" w:eastAsia="方正仿宋_GB18030" w:cs="方正仿宋_GB18030"/>
          <w:b/>
          <w:bCs/>
          <w:color w:val="auto"/>
          <w:sz w:val="32"/>
          <w:szCs w:val="32"/>
          <w:lang w:eastAsia="zh-CN"/>
        </w:rPr>
        <w:t>（四）</w:t>
      </w:r>
      <w:r>
        <w:rPr>
          <w:rFonts w:hint="eastAsia" w:ascii="方正仿宋_GB18030" w:hAnsi="方正仿宋_GB18030" w:eastAsia="方正仿宋_GB18030" w:cs="方正仿宋_GB18030"/>
          <w:b/>
          <w:bCs/>
          <w:color w:val="auto"/>
          <w:sz w:val="32"/>
          <w:szCs w:val="32"/>
        </w:rPr>
        <w:t>项目资金来源</w:t>
      </w:r>
      <w:r>
        <w:rPr>
          <w:rFonts w:hint="eastAsia" w:ascii="方正仿宋_GB18030" w:hAnsi="方正仿宋_GB18030" w:eastAsia="方正仿宋_GB18030" w:cs="方正仿宋_GB18030"/>
          <w:b/>
          <w:bCs/>
          <w:color w:val="auto"/>
          <w:sz w:val="32"/>
          <w:szCs w:val="32"/>
          <w:lang w:eastAsia="zh-CN"/>
        </w:rPr>
        <w:t>、</w:t>
      </w:r>
      <w:r>
        <w:rPr>
          <w:rFonts w:hint="eastAsia" w:ascii="方正仿宋_GB18030" w:hAnsi="方正仿宋_GB18030" w:eastAsia="方正仿宋_GB18030" w:cs="方正仿宋_GB18030"/>
          <w:b/>
          <w:bCs/>
          <w:color w:val="auto"/>
          <w:sz w:val="32"/>
          <w:szCs w:val="32"/>
        </w:rPr>
        <w:t>使用</w:t>
      </w:r>
      <w:r>
        <w:rPr>
          <w:rFonts w:hint="eastAsia" w:ascii="方正仿宋_GB18030" w:hAnsi="方正仿宋_GB18030" w:eastAsia="方正仿宋_GB18030" w:cs="方正仿宋_GB18030"/>
          <w:b/>
          <w:bCs/>
          <w:color w:val="auto"/>
          <w:sz w:val="32"/>
          <w:szCs w:val="32"/>
          <w:lang w:eastAsia="zh-CN"/>
        </w:rPr>
        <w:t>及结余</w:t>
      </w:r>
      <w:r>
        <w:rPr>
          <w:rFonts w:hint="eastAsia" w:ascii="方正仿宋_GB18030" w:hAnsi="方正仿宋_GB18030" w:eastAsia="方正仿宋_GB18030" w:cs="方正仿宋_GB18030"/>
          <w:b/>
          <w:bCs/>
          <w:color w:val="auto"/>
          <w:sz w:val="32"/>
          <w:szCs w:val="32"/>
        </w:rPr>
        <w:t>情况</w:t>
      </w:r>
      <w:bookmarkEnd w:id="102"/>
      <w:bookmarkEnd w:id="103"/>
    </w:p>
    <w:p>
      <w:pPr>
        <w:keepNext w:val="0"/>
        <w:keepLines w:val="0"/>
        <w:pageBreakBefore w:val="0"/>
        <w:widowControl w:val="0"/>
        <w:kinsoku/>
        <w:wordWrap/>
        <w:topLinePunct w:val="0"/>
        <w:autoSpaceDE/>
        <w:autoSpaceDN/>
        <w:bidi w:val="0"/>
        <w:adjustRightInd/>
        <w:snapToGrid/>
        <w:spacing w:after="0" w:line="680" w:lineRule="exact"/>
        <w:ind w:left="0" w:leftChars="0" w:firstLine="641" w:firstLineChars="200"/>
        <w:jc w:val="both"/>
        <w:textAlignment w:val="auto"/>
        <w:outlineLvl w:val="9"/>
        <w:rPr>
          <w:rFonts w:hint="eastAsia" w:ascii="方正仿宋_GB18030" w:hAnsi="方正仿宋_GB18030" w:eastAsia="方正仿宋_GB18030" w:cs="方正仿宋_GB18030"/>
          <w:color w:val="auto"/>
          <w:sz w:val="32"/>
          <w:szCs w:val="32"/>
          <w:lang w:val="en-US" w:eastAsia="zh-CN"/>
        </w:rPr>
      </w:pPr>
      <w:r>
        <w:rPr>
          <w:rFonts w:hint="eastAsia" w:ascii="方正仿宋_GB18030" w:hAnsi="方正仿宋_GB18030" w:eastAsia="方正仿宋_GB18030" w:cs="方正仿宋_GB18030"/>
          <w:b/>
          <w:bCs/>
          <w:color w:val="auto"/>
          <w:sz w:val="32"/>
          <w:szCs w:val="32"/>
          <w:lang w:val="en-US" w:eastAsia="zh-CN"/>
        </w:rPr>
        <w:t>1、</w:t>
      </w:r>
      <w:r>
        <w:rPr>
          <w:rFonts w:hint="eastAsia" w:ascii="方正仿宋_GB18030" w:hAnsi="方正仿宋_GB18030" w:eastAsia="方正仿宋_GB18030" w:cs="方正仿宋_GB18030"/>
          <w:b/>
          <w:bCs/>
          <w:color w:val="auto"/>
          <w:sz w:val="32"/>
          <w:szCs w:val="32"/>
        </w:rPr>
        <w:t>项目资金来源</w:t>
      </w:r>
      <w:r>
        <w:rPr>
          <w:rFonts w:hint="eastAsia" w:ascii="方正仿宋_GB18030" w:hAnsi="方正仿宋_GB18030" w:eastAsia="方正仿宋_GB18030" w:cs="方正仿宋_GB18030"/>
          <w:b/>
          <w:bCs/>
          <w:color w:val="auto"/>
          <w:sz w:val="32"/>
          <w:szCs w:val="32"/>
          <w:lang w:val="en-US" w:eastAsia="zh-CN"/>
        </w:rPr>
        <w:t xml:space="preserve"> </w:t>
      </w:r>
      <w:r>
        <w:rPr>
          <w:rFonts w:hint="eastAsia" w:ascii="方正仿宋_GB18030" w:hAnsi="方正仿宋_GB18030" w:eastAsia="方正仿宋_GB18030" w:cs="方正仿宋_GB18030"/>
          <w:color w:val="auto"/>
          <w:sz w:val="32"/>
          <w:szCs w:val="32"/>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spacing w:after="0" w:line="680" w:lineRule="exact"/>
        <w:ind w:left="0" w:leftChars="0" w:firstLine="640" w:firstLineChars="200"/>
        <w:jc w:val="both"/>
        <w:textAlignment w:val="auto"/>
        <w:outlineLvl w:val="9"/>
        <w:rPr>
          <w:rFonts w:hint="eastAsia" w:ascii="方正仿宋_GB18030" w:hAnsi="方正仿宋_GB18030" w:eastAsia="方正仿宋_GB18030" w:cs="方正仿宋_GB18030"/>
          <w:color w:val="auto"/>
          <w:sz w:val="32"/>
          <w:szCs w:val="32"/>
          <w:lang w:val="en-US"/>
        </w:rPr>
      </w:pPr>
      <w:r>
        <w:rPr>
          <w:rFonts w:hint="eastAsia" w:ascii="方正仿宋_GB18030" w:hAnsi="方正仿宋_GB18030" w:eastAsia="方正仿宋_GB18030" w:cs="方正仿宋_GB18030"/>
          <w:color w:val="auto"/>
          <w:sz w:val="32"/>
          <w:szCs w:val="32"/>
          <w:lang w:val="en-US" w:eastAsia="zh-CN"/>
        </w:rPr>
        <w:t>项目下达资金596.00万元，其中：</w:t>
      </w:r>
      <w:r>
        <w:rPr>
          <w:rFonts w:hint="eastAsia" w:ascii="方正仿宋_GB18030" w:hAnsi="方正仿宋_GB18030" w:eastAsia="方正仿宋_GB18030" w:cs="方正仿宋_GB18030"/>
          <w:color w:val="auto"/>
          <w:kern w:val="0"/>
          <w:sz w:val="32"/>
          <w:szCs w:val="32"/>
          <w:highlight w:val="none"/>
          <w:lang w:val="en-US" w:eastAsia="zh-CN" w:bidi="ar"/>
        </w:rPr>
        <w:t>（平财农[2022]64号）</w:t>
      </w:r>
      <w:r>
        <w:rPr>
          <w:rFonts w:hint="eastAsia" w:ascii="方正仿宋_GB18030" w:hAnsi="方正仿宋_GB18030" w:eastAsia="方正仿宋_GB18030" w:cs="方正仿宋_GB18030"/>
          <w:color w:val="auto"/>
          <w:sz w:val="32"/>
          <w:szCs w:val="32"/>
          <w:lang w:val="en-US" w:eastAsia="zh-CN"/>
        </w:rPr>
        <w:t>文件下达其他巩固脱贫衔接乡村振兴资金200.00万元（中央资金），</w:t>
      </w:r>
      <w:r>
        <w:rPr>
          <w:rFonts w:hint="eastAsia" w:ascii="方正仿宋_GB18030" w:hAnsi="方正仿宋_GB18030" w:eastAsia="方正仿宋_GB18030" w:cs="方正仿宋_GB18030"/>
          <w:color w:val="auto"/>
          <w:kern w:val="0"/>
          <w:sz w:val="32"/>
          <w:szCs w:val="32"/>
          <w:highlight w:val="none"/>
          <w:lang w:val="en-US" w:eastAsia="zh-CN" w:bidi="ar"/>
        </w:rPr>
        <w:t>平财农[2021]138号文件下达国机集团定点帮助资金396.00</w:t>
      </w:r>
      <w:r>
        <w:rPr>
          <w:rFonts w:hint="eastAsia" w:ascii="方正仿宋_GB18030" w:hAnsi="方正仿宋_GB18030" w:eastAsia="方正仿宋_GB18030" w:cs="方正仿宋_GB18030"/>
          <w:color w:val="auto"/>
          <w:spacing w:val="-11"/>
          <w:sz w:val="32"/>
          <w:szCs w:val="32"/>
          <w:lang w:val="en-US" w:eastAsia="zh-CN"/>
        </w:rPr>
        <w:t>万元</w:t>
      </w:r>
      <w:r>
        <w:rPr>
          <w:rFonts w:hint="eastAsia" w:ascii="方正仿宋_GB18030" w:hAnsi="方正仿宋_GB18030" w:eastAsia="方正仿宋_GB18030" w:cs="方正仿宋_GB18030"/>
          <w:color w:val="auto"/>
          <w:sz w:val="32"/>
          <w:szCs w:val="32"/>
          <w:lang w:val="en-US" w:eastAsia="zh-CN"/>
        </w:rPr>
        <w:t>。</w:t>
      </w:r>
    </w:p>
    <w:p>
      <w:pPr>
        <w:keepNext w:val="0"/>
        <w:keepLines w:val="0"/>
        <w:pageBreakBefore w:val="0"/>
        <w:widowControl w:val="0"/>
        <w:numPr>
          <w:ilvl w:val="0"/>
          <w:numId w:val="0"/>
        </w:numPr>
        <w:kinsoku/>
        <w:wordWrap/>
        <w:topLinePunct w:val="0"/>
        <w:autoSpaceDE/>
        <w:autoSpaceDN/>
        <w:bidi w:val="0"/>
        <w:adjustRightInd/>
        <w:snapToGrid/>
        <w:spacing w:after="0" w:line="680" w:lineRule="exact"/>
        <w:ind w:leftChars="0" w:firstLine="641" w:firstLineChars="200"/>
        <w:jc w:val="both"/>
        <w:textAlignment w:val="auto"/>
        <w:outlineLvl w:val="9"/>
        <w:rPr>
          <w:rFonts w:hint="eastAsia" w:ascii="方正仿宋_GB18030" w:hAnsi="方正仿宋_GB18030" w:eastAsia="方正仿宋_GB18030" w:cs="方正仿宋_GB18030"/>
          <w:b/>
          <w:bCs/>
          <w:color w:val="auto"/>
          <w:sz w:val="32"/>
          <w:szCs w:val="32"/>
        </w:rPr>
      </w:pPr>
      <w:r>
        <w:rPr>
          <w:rFonts w:hint="eastAsia" w:ascii="方正仿宋_GB18030" w:hAnsi="方正仿宋_GB18030" w:eastAsia="方正仿宋_GB18030" w:cs="方正仿宋_GB18030"/>
          <w:b/>
          <w:bCs/>
          <w:color w:val="auto"/>
          <w:sz w:val="32"/>
          <w:szCs w:val="32"/>
          <w:lang w:val="en-US" w:eastAsia="zh-CN"/>
        </w:rPr>
        <w:t>2、</w:t>
      </w:r>
      <w:r>
        <w:rPr>
          <w:rFonts w:hint="eastAsia" w:ascii="方正仿宋_GB18030" w:hAnsi="方正仿宋_GB18030" w:eastAsia="方正仿宋_GB18030" w:cs="方正仿宋_GB18030"/>
          <w:b/>
          <w:bCs/>
          <w:color w:val="auto"/>
          <w:sz w:val="32"/>
          <w:szCs w:val="32"/>
        </w:rPr>
        <w:t>资金</w:t>
      </w:r>
      <w:r>
        <w:rPr>
          <w:rFonts w:hint="eastAsia" w:ascii="方正仿宋_GB18030" w:hAnsi="方正仿宋_GB18030" w:eastAsia="方正仿宋_GB18030" w:cs="方正仿宋_GB18030"/>
          <w:b/>
          <w:bCs/>
          <w:color w:val="auto"/>
          <w:sz w:val="32"/>
          <w:szCs w:val="32"/>
          <w:lang w:eastAsia="zh-CN"/>
        </w:rPr>
        <w:t>到位及</w:t>
      </w:r>
      <w:r>
        <w:rPr>
          <w:rFonts w:hint="eastAsia" w:ascii="方正仿宋_GB18030" w:hAnsi="方正仿宋_GB18030" w:eastAsia="方正仿宋_GB18030" w:cs="方正仿宋_GB18030"/>
          <w:b/>
          <w:bCs/>
          <w:color w:val="auto"/>
          <w:sz w:val="32"/>
          <w:szCs w:val="32"/>
        </w:rPr>
        <w:t>使用情况</w:t>
      </w:r>
    </w:p>
    <w:p>
      <w:pPr>
        <w:keepNext w:val="0"/>
        <w:keepLines w:val="0"/>
        <w:pageBreakBefore w:val="0"/>
        <w:widowControl w:val="0"/>
        <w:kinsoku/>
        <w:wordWrap/>
        <w:overflowPunct/>
        <w:topLinePunct w:val="0"/>
        <w:autoSpaceDE/>
        <w:autoSpaceDN/>
        <w:bidi w:val="0"/>
        <w:adjustRightInd/>
        <w:snapToGrid/>
        <w:spacing w:after="0" w:line="680" w:lineRule="exact"/>
        <w:ind w:left="0" w:leftChars="0" w:firstLine="640" w:firstLineChars="200"/>
        <w:jc w:val="both"/>
        <w:textAlignment w:val="auto"/>
        <w:outlineLvl w:val="9"/>
        <w:rPr>
          <w:rFonts w:hint="eastAsia" w:ascii="方正仿宋_GB18030" w:hAnsi="方正仿宋_GB18030" w:eastAsia="方正仿宋_GB18030" w:cs="方正仿宋_GB18030"/>
          <w:b w:val="0"/>
          <w:bCs w:val="0"/>
          <w:sz w:val="32"/>
          <w:szCs w:val="32"/>
          <w:lang w:val="en-US" w:eastAsia="zh-CN"/>
        </w:rPr>
      </w:pPr>
      <w:r>
        <w:rPr>
          <w:rFonts w:hint="eastAsia" w:ascii="方正仿宋_GB18030" w:hAnsi="方正仿宋_GB18030" w:eastAsia="方正仿宋_GB18030" w:cs="方正仿宋_GB18030"/>
          <w:color w:val="auto"/>
          <w:sz w:val="32"/>
          <w:szCs w:val="32"/>
          <w:lang w:val="en-US" w:eastAsia="zh-CN"/>
        </w:rPr>
        <w:t>通过对项目实施单位财务账簿进行核实，张村镇窑头村大棚建设项目国库集中支付用款额度5960000.00</w:t>
      </w:r>
      <w:r>
        <w:rPr>
          <w:rFonts w:hint="eastAsia" w:ascii="方正仿宋_GB18030" w:hAnsi="方正仿宋_GB18030" w:eastAsia="方正仿宋_GB18030" w:cs="方正仿宋_GB18030"/>
          <w:b w:val="0"/>
          <w:bCs w:val="0"/>
          <w:sz w:val="32"/>
          <w:szCs w:val="32"/>
          <w:lang w:val="en-US" w:eastAsia="zh-CN"/>
        </w:rPr>
        <w:t>元，实际到位5960000.00元，到位率100%。</w:t>
      </w:r>
      <w:r>
        <w:rPr>
          <w:rFonts w:hint="eastAsia" w:ascii="方正仿宋_GB18030" w:hAnsi="方正仿宋_GB18030" w:eastAsia="方正仿宋_GB18030" w:cs="方正仿宋_GB18030"/>
          <w:color w:val="auto"/>
          <w:sz w:val="32"/>
          <w:szCs w:val="32"/>
          <w:lang w:val="en-US" w:eastAsia="zh-CN"/>
        </w:rPr>
        <w:t>具体情况如下</w:t>
      </w:r>
      <w:r>
        <w:rPr>
          <w:rFonts w:hint="eastAsia" w:ascii="方正仿宋_GB18030" w:hAnsi="方正仿宋_GB18030" w:eastAsia="方正仿宋_GB18030" w:cs="方正仿宋_GB18030"/>
          <w:b w:val="0"/>
          <w:bCs w:val="0"/>
          <w:sz w:val="32"/>
          <w:szCs w:val="32"/>
          <w:lang w:val="en-US" w:eastAsia="zh-CN"/>
        </w:rPr>
        <w:t>表1</w:t>
      </w:r>
    </w:p>
    <w:p>
      <w:pPr>
        <w:keepNext w:val="0"/>
        <w:keepLines w:val="0"/>
        <w:pageBreakBefore w:val="0"/>
        <w:widowControl/>
        <w:tabs>
          <w:tab w:val="left" w:pos="1151"/>
        </w:tabs>
        <w:kinsoku/>
        <w:wordWrap/>
        <w:overflowPunct/>
        <w:topLinePunct w:val="0"/>
        <w:autoSpaceDE/>
        <w:autoSpaceDN/>
        <w:bidi w:val="0"/>
        <w:adjustRightInd/>
        <w:snapToGrid/>
        <w:spacing w:before="157" w:beforeLines="50" w:after="63" w:afterLines="20" w:line="600" w:lineRule="exact"/>
        <w:ind w:left="1484" w:leftChars="742" w:firstLine="402" w:firstLineChars="125"/>
        <w:jc w:val="both"/>
        <w:textAlignment w:val="auto"/>
        <w:outlineLvl w:val="9"/>
        <w:rPr>
          <w:rFonts w:hint="eastAsia" w:ascii="仿宋" w:hAnsi="仿宋" w:eastAsia="仿宋" w:cs="仿宋"/>
          <w:b w:val="0"/>
          <w:bCs w:val="0"/>
          <w:sz w:val="32"/>
          <w:szCs w:val="32"/>
          <w:lang w:val="en-US" w:eastAsia="zh-CN"/>
        </w:rPr>
      </w:pPr>
      <w:bookmarkStart w:id="104" w:name="_Toc29113"/>
      <w:r>
        <w:rPr>
          <w:rFonts w:hint="eastAsia" w:ascii="仿宋" w:hAnsi="仿宋" w:eastAsia="仿宋" w:cs="仿宋"/>
          <w:b/>
          <w:bCs/>
          <w:sz w:val="32"/>
          <w:szCs w:val="32"/>
          <w:lang w:val="en-US" w:eastAsia="zh-CN"/>
        </w:rPr>
        <w:t>平陆县财政局资金下达情况表</w:t>
      </w:r>
      <w:r>
        <w:rPr>
          <w:rFonts w:hint="eastAsia" w:ascii="仿宋" w:hAnsi="仿宋" w:eastAsia="仿宋" w:cs="仿宋"/>
          <w:b w:val="0"/>
          <w:bCs w:val="0"/>
          <w:sz w:val="32"/>
          <w:szCs w:val="32"/>
          <w:lang w:val="en-US" w:eastAsia="zh-CN"/>
        </w:rPr>
        <w:t xml:space="preserve">     </w:t>
      </w:r>
    </w:p>
    <w:p>
      <w:pPr>
        <w:keepNext w:val="0"/>
        <w:keepLines w:val="0"/>
        <w:pageBreakBefore w:val="0"/>
        <w:widowControl/>
        <w:tabs>
          <w:tab w:val="left" w:pos="1151"/>
        </w:tabs>
        <w:kinsoku/>
        <w:wordWrap/>
        <w:overflowPunct/>
        <w:topLinePunct w:val="0"/>
        <w:autoSpaceDE/>
        <w:autoSpaceDN/>
        <w:bidi w:val="0"/>
        <w:adjustRightInd/>
        <w:snapToGrid/>
        <w:spacing w:before="157" w:beforeLines="50" w:after="63" w:afterLines="20" w:line="600" w:lineRule="exact"/>
        <w:ind w:left="1484" w:leftChars="742" w:firstLine="300" w:firstLineChars="125"/>
        <w:jc w:val="right"/>
        <w:textAlignment w:val="auto"/>
        <w:outlineLvl w:val="9"/>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单位：万元</w:t>
      </w:r>
      <w:bookmarkEnd w:id="104"/>
    </w:p>
    <w:tbl>
      <w:tblPr>
        <w:tblStyle w:val="20"/>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2343"/>
        <w:gridCol w:w="3974"/>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1574" w:type="dxa"/>
            <w:vAlign w:val="center"/>
          </w:tcPr>
          <w:p>
            <w:pPr>
              <w:keepNext w:val="0"/>
              <w:keepLines w:val="0"/>
              <w:pageBreakBefore w:val="0"/>
              <w:widowControl/>
              <w:kinsoku/>
              <w:wordWrap/>
              <w:overflowPunct/>
              <w:topLinePunct w:val="0"/>
              <w:autoSpaceDE/>
              <w:autoSpaceDN/>
              <w:bidi w:val="0"/>
              <w:adjustRightInd/>
              <w:snapToGrid/>
              <w:spacing w:after="0" w:line="400" w:lineRule="exact"/>
              <w:jc w:val="center"/>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日期</w:t>
            </w:r>
          </w:p>
        </w:tc>
        <w:tc>
          <w:tcPr>
            <w:tcW w:w="2343" w:type="dxa"/>
            <w:vAlign w:val="center"/>
          </w:tcPr>
          <w:p>
            <w:pPr>
              <w:keepNext w:val="0"/>
              <w:keepLines w:val="0"/>
              <w:pageBreakBefore w:val="0"/>
              <w:widowControl/>
              <w:kinsoku/>
              <w:wordWrap/>
              <w:overflowPunct/>
              <w:topLinePunct w:val="0"/>
              <w:autoSpaceDE/>
              <w:autoSpaceDN/>
              <w:bidi w:val="0"/>
              <w:adjustRightInd/>
              <w:snapToGrid/>
              <w:spacing w:after="0" w:line="400" w:lineRule="exact"/>
              <w:jc w:val="center"/>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文件号</w:t>
            </w:r>
          </w:p>
        </w:tc>
        <w:tc>
          <w:tcPr>
            <w:tcW w:w="3974" w:type="dxa"/>
            <w:vAlign w:val="center"/>
          </w:tcPr>
          <w:p>
            <w:pPr>
              <w:keepNext w:val="0"/>
              <w:keepLines w:val="0"/>
              <w:pageBreakBefore w:val="0"/>
              <w:widowControl/>
              <w:kinsoku/>
              <w:wordWrap/>
              <w:overflowPunct/>
              <w:topLinePunct w:val="0"/>
              <w:autoSpaceDE/>
              <w:autoSpaceDN/>
              <w:bidi w:val="0"/>
              <w:adjustRightInd/>
              <w:snapToGrid/>
              <w:spacing w:after="0" w:line="400" w:lineRule="exact"/>
              <w:jc w:val="center"/>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名称</w:t>
            </w:r>
          </w:p>
        </w:tc>
        <w:tc>
          <w:tcPr>
            <w:tcW w:w="1088" w:type="dxa"/>
            <w:vAlign w:val="center"/>
          </w:tcPr>
          <w:p>
            <w:pPr>
              <w:keepNext w:val="0"/>
              <w:keepLines w:val="0"/>
              <w:pageBreakBefore w:val="0"/>
              <w:widowControl/>
              <w:kinsoku/>
              <w:wordWrap/>
              <w:overflowPunct/>
              <w:topLinePunct w:val="0"/>
              <w:autoSpaceDE/>
              <w:autoSpaceDN/>
              <w:bidi w:val="0"/>
              <w:adjustRightInd/>
              <w:snapToGrid/>
              <w:spacing w:after="0" w:line="400" w:lineRule="exact"/>
              <w:jc w:val="center"/>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400" w:lineRule="exact"/>
              <w:jc w:val="both"/>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2022.4.13</w:t>
            </w:r>
          </w:p>
        </w:tc>
        <w:tc>
          <w:tcPr>
            <w:tcW w:w="2343" w:type="dxa"/>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平财</w:t>
            </w:r>
            <w:r>
              <w:rPr>
                <w:rFonts w:hint="eastAsia" w:ascii="宋体" w:hAnsi="宋体" w:cs="宋体"/>
                <w:b w:val="0"/>
                <w:bCs w:val="0"/>
                <w:kern w:val="2"/>
                <w:sz w:val="24"/>
                <w:szCs w:val="24"/>
                <w:lang w:val="en-US" w:eastAsia="zh-CN" w:bidi="ar-SA"/>
              </w:rPr>
              <w:t>农</w:t>
            </w:r>
            <w:r>
              <w:rPr>
                <w:rFonts w:hint="eastAsia" w:ascii="宋体" w:hAnsi="宋体" w:eastAsia="宋体" w:cs="宋体"/>
                <w:b w:val="0"/>
                <w:bCs w:val="0"/>
                <w:kern w:val="2"/>
                <w:sz w:val="24"/>
                <w:szCs w:val="24"/>
                <w:lang w:val="en-US" w:eastAsia="zh-CN" w:bidi="ar-SA"/>
              </w:rPr>
              <w:t>[2022]64号</w:t>
            </w:r>
          </w:p>
        </w:tc>
        <w:tc>
          <w:tcPr>
            <w:tcW w:w="3974" w:type="dxa"/>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《关于下达2022年第一批衔接推进乡村振兴补助资金预算指标的通知》</w:t>
            </w:r>
          </w:p>
        </w:tc>
        <w:tc>
          <w:tcPr>
            <w:tcW w:w="1088" w:type="dxa"/>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6" w:hRule="atLeast"/>
        </w:trPr>
        <w:tc>
          <w:tcPr>
            <w:tcW w:w="1574" w:type="dxa"/>
            <w:vAlign w:val="center"/>
          </w:tcPr>
          <w:p>
            <w:pPr>
              <w:keepNext w:val="0"/>
              <w:keepLines w:val="0"/>
              <w:pageBreakBefore w:val="0"/>
              <w:widowControl/>
              <w:suppressLineNumbers w:val="0"/>
              <w:kinsoku/>
              <w:wordWrap/>
              <w:overflowPunct/>
              <w:topLinePunct w:val="0"/>
              <w:autoSpaceDE/>
              <w:autoSpaceDN/>
              <w:bidi w:val="0"/>
              <w:adjustRightInd/>
              <w:snapToGrid/>
              <w:spacing w:after="0" w:line="400" w:lineRule="exact"/>
              <w:jc w:val="both"/>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2021.12.21</w:t>
            </w:r>
          </w:p>
        </w:tc>
        <w:tc>
          <w:tcPr>
            <w:tcW w:w="2343" w:type="dxa"/>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平财</w:t>
            </w:r>
            <w:r>
              <w:rPr>
                <w:rFonts w:hint="eastAsia" w:ascii="宋体" w:hAnsi="宋体" w:cs="宋体"/>
                <w:b w:val="0"/>
                <w:bCs w:val="0"/>
                <w:kern w:val="2"/>
                <w:sz w:val="24"/>
                <w:szCs w:val="24"/>
                <w:lang w:val="en-US" w:eastAsia="zh-CN" w:bidi="ar-SA"/>
              </w:rPr>
              <w:t>农</w:t>
            </w:r>
            <w:r>
              <w:rPr>
                <w:rFonts w:hint="eastAsia" w:ascii="宋体" w:hAnsi="宋体" w:eastAsia="宋体" w:cs="宋体"/>
                <w:b w:val="0"/>
                <w:bCs w:val="0"/>
                <w:kern w:val="2"/>
                <w:sz w:val="24"/>
                <w:szCs w:val="24"/>
                <w:lang w:val="en-US" w:eastAsia="zh-CN" w:bidi="ar-SA"/>
              </w:rPr>
              <w:t>[2021]138号</w:t>
            </w:r>
          </w:p>
        </w:tc>
        <w:tc>
          <w:tcPr>
            <w:tcW w:w="3974" w:type="dxa"/>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《关于下达2021年定点帮扶资金（第二批）预算指标的通知 》</w:t>
            </w:r>
          </w:p>
        </w:tc>
        <w:tc>
          <w:tcPr>
            <w:tcW w:w="1088" w:type="dxa"/>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891" w:type="dxa"/>
            <w:gridSpan w:val="3"/>
            <w:vAlign w:val="center"/>
          </w:tcPr>
          <w:p>
            <w:pPr>
              <w:keepNext w:val="0"/>
              <w:keepLines w:val="0"/>
              <w:pageBreakBefore w:val="0"/>
              <w:widowControl/>
              <w:kinsoku/>
              <w:wordWrap/>
              <w:overflowPunct/>
              <w:topLinePunct w:val="0"/>
              <w:autoSpaceDE/>
              <w:autoSpaceDN/>
              <w:bidi w:val="0"/>
              <w:adjustRightInd/>
              <w:snapToGrid/>
              <w:spacing w:after="0" w:line="400" w:lineRule="exact"/>
              <w:jc w:val="center"/>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合     计</w:t>
            </w:r>
          </w:p>
        </w:tc>
        <w:tc>
          <w:tcPr>
            <w:tcW w:w="1088" w:type="dxa"/>
            <w:vAlign w:val="center"/>
          </w:tcPr>
          <w:p>
            <w:pPr>
              <w:keepNext w:val="0"/>
              <w:keepLines w:val="0"/>
              <w:pageBreakBefore w:val="0"/>
              <w:widowControl/>
              <w:kinsoku/>
              <w:wordWrap/>
              <w:overflowPunct/>
              <w:topLinePunct w:val="0"/>
              <w:autoSpaceDE/>
              <w:autoSpaceDN/>
              <w:bidi w:val="0"/>
              <w:adjustRightInd/>
              <w:snapToGrid/>
              <w:spacing w:after="0" w:line="400" w:lineRule="exact"/>
              <w:jc w:val="both"/>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596.00</w:t>
            </w:r>
          </w:p>
        </w:tc>
      </w:tr>
    </w:tbl>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b w:val="0"/>
          <w:bCs w:val="0"/>
          <w:sz w:val="32"/>
          <w:szCs w:val="32"/>
          <w:lang w:val="en-US" w:eastAsia="zh-CN"/>
        </w:rPr>
        <w:t>项目会计凭证、账面反映实际完成投资5955371.49元，</w:t>
      </w:r>
      <w:r>
        <w:rPr>
          <w:rFonts w:hint="eastAsia" w:ascii="仿宋" w:hAnsi="仿宋" w:eastAsia="仿宋" w:cs="仿宋"/>
          <w:color w:val="auto"/>
          <w:sz w:val="32"/>
          <w:szCs w:val="32"/>
          <w:lang w:val="en-US" w:eastAsia="zh-CN"/>
        </w:rPr>
        <w:t>平陆县张村镇人民政府2022年度和2023年度共申请拨付工程款、设计费、监理费5955371.49元，结余资金4628.51元。</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outlineLvl w:val="9"/>
        <w:rPr>
          <w:rFonts w:hint="eastAsia" w:ascii="仿宋" w:hAnsi="仿宋" w:eastAsia="仿宋" w:cs="仿宋"/>
          <w:color w:val="auto"/>
          <w:sz w:val="32"/>
          <w:szCs w:val="32"/>
          <w:lang w:val="en-US" w:eastAsia="zh-CN"/>
        </w:rPr>
        <w:sectPr>
          <w:footerReference r:id="rId9" w:type="default"/>
          <w:pgSz w:w="11906" w:h="16838"/>
          <w:pgMar w:top="1667" w:right="1406" w:bottom="1440" w:left="1689" w:header="1417" w:footer="737" w:gutter="0"/>
          <w:pgNumType w:fmt="decimal" w:start="1"/>
          <w:cols w:space="0"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color w:val="auto"/>
          <w:sz w:val="32"/>
          <w:szCs w:val="32"/>
          <w:lang w:val="en-US" w:eastAsia="zh-CN"/>
        </w:rPr>
        <w:t>附表2：</w:t>
      </w:r>
      <w:r>
        <w:rPr>
          <w:rFonts w:hint="eastAsia" w:ascii="仿宋" w:hAnsi="仿宋" w:eastAsia="仿宋" w:cs="仿宋"/>
          <w:b/>
          <w:bCs/>
          <w:sz w:val="32"/>
          <w:szCs w:val="32"/>
          <w:lang w:val="en-US" w:eastAsia="zh-CN"/>
        </w:rPr>
        <w:t>平</w:t>
      </w:r>
      <w:r>
        <w:rPr>
          <w:rFonts w:hint="eastAsia" w:ascii="仿宋" w:hAnsi="仿宋" w:eastAsia="仿宋" w:cs="仿宋"/>
          <w:b/>
          <w:bCs/>
          <w:sz w:val="36"/>
          <w:szCs w:val="36"/>
          <w:lang w:val="en-US" w:eastAsia="zh-CN"/>
        </w:rPr>
        <w:t>陆县张村镇窑头村大棚项目账面资金使用情况明细表</w:t>
      </w:r>
    </w:p>
    <w:p>
      <w:pPr>
        <w:keepNext w:val="0"/>
        <w:keepLines w:val="0"/>
        <w:pageBreakBefore w:val="0"/>
        <w:widowControl/>
        <w:suppressLineNumbers w:val="0"/>
        <w:kinsoku/>
        <w:wordWrap/>
        <w:overflowPunct/>
        <w:topLinePunct w:val="0"/>
        <w:autoSpaceDE/>
        <w:autoSpaceDN/>
        <w:bidi w:val="0"/>
        <w:adjustRightInd/>
        <w:snapToGrid/>
        <w:spacing w:after="0" w:line="400" w:lineRule="exact"/>
        <w:jc w:val="center"/>
        <w:textAlignment w:val="center"/>
        <w:outlineLvl w:val="9"/>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b/>
          <w:bCs/>
          <w:sz w:val="24"/>
          <w:szCs w:val="24"/>
          <w:lang w:val="en-US" w:eastAsia="zh-CN"/>
        </w:rPr>
        <w:t xml:space="preserve">                                                                                 单位：元</w:t>
      </w:r>
    </w:p>
    <w:tbl>
      <w:tblPr>
        <w:tblStyle w:val="19"/>
        <w:tblpPr w:leftFromText="180" w:rightFromText="180" w:vertAnchor="text" w:horzAnchor="page" w:tblpX="1829" w:tblpY="257"/>
        <w:tblOverlap w:val="never"/>
        <w:tblW w:w="132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984"/>
        <w:gridCol w:w="2898"/>
        <w:gridCol w:w="1288"/>
        <w:gridCol w:w="1628"/>
        <w:gridCol w:w="1395"/>
        <w:gridCol w:w="1950"/>
        <w:gridCol w:w="1862"/>
        <w:gridCol w:w="12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43" w:hRule="atLeast"/>
        </w:trPr>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after="0" w:line="300" w:lineRule="exact"/>
              <w:jc w:val="center"/>
              <w:textAlignment w:val="center"/>
              <w:outlineLvl w:val="9"/>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实际到位资金</w:t>
            </w:r>
          </w:p>
        </w:tc>
        <w:tc>
          <w:tcPr>
            <w:tcW w:w="28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after="0" w:line="300" w:lineRule="exact"/>
              <w:jc w:val="center"/>
              <w:textAlignment w:val="center"/>
              <w:outlineLvl w:val="9"/>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相关单位</w:t>
            </w:r>
          </w:p>
        </w:tc>
        <w:tc>
          <w:tcPr>
            <w:tcW w:w="12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after="0" w:line="300" w:lineRule="exact"/>
              <w:jc w:val="center"/>
              <w:textAlignment w:val="center"/>
              <w:outlineLvl w:val="9"/>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费用名称</w:t>
            </w:r>
          </w:p>
        </w:tc>
        <w:tc>
          <w:tcPr>
            <w:tcW w:w="16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after="0" w:line="300" w:lineRule="exact"/>
              <w:jc w:val="center"/>
              <w:textAlignment w:val="center"/>
              <w:outlineLvl w:val="9"/>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合同价</w:t>
            </w:r>
          </w:p>
        </w:tc>
        <w:tc>
          <w:tcPr>
            <w:tcW w:w="1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after="0" w:line="300" w:lineRule="exact"/>
              <w:jc w:val="center"/>
              <w:textAlignment w:val="center"/>
              <w:outlineLvl w:val="9"/>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工程审核价</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after="0" w:line="300" w:lineRule="exact"/>
              <w:jc w:val="center"/>
              <w:textAlignment w:val="center"/>
              <w:outlineLvl w:val="9"/>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决算金额</w:t>
            </w:r>
          </w:p>
        </w:tc>
        <w:tc>
          <w:tcPr>
            <w:tcW w:w="18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after="0" w:line="300" w:lineRule="exact"/>
              <w:jc w:val="center"/>
              <w:textAlignment w:val="center"/>
              <w:outlineLvl w:val="9"/>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已付金额</w:t>
            </w:r>
          </w:p>
        </w:tc>
        <w:tc>
          <w:tcPr>
            <w:tcW w:w="1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after="0" w:line="300" w:lineRule="exact"/>
              <w:jc w:val="center"/>
              <w:textAlignment w:val="center"/>
              <w:outlineLvl w:val="9"/>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账面</w:t>
            </w:r>
            <w:r>
              <w:rPr>
                <w:rFonts w:hint="eastAsia" w:ascii="宋体" w:hAnsi="宋体" w:eastAsia="宋体" w:cs="宋体"/>
                <w:i w:val="0"/>
                <w:iCs w:val="0"/>
                <w:color w:val="000000"/>
                <w:kern w:val="0"/>
                <w:sz w:val="22"/>
                <w:szCs w:val="22"/>
                <w:u w:val="none"/>
                <w:lang w:val="en-US" w:eastAsia="zh-CN" w:bidi="ar"/>
              </w:rPr>
              <w:t>结余资金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3" w:hRule="atLeast"/>
        </w:trPr>
        <w:tc>
          <w:tcPr>
            <w:tcW w:w="98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cs="宋体"/>
                <w:b w:val="0"/>
                <w:bCs w:val="0"/>
                <w:sz w:val="22"/>
                <w:szCs w:val="22"/>
                <w:lang w:val="en-US" w:eastAsia="zh-CN"/>
              </w:rPr>
              <w:t>596.00</w:t>
            </w:r>
            <w:r>
              <w:rPr>
                <w:rFonts w:hint="eastAsia" w:ascii="宋体" w:hAnsi="宋体" w:eastAsia="宋体" w:cs="宋体"/>
                <w:b w:val="0"/>
                <w:bCs w:val="0"/>
                <w:sz w:val="22"/>
                <w:szCs w:val="22"/>
                <w:lang w:val="en-US" w:eastAsia="zh-CN"/>
              </w:rPr>
              <w:t>万元</w:t>
            </w: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山西鼎润建筑工程有限公司</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施工费</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5543846.82</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5537420.55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eastAsia"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5537420.55</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5537420.55</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eastAsia" w:ascii="宋体" w:hAnsi="宋体" w:eastAsia="宋体" w:cs="宋体"/>
                <w:b w:val="0"/>
                <w:bCs w:val="0"/>
                <w:sz w:val="22"/>
                <w:szCs w:val="2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3" w:hRule="atLeast"/>
        </w:trPr>
        <w:tc>
          <w:tcPr>
            <w:tcW w:w="984"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b w:val="0"/>
                <w:bCs w:val="0"/>
                <w:sz w:val="22"/>
                <w:szCs w:val="22"/>
                <w:lang w:val="en-US" w:eastAsia="zh-CN"/>
              </w:rPr>
            </w:pP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山西嵘耀建设工程有限公司平陆分公司</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设计费</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159000.00 </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default" w:ascii="宋体" w:hAnsi="宋体" w:eastAsia="宋体" w:cs="宋体"/>
                <w:b w:val="0"/>
                <w:bCs w:val="0"/>
                <w:sz w:val="22"/>
                <w:szCs w:val="22"/>
                <w:lang w:val="en-US" w:eastAsia="zh-CN"/>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eastAsia"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159000.00</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159000.00</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eastAsia" w:ascii="宋体" w:hAnsi="宋体" w:eastAsia="宋体" w:cs="宋体"/>
                <w:b w:val="0"/>
                <w:bCs w:val="0"/>
                <w:sz w:val="22"/>
                <w:szCs w:val="2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3" w:hRule="atLeast"/>
        </w:trPr>
        <w:tc>
          <w:tcPr>
            <w:tcW w:w="984"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b w:val="0"/>
                <w:bCs w:val="0"/>
                <w:sz w:val="22"/>
                <w:szCs w:val="22"/>
              </w:rPr>
            </w:pPr>
          </w:p>
        </w:tc>
        <w:tc>
          <w:tcPr>
            <w:tcW w:w="2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安汇通建设管理有限公司运城第一分公司</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监理费</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103000.00 </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default" w:ascii="宋体" w:hAnsi="宋体" w:eastAsia="宋体" w:cs="宋体"/>
                <w:b w:val="0"/>
                <w:bCs w:val="0"/>
                <w:sz w:val="22"/>
                <w:szCs w:val="22"/>
                <w:lang w:val="en-US" w:eastAsia="zh-CN"/>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eastAsia"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103000.00</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103000.00</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eastAsia" w:ascii="宋体" w:hAnsi="宋体" w:eastAsia="宋体" w:cs="宋体"/>
                <w:b w:val="0"/>
                <w:bCs w:val="0"/>
                <w:sz w:val="22"/>
                <w:szCs w:val="2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5" w:hRule="atLeast"/>
        </w:trPr>
        <w:tc>
          <w:tcPr>
            <w:tcW w:w="984"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b w:val="0"/>
                <w:bCs w:val="0"/>
                <w:sz w:val="22"/>
                <w:szCs w:val="22"/>
              </w:rPr>
            </w:pPr>
          </w:p>
        </w:tc>
        <w:tc>
          <w:tcPr>
            <w:tcW w:w="4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cs="宋体"/>
                <w:b w:val="0"/>
                <w:bCs w:val="0"/>
                <w:sz w:val="22"/>
                <w:szCs w:val="22"/>
                <w:lang w:val="en-US" w:eastAsia="zh-CN"/>
              </w:rPr>
              <w:t>小计</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fldChar w:fldCharType="begin"/>
            </w:r>
            <w:r>
              <w:rPr>
                <w:rFonts w:hint="eastAsia" w:ascii="宋体" w:hAnsi="宋体" w:eastAsia="宋体" w:cs="宋体"/>
                <w:b w:val="0"/>
                <w:bCs w:val="0"/>
                <w:sz w:val="22"/>
                <w:szCs w:val="22"/>
                <w:lang w:val="en-US" w:eastAsia="zh-CN"/>
              </w:rPr>
              <w:instrText xml:space="preserve"> = sum(D2:D4) \* MERGEFORMAT </w:instrText>
            </w:r>
            <w:r>
              <w:rPr>
                <w:rFonts w:hint="eastAsia" w:ascii="宋体" w:hAnsi="宋体" w:eastAsia="宋体" w:cs="宋体"/>
                <w:b w:val="0"/>
                <w:bCs w:val="0"/>
                <w:sz w:val="22"/>
                <w:szCs w:val="22"/>
                <w:lang w:val="en-US" w:eastAsia="zh-CN"/>
              </w:rPr>
              <w:fldChar w:fldCharType="separate"/>
            </w:r>
            <w:r>
              <w:rPr>
                <w:rFonts w:hint="eastAsia" w:ascii="宋体" w:hAnsi="宋体" w:eastAsia="宋体" w:cs="宋体"/>
                <w:b w:val="0"/>
                <w:bCs w:val="0"/>
                <w:sz w:val="22"/>
                <w:szCs w:val="22"/>
                <w:lang w:val="en-US" w:eastAsia="zh-CN"/>
              </w:rPr>
              <w:t>5805846.82</w:t>
            </w:r>
            <w:r>
              <w:rPr>
                <w:rFonts w:hint="eastAsia" w:ascii="宋体" w:hAnsi="宋体" w:eastAsia="宋体" w:cs="宋体"/>
                <w:b w:val="0"/>
                <w:bCs w:val="0"/>
                <w:sz w:val="22"/>
                <w:szCs w:val="22"/>
                <w:lang w:val="en-US" w:eastAsia="zh-CN"/>
              </w:rPr>
              <w:fldChar w:fldCharType="end"/>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default" w:ascii="宋体" w:hAnsi="宋体" w:eastAsia="宋体" w:cs="宋体"/>
                <w:b w:val="0"/>
                <w:bCs w:val="0"/>
                <w:sz w:val="22"/>
                <w:szCs w:val="22"/>
                <w:lang w:val="en-US" w:eastAsia="zh-CN"/>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default"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fldChar w:fldCharType="begin"/>
            </w:r>
            <w:r>
              <w:rPr>
                <w:rFonts w:hint="default" w:ascii="宋体" w:hAnsi="宋体" w:eastAsia="宋体" w:cs="宋体"/>
                <w:b w:val="0"/>
                <w:bCs w:val="0"/>
                <w:sz w:val="22"/>
                <w:szCs w:val="22"/>
                <w:lang w:val="en-US" w:eastAsia="zh-CN"/>
              </w:rPr>
              <w:instrText xml:space="preserve"> = sum(F2:F4) \* MERGEFORMAT </w:instrText>
            </w:r>
            <w:r>
              <w:rPr>
                <w:rFonts w:hint="default" w:ascii="宋体" w:hAnsi="宋体" w:eastAsia="宋体" w:cs="宋体"/>
                <w:b w:val="0"/>
                <w:bCs w:val="0"/>
                <w:sz w:val="22"/>
                <w:szCs w:val="22"/>
                <w:lang w:val="en-US" w:eastAsia="zh-CN"/>
              </w:rPr>
              <w:fldChar w:fldCharType="separate"/>
            </w:r>
            <w:r>
              <w:rPr>
                <w:rFonts w:hint="default" w:ascii="宋体" w:hAnsi="宋体" w:eastAsia="宋体" w:cs="宋体"/>
                <w:b w:val="0"/>
                <w:bCs w:val="0"/>
                <w:sz w:val="22"/>
                <w:szCs w:val="22"/>
                <w:lang w:val="en-US" w:eastAsia="zh-CN"/>
              </w:rPr>
              <w:t>5799420.55</w:t>
            </w:r>
            <w:r>
              <w:rPr>
                <w:rFonts w:hint="default" w:ascii="宋体" w:hAnsi="宋体" w:eastAsia="宋体" w:cs="宋体"/>
                <w:b w:val="0"/>
                <w:bCs w:val="0"/>
                <w:sz w:val="22"/>
                <w:szCs w:val="22"/>
                <w:lang w:val="en-US" w:eastAsia="zh-CN"/>
              </w:rPr>
              <w:fldChar w:fldCharType="end"/>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fldChar w:fldCharType="begin"/>
            </w:r>
            <w:r>
              <w:rPr>
                <w:rFonts w:hint="eastAsia" w:ascii="宋体" w:hAnsi="宋体" w:eastAsia="宋体" w:cs="宋体"/>
                <w:b w:val="0"/>
                <w:bCs w:val="0"/>
                <w:sz w:val="22"/>
                <w:szCs w:val="22"/>
                <w:lang w:val="en-US" w:eastAsia="zh-CN"/>
              </w:rPr>
              <w:instrText xml:space="preserve"> = sum(G2:G4) \* MERGEFORMAT </w:instrText>
            </w:r>
            <w:r>
              <w:rPr>
                <w:rFonts w:hint="eastAsia" w:ascii="宋体" w:hAnsi="宋体" w:eastAsia="宋体" w:cs="宋体"/>
                <w:b w:val="0"/>
                <w:bCs w:val="0"/>
                <w:sz w:val="22"/>
                <w:szCs w:val="22"/>
                <w:lang w:val="en-US" w:eastAsia="zh-CN"/>
              </w:rPr>
              <w:fldChar w:fldCharType="separate"/>
            </w:r>
            <w:r>
              <w:rPr>
                <w:rFonts w:hint="eastAsia" w:ascii="宋体" w:hAnsi="宋体" w:eastAsia="宋体" w:cs="宋体"/>
                <w:b w:val="0"/>
                <w:bCs w:val="0"/>
                <w:sz w:val="22"/>
                <w:szCs w:val="22"/>
                <w:lang w:val="en-US" w:eastAsia="zh-CN"/>
              </w:rPr>
              <w:t>5799420.55</w:t>
            </w:r>
            <w:r>
              <w:rPr>
                <w:rFonts w:hint="eastAsia" w:ascii="宋体" w:hAnsi="宋体" w:eastAsia="宋体" w:cs="宋体"/>
                <w:b w:val="0"/>
                <w:bCs w:val="0"/>
                <w:sz w:val="22"/>
                <w:szCs w:val="22"/>
                <w:lang w:val="en-US" w:eastAsia="zh-CN"/>
              </w:rPr>
              <w:fldChar w:fldCharType="end"/>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center"/>
              <w:outlineLvl w:val="9"/>
              <w:rPr>
                <w:rFonts w:hint="default" w:ascii="宋体" w:hAnsi="宋体" w:eastAsia="宋体" w:cs="宋体"/>
                <w:b w:val="0"/>
                <w:bCs w:val="0"/>
                <w:sz w:val="22"/>
                <w:szCs w:val="22"/>
                <w:lang w:val="en-US" w:eastAsia="zh-CN"/>
              </w:rPr>
            </w:pPr>
            <w:r>
              <w:rPr>
                <w:rFonts w:hint="eastAsia" w:ascii="宋体" w:hAnsi="宋体" w:cs="宋体"/>
                <w:b w:val="0"/>
                <w:bCs w:val="0"/>
                <w:sz w:val="22"/>
                <w:szCs w:val="22"/>
                <w:lang w:val="en-US" w:eastAsia="zh-CN"/>
              </w:rPr>
              <w:t>160579.45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87" w:hRule="atLeast"/>
        </w:trPr>
        <w:tc>
          <w:tcPr>
            <w:tcW w:w="984"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eastAsia="宋体" w:cs="宋体"/>
                <w:b w:val="0"/>
                <w:bCs w:val="0"/>
                <w:sz w:val="22"/>
                <w:szCs w:val="22"/>
                <w:lang w:val="en-US" w:eastAsia="zh-CN"/>
              </w:rPr>
            </w:pPr>
          </w:p>
        </w:tc>
        <w:tc>
          <w:tcPr>
            <w:tcW w:w="289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00" w:lineRule="exact"/>
              <w:jc w:val="center"/>
              <w:textAlignment w:val="center"/>
              <w:outlineLvl w:val="9"/>
              <w:rPr>
                <w:rFonts w:hint="eastAsia" w:ascii="宋体" w:hAnsi="宋体" w:cs="宋体"/>
                <w:b w:val="0"/>
                <w:bCs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平陆县汇金土地整理有限公司</w:t>
            </w:r>
          </w:p>
        </w:tc>
        <w:tc>
          <w:tcPr>
            <w:tcW w:w="1288"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00" w:lineRule="exact"/>
              <w:jc w:val="center"/>
              <w:textAlignment w:val="center"/>
              <w:outlineLvl w:val="9"/>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施工费</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143800.00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cs="宋体"/>
                <w:b w:val="0"/>
                <w:bCs w:val="0"/>
                <w:sz w:val="22"/>
                <w:szCs w:val="22"/>
                <w:lang w:val="en-US" w:eastAsia="zh-CN"/>
              </w:rPr>
            </w:pPr>
            <w:r>
              <w:rPr>
                <w:rFonts w:hint="eastAsia" w:ascii="宋体" w:hAnsi="宋体" w:cs="宋体"/>
                <w:b w:val="0"/>
                <w:bCs w:val="0"/>
                <w:sz w:val="22"/>
                <w:szCs w:val="22"/>
                <w:lang w:val="en-US" w:eastAsia="zh-CN"/>
              </w:rPr>
              <w:t>148300.94</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default" w:ascii="宋体" w:hAnsi="宋体" w:eastAsia="宋体" w:cs="宋体"/>
                <w:b w:val="0"/>
                <w:bCs w:val="0"/>
                <w:sz w:val="22"/>
                <w:szCs w:val="22"/>
                <w:lang w:val="en-US" w:eastAsia="zh-CN"/>
              </w:rPr>
            </w:pPr>
            <w:r>
              <w:rPr>
                <w:rFonts w:hint="eastAsia" w:ascii="宋体" w:hAnsi="宋体" w:cs="宋体"/>
                <w:b w:val="0"/>
                <w:bCs w:val="0"/>
                <w:sz w:val="22"/>
                <w:szCs w:val="22"/>
                <w:lang w:val="en-US" w:eastAsia="zh-CN"/>
              </w:rPr>
              <w:t>148300.94</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cs="宋体"/>
                <w:b w:val="0"/>
                <w:bCs w:val="0"/>
                <w:sz w:val="22"/>
                <w:szCs w:val="22"/>
                <w:lang w:val="en-US" w:eastAsia="zh-CN"/>
              </w:rPr>
            </w:pPr>
            <w:r>
              <w:rPr>
                <w:rFonts w:hint="eastAsia" w:ascii="宋体" w:hAnsi="宋体" w:cs="宋体"/>
                <w:b w:val="0"/>
                <w:bCs w:val="0"/>
                <w:sz w:val="22"/>
                <w:szCs w:val="22"/>
                <w:lang w:val="en-US" w:eastAsia="zh-CN"/>
              </w:rPr>
              <w:t>148300.94</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cs="宋体"/>
                <w:b w:val="0"/>
                <w:bCs w:val="0"/>
                <w:sz w:val="22"/>
                <w:szCs w:val="2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46" w:hRule="atLeast"/>
        </w:trPr>
        <w:tc>
          <w:tcPr>
            <w:tcW w:w="984"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eastAsia="宋体" w:cs="宋体"/>
                <w:b w:val="0"/>
                <w:bCs w:val="0"/>
                <w:sz w:val="22"/>
                <w:szCs w:val="22"/>
                <w:lang w:val="en-US" w:eastAsia="zh-CN"/>
              </w:rPr>
            </w:pPr>
          </w:p>
        </w:tc>
        <w:tc>
          <w:tcPr>
            <w:tcW w:w="289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00" w:lineRule="exact"/>
              <w:jc w:val="center"/>
              <w:textAlignment w:val="center"/>
              <w:outlineLvl w:val="9"/>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山西三隆项目管理咨询</w:t>
            </w:r>
          </w:p>
          <w:p>
            <w:pPr>
              <w:keepNext w:val="0"/>
              <w:keepLines w:val="0"/>
              <w:pageBreakBefore w:val="0"/>
              <w:widowControl/>
              <w:suppressLineNumbers w:val="0"/>
              <w:kinsoku/>
              <w:wordWrap/>
              <w:overflowPunct/>
              <w:topLinePunct w:val="0"/>
              <w:autoSpaceDE/>
              <w:autoSpaceDN/>
              <w:bidi w:val="0"/>
              <w:adjustRightInd/>
              <w:snapToGrid/>
              <w:spacing w:after="0" w:line="300" w:lineRule="exact"/>
              <w:jc w:val="center"/>
              <w:textAlignment w:val="center"/>
              <w:outlineLvl w:val="9"/>
              <w:rPr>
                <w:rFonts w:hint="eastAsia" w:ascii="宋体" w:hAnsi="宋体" w:cs="宋体"/>
                <w:b w:val="0"/>
                <w:bCs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有限公司</w:t>
            </w:r>
          </w:p>
        </w:tc>
        <w:tc>
          <w:tcPr>
            <w:tcW w:w="1288"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00" w:lineRule="exact"/>
              <w:jc w:val="center"/>
              <w:textAlignment w:val="center"/>
              <w:outlineLvl w:val="9"/>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监理费</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 xml:space="preserve">2850.00 </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default" w:ascii="宋体" w:hAnsi="宋体" w:cs="宋体"/>
                <w:b w:val="0"/>
                <w:bCs w:val="0"/>
                <w:sz w:val="22"/>
                <w:szCs w:val="22"/>
                <w:lang w:val="en-US" w:eastAsia="zh-CN"/>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eastAsia="宋体" w:cs="宋体"/>
                <w:b w:val="0"/>
                <w:bCs w:val="0"/>
                <w:sz w:val="22"/>
                <w:szCs w:val="22"/>
                <w:lang w:val="en-US" w:eastAsia="zh-CN"/>
              </w:rPr>
            </w:pPr>
            <w:r>
              <w:rPr>
                <w:rFonts w:hint="default" w:ascii="宋体" w:hAnsi="宋体" w:eastAsia="宋体" w:cs="宋体"/>
                <w:b w:val="0"/>
                <w:bCs w:val="0"/>
                <w:sz w:val="22"/>
                <w:szCs w:val="22"/>
                <w:lang w:val="en-US" w:eastAsia="zh-CN"/>
              </w:rPr>
              <w:t>2850.00</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default" w:ascii="宋体" w:hAnsi="宋体" w:eastAsia="宋体" w:cs="宋体"/>
                <w:b w:val="0"/>
                <w:bCs w:val="0"/>
                <w:sz w:val="22"/>
                <w:szCs w:val="22"/>
                <w:lang w:val="en-US" w:eastAsia="zh-CN"/>
              </w:rPr>
            </w:pPr>
            <w:r>
              <w:rPr>
                <w:rFonts w:hint="eastAsia" w:ascii="宋体" w:hAnsi="宋体" w:cs="宋体"/>
                <w:b w:val="0"/>
                <w:bCs w:val="0"/>
                <w:sz w:val="22"/>
                <w:szCs w:val="22"/>
                <w:lang w:val="en-US" w:eastAsia="zh-CN"/>
              </w:rPr>
              <w:t>2850.00</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default" w:ascii="宋体" w:hAnsi="宋体" w:eastAsia="宋体" w:cs="宋体"/>
                <w:b w:val="0"/>
                <w:bCs w:val="0"/>
                <w:sz w:val="22"/>
                <w:szCs w:val="2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6" w:hRule="atLeast"/>
        </w:trPr>
        <w:tc>
          <w:tcPr>
            <w:tcW w:w="984"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eastAsia="宋体" w:cs="宋体"/>
                <w:b w:val="0"/>
                <w:bCs w:val="0"/>
                <w:sz w:val="22"/>
                <w:szCs w:val="22"/>
                <w:lang w:val="en-US" w:eastAsia="zh-CN"/>
              </w:rPr>
            </w:pPr>
          </w:p>
        </w:tc>
        <w:tc>
          <w:tcPr>
            <w:tcW w:w="2898"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00" w:lineRule="exact"/>
              <w:jc w:val="center"/>
              <w:textAlignment w:val="center"/>
              <w:outlineLvl w:val="9"/>
              <w:rPr>
                <w:rFonts w:hint="eastAsia" w:ascii="宋体" w:hAnsi="宋体" w:eastAsia="宋体" w:cs="宋体"/>
                <w:b w:val="0"/>
                <w:bCs w:val="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嵘耀建设科技集团有限公司平陆分公司</w:t>
            </w:r>
          </w:p>
        </w:tc>
        <w:tc>
          <w:tcPr>
            <w:tcW w:w="1288"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rightChars="0" w:firstLine="0" w:firstLineChars="0"/>
              <w:jc w:val="center"/>
              <w:textAlignment w:val="auto"/>
              <w:outlineLvl w:val="9"/>
              <w:rPr>
                <w:rFonts w:hint="eastAsia" w:ascii="宋体" w:hAnsi="宋体" w:eastAsia="宋体" w:cs="宋体"/>
                <w:b w:val="0"/>
                <w:bCs w:val="0"/>
                <w:kern w:val="2"/>
                <w:sz w:val="22"/>
                <w:szCs w:val="22"/>
                <w:lang w:val="en-US" w:eastAsia="zh-CN" w:bidi="ar-SA"/>
              </w:rPr>
            </w:pPr>
            <w:r>
              <w:rPr>
                <w:rFonts w:hint="eastAsia" w:ascii="宋体" w:hAnsi="宋体" w:eastAsia="宋体" w:cs="宋体"/>
                <w:b w:val="0"/>
                <w:bCs w:val="0"/>
                <w:sz w:val="22"/>
                <w:szCs w:val="22"/>
                <w:lang w:val="en-US" w:eastAsia="zh-CN"/>
              </w:rPr>
              <w:t>设计费</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rightChars="0" w:firstLine="0" w:firstLineChars="0"/>
              <w:jc w:val="center"/>
              <w:textAlignment w:val="auto"/>
              <w:outlineLvl w:val="9"/>
              <w:rPr>
                <w:rFonts w:hint="default" w:ascii="宋体" w:hAnsi="宋体" w:eastAsia="宋体" w:cs="宋体"/>
                <w:b w:val="0"/>
                <w:bCs w:val="0"/>
                <w:kern w:val="2"/>
                <w:sz w:val="22"/>
                <w:szCs w:val="22"/>
                <w:lang w:val="en-US" w:eastAsia="zh-CN" w:bidi="ar-SA"/>
              </w:rPr>
            </w:pPr>
            <w:r>
              <w:rPr>
                <w:rFonts w:hint="eastAsia" w:ascii="宋体" w:hAnsi="宋体" w:eastAsia="宋体" w:cs="宋体"/>
                <w:b w:val="0"/>
                <w:bCs w:val="0"/>
                <w:sz w:val="22"/>
                <w:szCs w:val="22"/>
                <w:lang w:val="en-US" w:eastAsia="zh-CN"/>
              </w:rPr>
              <w:t>4800</w:t>
            </w:r>
            <w:r>
              <w:rPr>
                <w:rFonts w:hint="eastAsia" w:ascii="宋体" w:hAnsi="宋体" w:cs="宋体"/>
                <w:b w:val="0"/>
                <w:bCs w:val="0"/>
                <w:sz w:val="22"/>
                <w:szCs w:val="22"/>
                <w:lang w:val="en-US" w:eastAsia="zh-CN"/>
              </w:rPr>
              <w:t>.00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rightChars="0" w:firstLine="0" w:firstLineChars="0"/>
              <w:jc w:val="center"/>
              <w:textAlignment w:val="center"/>
              <w:outlineLvl w:val="9"/>
              <w:rPr>
                <w:rFonts w:hint="default" w:ascii="宋体" w:hAnsi="宋体" w:eastAsia="宋体" w:cs="宋体"/>
                <w:b w:val="0"/>
                <w:bCs w:val="0"/>
                <w:kern w:val="2"/>
                <w:sz w:val="22"/>
                <w:szCs w:val="22"/>
                <w:lang w:val="en-US" w:eastAsia="zh-CN" w:bidi="ar-SA"/>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rightChars="0" w:firstLine="0" w:firstLineChars="0"/>
              <w:jc w:val="center"/>
              <w:textAlignment w:val="center"/>
              <w:outlineLvl w:val="9"/>
              <w:rPr>
                <w:rFonts w:hint="default" w:ascii="宋体" w:hAnsi="宋体" w:eastAsia="宋体" w:cs="宋体"/>
                <w:b w:val="0"/>
                <w:bCs w:val="0"/>
                <w:kern w:val="2"/>
                <w:sz w:val="22"/>
                <w:szCs w:val="22"/>
                <w:lang w:val="en-US" w:eastAsia="zh-CN" w:bidi="ar-SA"/>
              </w:rPr>
            </w:pPr>
            <w:r>
              <w:rPr>
                <w:rFonts w:hint="default" w:ascii="宋体" w:hAnsi="宋体" w:eastAsia="宋体" w:cs="宋体"/>
                <w:b w:val="0"/>
                <w:bCs w:val="0"/>
                <w:sz w:val="22"/>
                <w:szCs w:val="22"/>
                <w:lang w:val="en-US" w:eastAsia="zh-CN"/>
              </w:rPr>
              <w:t>4800.00</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rightChars="0" w:firstLine="0" w:firstLineChars="0"/>
              <w:jc w:val="center"/>
              <w:textAlignment w:val="center"/>
              <w:outlineLvl w:val="9"/>
              <w:rPr>
                <w:rFonts w:hint="eastAsia" w:ascii="宋体" w:hAnsi="宋体" w:eastAsia="宋体" w:cs="宋体"/>
                <w:b w:val="0"/>
                <w:bCs w:val="0"/>
                <w:kern w:val="2"/>
                <w:sz w:val="22"/>
                <w:szCs w:val="22"/>
                <w:lang w:val="en-US" w:eastAsia="zh-CN" w:bidi="ar-SA"/>
              </w:rPr>
            </w:pPr>
            <w:r>
              <w:rPr>
                <w:rFonts w:hint="eastAsia" w:ascii="宋体" w:hAnsi="宋体" w:eastAsia="宋体" w:cs="宋体"/>
                <w:b w:val="0"/>
                <w:bCs w:val="0"/>
                <w:sz w:val="22"/>
                <w:szCs w:val="22"/>
                <w:lang w:val="en-US" w:eastAsia="zh-CN"/>
              </w:rPr>
              <w:t>4800.00</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rightChars="0" w:firstLine="0" w:firstLineChars="0"/>
              <w:jc w:val="center"/>
              <w:textAlignment w:val="center"/>
              <w:outlineLvl w:val="9"/>
              <w:rPr>
                <w:rFonts w:hint="default" w:ascii="宋体" w:hAnsi="宋体" w:eastAsia="宋体" w:cs="宋体"/>
                <w:b w:val="0"/>
                <w:bCs w:val="0"/>
                <w:kern w:val="2"/>
                <w:sz w:val="22"/>
                <w:szCs w:val="22"/>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8" w:hRule="atLeast"/>
        </w:trPr>
        <w:tc>
          <w:tcPr>
            <w:tcW w:w="984"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eastAsia="宋体" w:cs="宋体"/>
                <w:b w:val="0"/>
                <w:bCs w:val="0"/>
                <w:sz w:val="22"/>
                <w:szCs w:val="22"/>
                <w:lang w:val="en-US" w:eastAsia="zh-CN"/>
              </w:rPr>
            </w:pPr>
          </w:p>
        </w:tc>
        <w:tc>
          <w:tcPr>
            <w:tcW w:w="4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cs="宋体"/>
                <w:b w:val="0"/>
                <w:bCs w:val="0"/>
                <w:sz w:val="22"/>
                <w:szCs w:val="22"/>
                <w:lang w:val="en-US" w:eastAsia="zh-CN"/>
              </w:rPr>
            </w:pPr>
            <w:r>
              <w:rPr>
                <w:rFonts w:hint="eastAsia" w:ascii="宋体" w:hAnsi="宋体" w:cs="宋体"/>
                <w:b w:val="0"/>
                <w:bCs w:val="0"/>
                <w:sz w:val="22"/>
                <w:szCs w:val="22"/>
                <w:lang w:val="en-US" w:eastAsia="zh-CN"/>
              </w:rPr>
              <w:t>小计</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default" w:ascii="宋体" w:hAnsi="宋体" w:eastAsia="宋体" w:cs="宋体"/>
                <w:b w:val="0"/>
                <w:bCs w:val="0"/>
                <w:sz w:val="22"/>
                <w:szCs w:val="22"/>
                <w:lang w:val="en-US" w:eastAsia="zh-CN"/>
              </w:rPr>
            </w:pPr>
            <w:r>
              <w:rPr>
                <w:rFonts w:hint="eastAsia" w:ascii="宋体" w:hAnsi="宋体" w:cs="宋体"/>
                <w:b w:val="0"/>
                <w:bCs w:val="0"/>
                <w:sz w:val="22"/>
                <w:szCs w:val="22"/>
                <w:lang w:val="en-US" w:eastAsia="zh-CN"/>
              </w:rPr>
              <w:t>151450.00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eastAsia="宋体" w:cs="宋体"/>
                <w:b w:val="0"/>
                <w:bCs w:val="0"/>
                <w:sz w:val="22"/>
                <w:szCs w:val="22"/>
                <w:lang w:val="en-US" w:eastAsia="zh-CN"/>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default" w:ascii="宋体" w:hAnsi="宋体" w:eastAsia="宋体" w:cs="宋体"/>
                <w:b w:val="0"/>
                <w:bCs w:val="0"/>
                <w:sz w:val="22"/>
                <w:szCs w:val="22"/>
                <w:lang w:val="en-US" w:eastAsia="zh-CN"/>
              </w:rPr>
            </w:pPr>
            <w:r>
              <w:rPr>
                <w:rFonts w:hint="eastAsia" w:ascii="宋体" w:hAnsi="宋体" w:cs="宋体"/>
                <w:b w:val="0"/>
                <w:bCs w:val="0"/>
                <w:sz w:val="22"/>
                <w:szCs w:val="22"/>
                <w:lang w:val="en-US" w:eastAsia="zh-CN"/>
              </w:rPr>
              <w:t>155950.94</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155950.94</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default" w:ascii="宋体" w:hAnsi="宋体" w:eastAsia="宋体" w:cs="宋体"/>
                <w:b w:val="0"/>
                <w:bCs w:val="0"/>
                <w:sz w:val="22"/>
                <w:szCs w:val="22"/>
                <w:lang w:val="en-US" w:eastAsia="zh-CN"/>
              </w:rPr>
            </w:pPr>
            <w:r>
              <w:rPr>
                <w:rFonts w:hint="eastAsia" w:ascii="宋体" w:hAnsi="宋体" w:cs="宋体"/>
                <w:b w:val="0"/>
                <w:bCs w:val="0"/>
                <w:sz w:val="22"/>
                <w:szCs w:val="22"/>
                <w:lang w:val="en-US" w:eastAsia="zh-CN"/>
              </w:rPr>
              <w:t>4628.51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19" w:hRule="atLeast"/>
        </w:trPr>
        <w:tc>
          <w:tcPr>
            <w:tcW w:w="984"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eastAsia="宋体" w:cs="宋体"/>
                <w:b w:val="0"/>
                <w:bCs w:val="0"/>
                <w:sz w:val="22"/>
                <w:szCs w:val="22"/>
                <w:lang w:val="en-US" w:eastAsia="zh-CN"/>
              </w:rPr>
            </w:pPr>
          </w:p>
        </w:tc>
        <w:tc>
          <w:tcPr>
            <w:tcW w:w="4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cs="宋体"/>
                <w:b w:val="0"/>
                <w:bCs w:val="0"/>
                <w:sz w:val="22"/>
                <w:szCs w:val="22"/>
                <w:lang w:val="en-US" w:eastAsia="zh-CN"/>
              </w:rPr>
            </w:pPr>
            <w:r>
              <w:rPr>
                <w:rFonts w:hint="eastAsia" w:ascii="宋体" w:hAnsi="宋体" w:cs="宋体"/>
                <w:b w:val="0"/>
                <w:bCs w:val="0"/>
                <w:sz w:val="22"/>
                <w:szCs w:val="22"/>
                <w:lang w:val="en-US" w:eastAsia="zh-CN"/>
              </w:rPr>
              <w:t>合      计</w:t>
            </w:r>
          </w:p>
        </w:tc>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default" w:ascii="宋体" w:hAnsi="宋体" w:eastAsia="宋体" w:cs="宋体"/>
                <w:b w:val="0"/>
                <w:bCs w:val="0"/>
                <w:sz w:val="22"/>
                <w:szCs w:val="22"/>
                <w:lang w:val="en-US" w:eastAsia="zh-CN"/>
              </w:rPr>
            </w:pPr>
            <w:r>
              <w:rPr>
                <w:rFonts w:hint="eastAsia" w:ascii="宋体" w:hAnsi="宋体" w:cs="宋体"/>
                <w:b w:val="0"/>
                <w:bCs w:val="0"/>
                <w:sz w:val="22"/>
                <w:szCs w:val="22"/>
                <w:lang w:val="en-US" w:eastAsia="zh-CN"/>
              </w:rPr>
              <w:t>5957296.82</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eastAsia="宋体" w:cs="宋体"/>
                <w:b w:val="0"/>
                <w:bCs w:val="0"/>
                <w:sz w:val="22"/>
                <w:szCs w:val="22"/>
                <w:lang w:val="en-US" w:eastAsia="zh-CN"/>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5955371.49</w:t>
            </w:r>
          </w:p>
        </w:tc>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default" w:ascii="宋体" w:hAnsi="宋体" w:eastAsia="宋体" w:cs="宋体"/>
                <w:b w:val="0"/>
                <w:bCs w:val="0"/>
                <w:sz w:val="22"/>
                <w:szCs w:val="22"/>
                <w:lang w:val="en-US" w:eastAsia="zh-CN"/>
              </w:rPr>
            </w:pPr>
            <w:r>
              <w:rPr>
                <w:rFonts w:hint="eastAsia" w:ascii="宋体" w:hAnsi="宋体" w:cs="宋体"/>
                <w:b w:val="0"/>
                <w:bCs w:val="0"/>
                <w:sz w:val="22"/>
                <w:szCs w:val="22"/>
                <w:lang w:val="en-US" w:eastAsia="zh-CN"/>
              </w:rPr>
              <w:t>5955371.49</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default" w:ascii="宋体" w:hAnsi="宋体" w:eastAsia="宋体" w:cs="宋体"/>
                <w:b w:val="0"/>
                <w:bCs w:val="0"/>
                <w:sz w:val="22"/>
                <w:szCs w:val="22"/>
                <w:lang w:val="en-US" w:eastAsia="zh-CN"/>
              </w:rPr>
            </w:pPr>
            <w:r>
              <w:rPr>
                <w:rFonts w:hint="eastAsia" w:ascii="宋体" w:hAnsi="宋体" w:cs="宋体"/>
                <w:b w:val="0"/>
                <w:bCs w:val="0"/>
                <w:sz w:val="22"/>
                <w:szCs w:val="22"/>
                <w:lang w:val="en-US" w:eastAsia="zh-CN"/>
              </w:rPr>
              <w:t>4628.51</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00" w:lineRule="exact"/>
        <w:ind w:left="0" w:leftChars="0" w:right="0" w:firstLine="0" w:firstLineChars="0"/>
        <w:jc w:val="center"/>
        <w:textAlignment w:val="auto"/>
        <w:outlineLvl w:val="9"/>
        <w:rPr>
          <w:rFonts w:hint="eastAsia" w:ascii="宋体" w:hAnsi="宋体" w:eastAsia="宋体" w:cs="宋体"/>
          <w:b w:val="0"/>
          <w:bCs w:val="0"/>
          <w:sz w:val="22"/>
          <w:szCs w:val="22"/>
          <w:lang w:val="en-US" w:eastAsia="zh-CN"/>
        </w:rPr>
        <w:sectPr>
          <w:pgSz w:w="16838" w:h="11906" w:orient="landscape"/>
          <w:pgMar w:top="1746" w:right="1723" w:bottom="1406" w:left="1440" w:header="1417" w:footer="624" w:gutter="0"/>
          <w:pgNumType w:fmt="decimal"/>
          <w:cols w:space="720" w:num="1"/>
          <w:docGrid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after="0" w:line="620" w:lineRule="exact"/>
        <w:ind w:leftChars="0" w:firstLine="643" w:firstLineChars="200"/>
        <w:jc w:val="both"/>
        <w:textAlignment w:val="auto"/>
        <w:outlineLvl w:val="1"/>
        <w:rPr>
          <w:rFonts w:hint="eastAsia" w:ascii="仿宋" w:hAnsi="仿宋" w:eastAsia="仿宋" w:cs="仿宋"/>
          <w:b/>
          <w:bCs/>
          <w:sz w:val="32"/>
          <w:szCs w:val="32"/>
        </w:rPr>
      </w:pPr>
      <w:bookmarkStart w:id="105" w:name="_Toc32440"/>
      <w:bookmarkStart w:id="106" w:name="_Toc25251"/>
      <w:r>
        <w:rPr>
          <w:rFonts w:hint="eastAsia" w:ascii="仿宋" w:hAnsi="仿宋" w:eastAsia="仿宋" w:cs="仿宋"/>
          <w:b/>
          <w:bCs/>
          <w:sz w:val="32"/>
          <w:szCs w:val="32"/>
          <w:lang w:eastAsia="zh-CN"/>
        </w:rPr>
        <w:t>（五）</w:t>
      </w:r>
      <w:r>
        <w:rPr>
          <w:rFonts w:hint="eastAsia" w:ascii="仿宋" w:hAnsi="仿宋" w:eastAsia="仿宋" w:cs="仿宋"/>
          <w:b/>
          <w:bCs/>
          <w:sz w:val="32"/>
          <w:szCs w:val="32"/>
        </w:rPr>
        <w:t>项目组织管理和执行情况</w:t>
      </w:r>
      <w:bookmarkEnd w:id="105"/>
      <w:bookmarkEnd w:id="106"/>
    </w:p>
    <w:p>
      <w:pPr>
        <w:keepNext w:val="0"/>
        <w:keepLines w:val="0"/>
        <w:pageBreakBefore w:val="0"/>
        <w:widowControl/>
        <w:suppressLineNumbers w:val="0"/>
        <w:kinsoku/>
        <w:wordWrap/>
        <w:overflowPunct/>
        <w:topLinePunct w:val="0"/>
        <w:autoSpaceDE/>
        <w:autoSpaceDN/>
        <w:bidi w:val="0"/>
        <w:adjustRightInd/>
        <w:snapToGrid/>
        <w:spacing w:after="0" w:line="620" w:lineRule="exact"/>
        <w:ind w:firstLine="640" w:firstLineChars="200"/>
        <w:jc w:val="both"/>
        <w:textAlignment w:val="auto"/>
        <w:outlineLvl w:val="9"/>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kern w:val="0"/>
          <w:sz w:val="32"/>
          <w:szCs w:val="32"/>
          <w:lang w:val="en-US" w:eastAsia="zh-CN" w:bidi="ar"/>
        </w:rPr>
        <w:t>为保证项目顺利实施，平陆县张村镇人民政府不断完善项目组织体系，明确各级各部门职责分工，规范项目实施流程。</w:t>
      </w:r>
      <w:r>
        <w:rPr>
          <w:rFonts w:hint="eastAsia" w:ascii="仿宋" w:hAnsi="仿宋" w:eastAsia="仿宋" w:cs="仿宋"/>
          <w:b w:val="0"/>
          <w:bCs w:val="0"/>
          <w:color w:val="auto"/>
          <w:sz w:val="32"/>
          <w:szCs w:val="32"/>
          <w:highlight w:val="none"/>
          <w:lang w:val="en-US" w:eastAsia="zh-CN"/>
        </w:rPr>
        <w:t>项目实施流程具体如下：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0" w:line="620" w:lineRule="exact"/>
        <w:ind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kern w:val="2"/>
          <w:sz w:val="32"/>
          <w:szCs w:val="32"/>
          <w:lang w:val="en-US" w:eastAsia="zh-CN" w:bidi="ar-SA"/>
        </w:rPr>
        <w:t>（1）</w:t>
      </w:r>
      <w:r>
        <w:rPr>
          <w:rFonts w:hint="eastAsia" w:ascii="仿宋" w:hAnsi="仿宋" w:eastAsia="仿宋" w:cs="仿宋"/>
          <w:b/>
          <w:bCs/>
          <w:sz w:val="32"/>
          <w:szCs w:val="32"/>
          <w:lang w:val="en-US" w:eastAsia="zh-CN"/>
        </w:rPr>
        <w:t>预算编制、评审：</w:t>
      </w:r>
      <w:r>
        <w:rPr>
          <w:rFonts w:hint="eastAsia" w:ascii="仿宋" w:hAnsi="仿宋" w:eastAsia="仿宋" w:cs="仿宋"/>
          <w:b w:val="0"/>
          <w:bCs w:val="0"/>
          <w:sz w:val="32"/>
          <w:szCs w:val="32"/>
          <w:lang w:val="en-US" w:eastAsia="zh-CN"/>
        </w:rPr>
        <w:t>山西嵘耀建设工程有限公司平陆分公司、嵘耀建设科技集团有限公司平陆分公司依据项目立项文件及实施内容编制项目预算、实施方案、图纸设计，送至平陆县财政投资评审中心进行预算评审。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0" w:line="620" w:lineRule="exact"/>
        <w:ind w:left="0"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kern w:val="2"/>
          <w:sz w:val="32"/>
          <w:szCs w:val="32"/>
          <w:lang w:val="en-US" w:eastAsia="zh-CN" w:bidi="ar-SA"/>
        </w:rPr>
        <w:t>（2）</w:t>
      </w:r>
      <w:r>
        <w:rPr>
          <w:rFonts w:hint="eastAsia" w:ascii="仿宋" w:hAnsi="仿宋" w:eastAsia="仿宋" w:cs="仿宋"/>
          <w:b/>
          <w:bCs/>
          <w:sz w:val="32"/>
          <w:szCs w:val="32"/>
          <w:lang w:val="en-US" w:eastAsia="zh-CN"/>
        </w:rPr>
        <w:t>选择施工单位：</w:t>
      </w:r>
      <w:r>
        <w:rPr>
          <w:rFonts w:hint="eastAsia" w:ascii="仿宋" w:hAnsi="仿宋" w:eastAsia="仿宋" w:cs="仿宋"/>
          <w:b w:val="0"/>
          <w:bCs w:val="0"/>
          <w:sz w:val="32"/>
          <w:szCs w:val="32"/>
          <w:lang w:val="en-US" w:eastAsia="zh-CN"/>
        </w:rPr>
        <w:t>项目由山西宇瑞招标代理有限公司代理，在运城市人民北路338号（三门峡库区管理局三楼）公开招标，确定项目中标单位为山西鼎润建筑工程有限公司；二期配套建设中标单位平陆县汇金土地整理有限公司。</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0" w:line="620" w:lineRule="exact"/>
        <w:ind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（3）组织施工管理：</w:t>
      </w:r>
      <w:r>
        <w:rPr>
          <w:rFonts w:hint="eastAsia" w:ascii="仿宋" w:hAnsi="仿宋" w:eastAsia="仿宋" w:cs="仿宋"/>
          <w:b w:val="0"/>
          <w:bCs w:val="0"/>
          <w:sz w:val="32"/>
          <w:szCs w:val="32"/>
          <w:lang w:val="en-US" w:eastAsia="zh-CN"/>
        </w:rPr>
        <w:t>项目建设单位与中标单位签订施工合同，约定施工内容，由建设单位、监理单位（安汇通建设管理有限公司运城第一分公司、二期监理单位山西三隆项目管理咨询有限公司）共同监督项目实施。</w:t>
      </w:r>
    </w:p>
    <w:p>
      <w:pPr>
        <w:keepNext w:val="0"/>
        <w:keepLines w:val="0"/>
        <w:pageBreakBefore w:val="0"/>
        <w:widowControl/>
        <w:numPr>
          <w:ilvl w:val="0"/>
          <w:numId w:val="0"/>
        </w:numPr>
        <w:kinsoku/>
        <w:wordWrap/>
        <w:overflowPunct/>
        <w:topLinePunct w:val="0"/>
        <w:autoSpaceDE/>
        <w:autoSpaceDN/>
        <w:bidi w:val="0"/>
        <w:adjustRightInd/>
        <w:snapToGrid/>
        <w:spacing w:after="0" w:line="620" w:lineRule="exact"/>
        <w:ind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kern w:val="2"/>
          <w:sz w:val="32"/>
          <w:szCs w:val="32"/>
          <w:lang w:val="en-US" w:eastAsia="zh-CN" w:bidi="ar-SA"/>
        </w:rPr>
        <w:t>（4）项目变更签证：</w:t>
      </w:r>
      <w:r>
        <w:rPr>
          <w:rFonts w:hint="eastAsia" w:ascii="仿宋" w:hAnsi="仿宋" w:eastAsia="仿宋" w:cs="仿宋"/>
          <w:b w:val="0"/>
          <w:bCs w:val="0"/>
          <w:kern w:val="2"/>
          <w:sz w:val="32"/>
          <w:szCs w:val="32"/>
          <w:lang w:val="en-US" w:eastAsia="zh-CN" w:bidi="ar-SA"/>
        </w:rPr>
        <w:t>因地势较低，大量雨水汇集于此无法外排，项目重新选址，</w:t>
      </w:r>
      <w:r>
        <w:rPr>
          <w:rFonts w:hint="eastAsia" w:ascii="仿宋" w:hAnsi="仿宋" w:eastAsia="仿宋" w:cs="仿宋"/>
          <w:b w:val="0"/>
          <w:bCs w:val="0"/>
          <w:sz w:val="32"/>
          <w:szCs w:val="32"/>
          <w:lang w:val="en-US" w:eastAsia="zh-CN"/>
        </w:rPr>
        <w:t>经窑头村支、村两委及村民代表会议讨论通过，向张村镇政府请示指定新址，项目大棚数量、面积不变，大棚结构不变，工程投资不变。</w:t>
      </w:r>
    </w:p>
    <w:p>
      <w:pPr>
        <w:keepNext w:val="0"/>
        <w:keepLines w:val="0"/>
        <w:pageBreakBefore w:val="0"/>
        <w:widowControl/>
        <w:numPr>
          <w:ilvl w:val="0"/>
          <w:numId w:val="0"/>
        </w:numPr>
        <w:kinsoku/>
        <w:wordWrap/>
        <w:overflowPunct/>
        <w:topLinePunct w:val="0"/>
        <w:autoSpaceDE/>
        <w:autoSpaceDN/>
        <w:bidi w:val="0"/>
        <w:adjustRightInd/>
        <w:snapToGrid/>
        <w:spacing w:after="0" w:line="600" w:lineRule="exact"/>
        <w:ind w:leftChars="0" w:firstLine="643"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（5）组织验收：</w:t>
      </w:r>
      <w:r>
        <w:rPr>
          <w:rFonts w:hint="eastAsia" w:ascii="仿宋" w:hAnsi="仿宋" w:eastAsia="仿宋" w:cs="仿宋"/>
          <w:b w:val="0"/>
          <w:bCs w:val="0"/>
          <w:sz w:val="32"/>
          <w:szCs w:val="32"/>
          <w:lang w:val="en-US" w:eastAsia="zh-CN"/>
        </w:rPr>
        <w:t>项目竣工后由平陆县张村镇人民政府组织设计单位、施工单位及监理单位共同实地勘察验收。</w:t>
      </w:r>
    </w:p>
    <w:p>
      <w:pPr>
        <w:pageBreakBefore w:val="0"/>
        <w:widowControl/>
        <w:numPr>
          <w:ilvl w:val="0"/>
          <w:numId w:val="0"/>
        </w:numPr>
        <w:kinsoku/>
        <w:wordWrap/>
        <w:overflowPunct/>
        <w:topLinePunct w:val="0"/>
        <w:autoSpaceDE/>
        <w:autoSpaceDN/>
        <w:bidi w:val="0"/>
        <w:adjustRightInd/>
        <w:snapToGrid/>
        <w:spacing w:after="0" w:line="620" w:lineRule="exact"/>
        <w:ind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kern w:val="2"/>
          <w:sz w:val="32"/>
          <w:szCs w:val="32"/>
          <w:lang w:val="en-US" w:eastAsia="zh-CN" w:bidi="ar-SA"/>
        </w:rPr>
        <w:t>（6）工程决算审核：</w:t>
      </w:r>
      <w:r>
        <w:rPr>
          <w:rFonts w:hint="eastAsia" w:ascii="仿宋" w:hAnsi="仿宋" w:eastAsia="仿宋" w:cs="仿宋"/>
          <w:sz w:val="32"/>
          <w:szCs w:val="32"/>
          <w:lang w:val="en-US" w:eastAsia="zh-CN"/>
        </w:rPr>
        <w:t>项目验收合格，施工单位编制工程决算书，工程决算由亿诚建设项目管理有限公司进行工程决算审核。</w:t>
      </w:r>
    </w:p>
    <w:p>
      <w:pPr>
        <w:keepNext w:val="0"/>
        <w:keepLines w:val="0"/>
        <w:pageBreakBefore w:val="0"/>
        <w:widowControl/>
        <w:numPr>
          <w:ilvl w:val="0"/>
          <w:numId w:val="0"/>
        </w:numPr>
        <w:kinsoku/>
        <w:wordWrap/>
        <w:overflowPunct/>
        <w:topLinePunct w:val="0"/>
        <w:autoSpaceDE/>
        <w:autoSpaceDN/>
        <w:bidi w:val="0"/>
        <w:adjustRightInd/>
        <w:snapToGrid/>
        <w:spacing w:after="0" w:line="620" w:lineRule="exact"/>
        <w:ind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kern w:val="2"/>
          <w:sz w:val="32"/>
          <w:szCs w:val="32"/>
          <w:lang w:val="en-US" w:eastAsia="zh-CN" w:bidi="ar-SA"/>
        </w:rPr>
        <w:t>（7）工程付款：</w:t>
      </w:r>
      <w:r>
        <w:rPr>
          <w:rFonts w:hint="eastAsia" w:ascii="仿宋" w:hAnsi="仿宋" w:eastAsia="仿宋" w:cs="仿宋"/>
          <w:b w:val="0"/>
          <w:bCs w:val="0"/>
          <w:sz w:val="32"/>
          <w:szCs w:val="32"/>
          <w:highlight w:val="none"/>
          <w:lang w:val="en-US" w:eastAsia="zh-CN"/>
        </w:rPr>
        <w:t>由施工单位</w:t>
      </w:r>
      <w:r>
        <w:rPr>
          <w:rFonts w:hint="eastAsia" w:ascii="仿宋" w:hAnsi="仿宋" w:eastAsia="仿宋" w:cs="仿宋"/>
          <w:b w:val="0"/>
          <w:bCs w:val="0"/>
          <w:sz w:val="32"/>
          <w:szCs w:val="32"/>
          <w:highlight w:val="none"/>
        </w:rPr>
        <w:t>编制用款申请表，经</w:t>
      </w:r>
      <w:r>
        <w:rPr>
          <w:rFonts w:hint="eastAsia" w:ascii="仿宋" w:hAnsi="仿宋" w:eastAsia="仿宋" w:cs="仿宋"/>
          <w:b w:val="0"/>
          <w:bCs w:val="0"/>
          <w:sz w:val="32"/>
          <w:szCs w:val="32"/>
          <w:highlight w:val="none"/>
          <w:lang w:eastAsia="zh-CN"/>
        </w:rPr>
        <w:t>监理</w:t>
      </w:r>
      <w:r>
        <w:rPr>
          <w:rFonts w:hint="eastAsia" w:ascii="仿宋" w:hAnsi="仿宋" w:eastAsia="仿宋" w:cs="仿宋"/>
          <w:b w:val="0"/>
          <w:bCs w:val="0"/>
          <w:sz w:val="32"/>
          <w:szCs w:val="32"/>
          <w:highlight w:val="none"/>
        </w:rPr>
        <w:t>审</w:t>
      </w:r>
      <w:r>
        <w:rPr>
          <w:rFonts w:hint="eastAsia" w:ascii="仿宋" w:hAnsi="仿宋" w:eastAsia="仿宋" w:cs="仿宋"/>
          <w:b w:val="0"/>
          <w:bCs w:val="0"/>
          <w:sz w:val="32"/>
          <w:szCs w:val="32"/>
          <w:highlight w:val="none"/>
          <w:lang w:eastAsia="zh-CN"/>
        </w:rPr>
        <w:t>核</w:t>
      </w:r>
      <w:r>
        <w:rPr>
          <w:rFonts w:hint="eastAsia" w:ascii="仿宋" w:hAnsi="仿宋" w:eastAsia="仿宋" w:cs="仿宋"/>
          <w:b w:val="0"/>
          <w:bCs w:val="0"/>
          <w:sz w:val="32"/>
          <w:szCs w:val="32"/>
          <w:highlight w:val="none"/>
        </w:rPr>
        <w:t>后，报</w:t>
      </w:r>
      <w:r>
        <w:rPr>
          <w:rFonts w:hint="eastAsia" w:ascii="仿宋" w:hAnsi="仿宋" w:eastAsia="仿宋" w:cs="仿宋"/>
          <w:b w:val="0"/>
          <w:bCs w:val="0"/>
          <w:sz w:val="32"/>
          <w:szCs w:val="32"/>
          <w:highlight w:val="none"/>
          <w:lang w:eastAsia="zh-CN"/>
        </w:rPr>
        <w:t>平陆县张村镇人民政府批复，</w:t>
      </w:r>
      <w:r>
        <w:rPr>
          <w:rFonts w:hint="eastAsia" w:ascii="仿宋" w:hAnsi="仿宋" w:eastAsia="仿宋" w:cs="仿宋"/>
          <w:b w:val="0"/>
          <w:bCs w:val="0"/>
          <w:sz w:val="32"/>
          <w:szCs w:val="32"/>
          <w:highlight w:val="none"/>
          <w:lang w:val="en-US" w:eastAsia="zh-CN"/>
        </w:rPr>
        <w:t>财务依</w:t>
      </w:r>
      <w:r>
        <w:rPr>
          <w:rFonts w:hint="eastAsia" w:ascii="仿宋" w:hAnsi="仿宋" w:eastAsia="仿宋" w:cs="仿宋"/>
          <w:b w:val="0"/>
          <w:bCs w:val="0"/>
          <w:sz w:val="32"/>
          <w:szCs w:val="32"/>
          <w:lang w:val="en-US" w:eastAsia="zh-CN"/>
        </w:rPr>
        <w:t>据合同、验收情况、审核结果进行资金拨付，确保项目资金使用合法合规、准确无误。</w:t>
      </w:r>
    </w:p>
    <w:p>
      <w:pPr>
        <w:keepNext w:val="0"/>
        <w:keepLines w:val="0"/>
        <w:pageBreakBefore w:val="0"/>
        <w:widowControl/>
        <w:numPr>
          <w:ilvl w:val="0"/>
          <w:numId w:val="0"/>
        </w:numPr>
        <w:kinsoku/>
        <w:wordWrap/>
        <w:overflowPunct/>
        <w:topLinePunct w:val="0"/>
        <w:autoSpaceDE/>
        <w:autoSpaceDN/>
        <w:bidi w:val="0"/>
        <w:adjustRightInd/>
        <w:snapToGrid/>
        <w:spacing w:after="0" w:line="620" w:lineRule="exact"/>
        <w:ind w:leftChars="0" w:firstLine="643"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b/>
          <w:bCs/>
          <w:kern w:val="2"/>
          <w:sz w:val="32"/>
          <w:szCs w:val="32"/>
          <w:lang w:val="en-US" w:eastAsia="zh-CN" w:bidi="ar-SA"/>
        </w:rPr>
        <w:t>（8）建立专项资金台账：</w:t>
      </w:r>
      <w:r>
        <w:rPr>
          <w:rFonts w:hint="eastAsia" w:ascii="仿宋" w:hAnsi="仿宋" w:eastAsia="仿宋" w:cs="仿宋"/>
          <w:sz w:val="32"/>
          <w:szCs w:val="32"/>
          <w:lang w:val="en-US" w:eastAsia="zh-CN"/>
        </w:rPr>
        <w:t>资金拨付使用情况由专人负责，确保专项资金专款专用。</w:t>
      </w:r>
    </w:p>
    <w:p>
      <w:pPr>
        <w:keepNext w:val="0"/>
        <w:keepLines w:val="0"/>
        <w:pageBreakBefore w:val="0"/>
        <w:widowControl w:val="0"/>
        <w:numPr>
          <w:ilvl w:val="0"/>
          <w:numId w:val="0"/>
        </w:numPr>
        <w:tabs>
          <w:tab w:val="left" w:pos="1151"/>
        </w:tabs>
        <w:kinsoku/>
        <w:wordWrap/>
        <w:overflowPunct/>
        <w:topLinePunct w:val="0"/>
        <w:autoSpaceDE/>
        <w:autoSpaceDN/>
        <w:bidi w:val="0"/>
        <w:adjustRightInd/>
        <w:snapToGrid/>
        <w:spacing w:before="0" w:beforeLines="0" w:after="0" w:afterLines="0" w:line="62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kern w:val="2"/>
          <w:sz w:val="32"/>
          <w:szCs w:val="32"/>
          <w:lang w:val="en-US" w:eastAsia="zh-CN" w:bidi="ar-SA"/>
        </w:rPr>
        <w:t>（9）</w:t>
      </w:r>
      <w:r>
        <w:rPr>
          <w:rFonts w:hint="eastAsia" w:ascii="仿宋" w:hAnsi="仿宋" w:eastAsia="仿宋" w:cs="仿宋"/>
          <w:b/>
          <w:bCs/>
          <w:sz w:val="32"/>
          <w:szCs w:val="32"/>
          <w:lang w:val="en-US" w:eastAsia="zh-CN"/>
        </w:rPr>
        <w:t>项目领导组</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3" w:firstLineChars="200"/>
        <w:jc w:val="both"/>
        <w:textAlignment w:val="auto"/>
        <w:outlineLvl w:val="9"/>
        <w:rPr>
          <w:rFonts w:hint="eastAsia" w:ascii="仿宋" w:hAnsi="仿宋" w:eastAsia="仿宋" w:cs="仿宋"/>
          <w:b w:val="0"/>
          <w:bCs w:val="0"/>
          <w:sz w:val="32"/>
          <w:szCs w:val="32"/>
          <w:lang w:val="en-US" w:eastAsia="zh-CN"/>
        </w:rPr>
      </w:pPr>
      <w:bookmarkStart w:id="107" w:name="_Toc518"/>
      <w:r>
        <w:rPr>
          <w:rFonts w:hint="eastAsia" w:ascii="仿宋" w:hAnsi="仿宋" w:eastAsia="仿宋" w:cs="仿宋"/>
          <w:b/>
          <w:bCs/>
          <w:sz w:val="32"/>
          <w:szCs w:val="32"/>
          <w:lang w:val="en-US" w:eastAsia="zh-CN"/>
        </w:rPr>
        <w:t>组  长：</w:t>
      </w:r>
      <w:r>
        <w:rPr>
          <w:rFonts w:hint="eastAsia" w:ascii="仿宋" w:hAnsi="仿宋" w:eastAsia="仿宋" w:cs="仿宋"/>
          <w:b w:val="0"/>
          <w:bCs w:val="0"/>
          <w:sz w:val="32"/>
          <w:szCs w:val="32"/>
          <w:lang w:val="en-US" w:eastAsia="zh-CN"/>
        </w:rPr>
        <w:t>刘芬奇（张村镇政府镇长）</w:t>
      </w:r>
      <w:bookmarkEnd w:id="107"/>
    </w:p>
    <w:p>
      <w:pPr>
        <w:keepNext w:val="0"/>
        <w:keepLines w:val="0"/>
        <w:pageBreakBefore w:val="0"/>
        <w:widowControl w:val="0"/>
        <w:tabs>
          <w:tab w:val="left" w:pos="1151"/>
        </w:tabs>
        <w:kinsoku/>
        <w:wordWrap/>
        <w:overflowPunct/>
        <w:topLinePunct w:val="0"/>
        <w:autoSpaceDE/>
        <w:autoSpaceDN/>
        <w:bidi w:val="0"/>
        <w:adjustRightInd/>
        <w:snapToGrid/>
        <w:spacing w:before="0" w:beforeLines="0" w:after="0" w:afterLines="0" w:line="620" w:lineRule="exact"/>
        <w:ind w:left="0"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副组长：</w:t>
      </w:r>
      <w:r>
        <w:rPr>
          <w:rFonts w:hint="eastAsia" w:ascii="仿宋" w:hAnsi="仿宋" w:eastAsia="仿宋" w:cs="仿宋"/>
          <w:b w:val="0"/>
          <w:bCs w:val="0"/>
          <w:sz w:val="32"/>
          <w:szCs w:val="32"/>
          <w:lang w:val="en-US" w:eastAsia="zh-CN"/>
        </w:rPr>
        <w:t>马晓龙（张村镇常务副镇长）</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白莉莉（张村镇纪委书记）</w:t>
      </w:r>
    </w:p>
    <w:p>
      <w:pPr>
        <w:keepNext w:val="0"/>
        <w:keepLines w:val="0"/>
        <w:pageBreakBefore w:val="0"/>
        <w:widowControl w:val="0"/>
        <w:tabs>
          <w:tab w:val="left" w:pos="1151"/>
        </w:tabs>
        <w:kinsoku/>
        <w:wordWrap/>
        <w:overflowPunct/>
        <w:topLinePunct w:val="0"/>
        <w:autoSpaceDE/>
        <w:autoSpaceDN/>
        <w:bidi w:val="0"/>
        <w:adjustRightInd/>
        <w:snapToGrid/>
        <w:spacing w:before="0" w:beforeLines="0" w:after="0" w:afterLines="0" w:line="62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   </w:t>
      </w:r>
      <w:r>
        <w:rPr>
          <w:rFonts w:hint="eastAsia" w:ascii="仿宋" w:hAnsi="仿宋" w:eastAsia="仿宋" w:cs="仿宋"/>
          <w:b w:val="0"/>
          <w:bCs w:val="0"/>
          <w:kern w:val="2"/>
          <w:sz w:val="32"/>
          <w:szCs w:val="32"/>
          <w:lang w:val="en-US" w:eastAsia="zh-CN" w:bidi="ar-SA"/>
        </w:rPr>
        <w:t xml:space="preserve">     胥佳佳（张村镇副镇长）</w:t>
      </w:r>
    </w:p>
    <w:p>
      <w:pPr>
        <w:keepNext w:val="0"/>
        <w:keepLines w:val="0"/>
        <w:pageBreakBefore w:val="0"/>
        <w:widowControl w:val="0"/>
        <w:tabs>
          <w:tab w:val="left" w:pos="1151"/>
        </w:tabs>
        <w:kinsoku/>
        <w:wordWrap/>
        <w:overflowPunct/>
        <w:topLinePunct w:val="0"/>
        <w:autoSpaceDE/>
        <w:autoSpaceDN/>
        <w:bidi w:val="0"/>
        <w:adjustRightInd/>
        <w:snapToGrid/>
        <w:spacing w:before="0" w:beforeLines="0" w:after="0" w:afterLines="0" w:line="620" w:lineRule="exact"/>
        <w:ind w:left="0"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成  员：</w:t>
      </w:r>
      <w:r>
        <w:rPr>
          <w:rFonts w:hint="eastAsia" w:ascii="仿宋" w:hAnsi="仿宋" w:eastAsia="仿宋" w:cs="仿宋"/>
          <w:b w:val="0"/>
          <w:bCs w:val="0"/>
          <w:sz w:val="32"/>
          <w:szCs w:val="32"/>
          <w:lang w:val="en-US" w:eastAsia="zh-CN"/>
        </w:rPr>
        <w:t>梁李涛（张村振兴办主任）</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牛勤龙（农科站站长）</w:t>
      </w:r>
    </w:p>
    <w:p>
      <w:pPr>
        <w:keepNext w:val="0"/>
        <w:keepLines w:val="0"/>
        <w:pageBreakBefore w:val="0"/>
        <w:widowControl w:val="0"/>
        <w:tabs>
          <w:tab w:val="left" w:pos="1151"/>
        </w:tabs>
        <w:kinsoku/>
        <w:wordWrap/>
        <w:overflowPunct/>
        <w:topLinePunct w:val="0"/>
        <w:autoSpaceDE/>
        <w:autoSpaceDN/>
        <w:bidi w:val="0"/>
        <w:adjustRightInd/>
        <w:snapToGrid/>
        <w:spacing w:before="0" w:beforeLines="0" w:after="0" w:afterLines="0" w:line="620" w:lineRule="exact"/>
        <w:ind w:left="0" w:lef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范  俊（包片干部）</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耿永乐（包村干部）</w:t>
      </w:r>
    </w:p>
    <w:p>
      <w:pPr>
        <w:keepNext w:val="0"/>
        <w:keepLines w:val="0"/>
        <w:pageBreakBefore w:val="0"/>
        <w:tabs>
          <w:tab w:val="left" w:pos="1151"/>
        </w:tabs>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赵选恩（窑头村党支部书记）</w:t>
      </w:r>
      <w:bookmarkStart w:id="108" w:name="_Toc31889"/>
      <w:bookmarkStart w:id="109" w:name="_Toc9614"/>
      <w:bookmarkStart w:id="110" w:name="_Toc1362"/>
    </w:p>
    <w:p>
      <w:pPr>
        <w:keepNext w:val="0"/>
        <w:keepLines w:val="0"/>
        <w:pageBreakBefore w:val="0"/>
        <w:tabs>
          <w:tab w:val="left" w:pos="1151"/>
        </w:tabs>
        <w:kinsoku/>
        <w:wordWrap/>
        <w:overflowPunct/>
        <w:topLinePunct w:val="0"/>
        <w:autoSpaceDE/>
        <w:autoSpaceDN/>
        <w:bidi w:val="0"/>
        <w:adjustRightInd/>
        <w:snapToGrid/>
        <w:spacing w:after="0" w:line="600" w:lineRule="exact"/>
        <w:ind w:firstLine="643" w:firstLineChars="200"/>
        <w:jc w:val="both"/>
        <w:textAlignment w:val="auto"/>
        <w:outlineLvl w:val="1"/>
        <w:rPr>
          <w:rStyle w:val="32"/>
          <w:rFonts w:hint="eastAsia" w:ascii="仿宋" w:hAnsi="仿宋" w:eastAsia="仿宋" w:cs="仿宋"/>
          <w:sz w:val="32"/>
          <w:szCs w:val="32"/>
          <w:lang w:val="en-US" w:eastAsia="zh-CN"/>
        </w:rPr>
      </w:pPr>
      <w:bookmarkStart w:id="111" w:name="_Toc11875"/>
      <w:bookmarkStart w:id="112" w:name="_Toc11204"/>
      <w:r>
        <w:rPr>
          <w:rStyle w:val="32"/>
          <w:rFonts w:hint="eastAsia" w:ascii="仿宋" w:hAnsi="仿宋" w:eastAsia="仿宋" w:cs="仿宋"/>
          <w:sz w:val="32"/>
          <w:szCs w:val="32"/>
          <w:lang w:val="en-US" w:eastAsia="zh-CN"/>
        </w:rPr>
        <w:t>（六）项目绩效目标</w:t>
      </w:r>
      <w:bookmarkEnd w:id="108"/>
      <w:bookmarkEnd w:id="109"/>
      <w:bookmarkEnd w:id="110"/>
      <w:bookmarkEnd w:id="111"/>
      <w:bookmarkEnd w:id="112"/>
    </w:p>
    <w:p>
      <w:pPr>
        <w:keepNext w:val="0"/>
        <w:keepLines w:val="0"/>
        <w:pageBreakBefore w:val="0"/>
        <w:widowControl w:val="0"/>
        <w:kinsoku/>
        <w:wordWrap/>
        <w:overflowPunct w:val="0"/>
        <w:topLinePunct w:val="0"/>
        <w:autoSpaceDE/>
        <w:autoSpaceDN/>
        <w:bidi w:val="0"/>
        <w:adjustRightInd/>
        <w:snapToGrid/>
        <w:spacing w:after="0" w:line="600" w:lineRule="exact"/>
        <w:ind w:left="0" w:leftChars="0" w:firstLine="643" w:firstLineChars="200"/>
        <w:jc w:val="both"/>
        <w:textAlignment w:val="auto"/>
        <w:outlineLvl w:val="9"/>
        <w:rPr>
          <w:rFonts w:hint="eastAsia" w:ascii="仿宋" w:hAnsi="仿宋" w:eastAsia="仿宋" w:cs="仿宋"/>
          <w:b/>
          <w:bCs/>
          <w:color w:val="auto"/>
          <w:sz w:val="32"/>
          <w:szCs w:val="32"/>
        </w:rPr>
      </w:pPr>
      <w:r>
        <w:rPr>
          <w:rFonts w:hint="eastAsia" w:ascii="仿宋" w:hAnsi="仿宋" w:eastAsia="仿宋" w:cs="仿宋"/>
          <w:b/>
          <w:bCs/>
          <w:color w:val="auto"/>
          <w:sz w:val="32"/>
          <w:szCs w:val="32"/>
        </w:rPr>
        <w:t>1.总体</w:t>
      </w:r>
      <w:r>
        <w:rPr>
          <w:rFonts w:hint="eastAsia" w:ascii="仿宋" w:hAnsi="仿宋" w:eastAsia="仿宋" w:cs="仿宋"/>
          <w:b/>
          <w:bCs/>
          <w:color w:val="auto"/>
          <w:sz w:val="32"/>
          <w:szCs w:val="32"/>
          <w:lang w:val="en-US" w:eastAsia="zh-CN"/>
        </w:rPr>
        <w:t>绩效</w:t>
      </w:r>
      <w:r>
        <w:rPr>
          <w:rFonts w:hint="eastAsia" w:ascii="仿宋" w:hAnsi="仿宋" w:eastAsia="仿宋" w:cs="仿宋"/>
          <w:b/>
          <w:bCs/>
          <w:color w:val="auto"/>
          <w:sz w:val="32"/>
          <w:szCs w:val="32"/>
        </w:rPr>
        <w:t>目标</w:t>
      </w:r>
    </w:p>
    <w:p>
      <w:pPr>
        <w:keepNext w:val="0"/>
        <w:keepLines w:val="0"/>
        <w:pageBreakBefore w:val="0"/>
        <w:widowControl w:val="0"/>
        <w:kinsoku/>
        <w:wordWrap/>
        <w:overflowPunct w:val="0"/>
        <w:topLinePunct w:val="0"/>
        <w:autoSpaceDE/>
        <w:autoSpaceDN/>
        <w:bidi w:val="0"/>
        <w:adjustRightInd/>
        <w:snapToGrid/>
        <w:spacing w:after="0" w:line="640" w:lineRule="exact"/>
        <w:ind w:left="0" w:leftChars="0" w:firstLine="640" w:firstLineChars="200"/>
        <w:jc w:val="both"/>
        <w:textAlignment w:val="auto"/>
        <w:outlineLvl w:val="9"/>
        <w:rPr>
          <w:rFonts w:hint="eastAsia" w:ascii="仿宋" w:hAnsi="仿宋" w:eastAsia="仿宋" w:cs="仿宋"/>
          <w:b w:val="0"/>
          <w:bCs w:val="0"/>
          <w:color w:val="000000"/>
          <w:kern w:val="44"/>
          <w:sz w:val="32"/>
          <w:szCs w:val="32"/>
          <w:highlight w:val="none"/>
          <w:lang w:val="en-US" w:eastAsia="zh-CN" w:bidi="ar-SA"/>
        </w:rPr>
      </w:pPr>
      <w:r>
        <w:rPr>
          <w:rFonts w:hint="eastAsia" w:ascii="仿宋" w:hAnsi="仿宋" w:eastAsia="仿宋" w:cs="仿宋"/>
          <w:b w:val="0"/>
          <w:bCs w:val="0"/>
          <w:color w:val="000000"/>
          <w:kern w:val="44"/>
          <w:sz w:val="32"/>
          <w:szCs w:val="32"/>
          <w:highlight w:val="none"/>
          <w:lang w:val="en-US" w:eastAsia="zh-CN" w:bidi="ar-SA"/>
        </w:rPr>
        <w:t>为适应现代农业发展的要求，增加村级集体经济，通过大棚建设，提高农产品品质，增强市场竞争力，增加村民收入，改善生产生活条件，壮大村级集体经济，夯实农业农村持续稳定发展。</w:t>
      </w:r>
    </w:p>
    <w:p>
      <w:pPr>
        <w:keepNext w:val="0"/>
        <w:keepLines w:val="0"/>
        <w:pageBreakBefore w:val="0"/>
        <w:widowControl w:val="0"/>
        <w:kinsoku/>
        <w:wordWrap/>
        <w:overflowPunct w:val="0"/>
        <w:topLinePunct w:val="0"/>
        <w:autoSpaceDE/>
        <w:autoSpaceDN/>
        <w:bidi w:val="0"/>
        <w:adjustRightInd/>
        <w:snapToGrid/>
        <w:spacing w:after="0" w:line="640" w:lineRule="exact"/>
        <w:ind w:left="0" w:leftChars="0" w:firstLine="643" w:firstLineChars="200"/>
        <w:jc w:val="both"/>
        <w:textAlignment w:val="auto"/>
        <w:outlineLvl w:val="9"/>
        <w:rPr>
          <w:rFonts w:hint="eastAsia" w:ascii="仿宋" w:hAnsi="仿宋" w:eastAsia="仿宋" w:cs="仿宋"/>
          <w:b/>
          <w:bCs/>
          <w:color w:val="auto"/>
          <w:sz w:val="32"/>
          <w:szCs w:val="32"/>
        </w:rPr>
      </w:pPr>
      <w:r>
        <w:rPr>
          <w:rFonts w:hint="eastAsia" w:ascii="仿宋" w:hAnsi="仿宋" w:eastAsia="仿宋" w:cs="仿宋"/>
          <w:b/>
          <w:bCs/>
          <w:color w:val="auto"/>
          <w:sz w:val="32"/>
          <w:szCs w:val="32"/>
        </w:rPr>
        <w:t>2.</w:t>
      </w:r>
      <w:r>
        <w:rPr>
          <w:rFonts w:hint="eastAsia" w:ascii="仿宋" w:hAnsi="仿宋" w:eastAsia="仿宋" w:cs="仿宋"/>
          <w:b/>
          <w:bCs/>
          <w:color w:val="auto"/>
          <w:sz w:val="32"/>
          <w:szCs w:val="32"/>
          <w:lang w:eastAsia="zh-CN"/>
        </w:rPr>
        <w:t>年度</w:t>
      </w:r>
      <w:r>
        <w:rPr>
          <w:rFonts w:hint="eastAsia" w:ascii="仿宋" w:hAnsi="仿宋" w:eastAsia="仿宋" w:cs="仿宋"/>
          <w:b/>
          <w:bCs/>
          <w:color w:val="auto"/>
          <w:sz w:val="32"/>
          <w:szCs w:val="32"/>
        </w:rPr>
        <w:t>具体</w:t>
      </w:r>
      <w:r>
        <w:rPr>
          <w:rFonts w:hint="eastAsia" w:ascii="仿宋" w:hAnsi="仿宋" w:eastAsia="仿宋" w:cs="仿宋"/>
          <w:b/>
          <w:bCs/>
          <w:color w:val="auto"/>
          <w:sz w:val="32"/>
          <w:szCs w:val="32"/>
          <w:lang w:val="en-US" w:eastAsia="zh-CN"/>
        </w:rPr>
        <w:t>绩效</w:t>
      </w:r>
      <w:r>
        <w:rPr>
          <w:rFonts w:hint="eastAsia" w:ascii="仿宋" w:hAnsi="仿宋" w:eastAsia="仿宋" w:cs="仿宋"/>
          <w:b/>
          <w:bCs/>
          <w:color w:val="auto"/>
          <w:sz w:val="32"/>
          <w:szCs w:val="32"/>
        </w:rPr>
        <w:t>目标</w:t>
      </w:r>
    </w:p>
    <w:p>
      <w:pPr>
        <w:keepNext w:val="0"/>
        <w:keepLines w:val="0"/>
        <w:pageBreakBefore w:val="0"/>
        <w:widowControl w:val="0"/>
        <w:numPr>
          <w:ilvl w:val="0"/>
          <w:numId w:val="0"/>
        </w:numPr>
        <w:kinsoku/>
        <w:wordWrap/>
        <w:overflowPunct/>
        <w:topLinePunct w:val="0"/>
        <w:autoSpaceDE/>
        <w:autoSpaceDN/>
        <w:bidi w:val="0"/>
        <w:adjustRightInd/>
        <w:snapToGrid/>
        <w:spacing w:after="0" w:line="640" w:lineRule="exact"/>
        <w:ind w:left="0" w:leftChars="0" w:firstLine="643" w:firstLineChars="200"/>
        <w:jc w:val="both"/>
        <w:textAlignment w:val="auto"/>
        <w:outlineLvl w:val="9"/>
        <w:rPr>
          <w:rFonts w:hint="eastAsia" w:ascii="仿宋" w:hAnsi="仿宋" w:eastAsia="仿宋" w:cs="仿宋"/>
          <w:b/>
          <w:bCs w:val="0"/>
          <w:sz w:val="32"/>
          <w:szCs w:val="32"/>
          <w:lang w:val="en-US" w:eastAsia="zh-CN"/>
        </w:rPr>
      </w:pPr>
      <w:bookmarkStart w:id="113" w:name="_Toc8362"/>
      <w:bookmarkStart w:id="114" w:name="_Toc6700"/>
      <w:bookmarkStart w:id="115" w:name="_Toc32513"/>
      <w:bookmarkStart w:id="116" w:name="_Toc5740"/>
      <w:r>
        <w:rPr>
          <w:rFonts w:hint="eastAsia" w:ascii="仿宋" w:hAnsi="仿宋" w:eastAsia="仿宋" w:cs="仿宋"/>
          <w:b/>
          <w:bCs w:val="0"/>
          <w:sz w:val="32"/>
          <w:szCs w:val="32"/>
          <w:lang w:val="en-US" w:eastAsia="zh-CN"/>
        </w:rPr>
        <w:t>（1）项目产出目标：</w:t>
      </w:r>
      <w:bookmarkEnd w:id="113"/>
      <w:bookmarkEnd w:id="114"/>
      <w:bookmarkEnd w:id="115"/>
      <w:bookmarkEnd w:id="116"/>
      <w:bookmarkStart w:id="117" w:name="_Toc3437"/>
      <w:bookmarkStart w:id="118" w:name="_Toc25077"/>
    </w:p>
    <w:p>
      <w:pPr>
        <w:keepNext w:val="0"/>
        <w:keepLines w:val="0"/>
        <w:pageBreakBefore w:val="0"/>
        <w:widowControl w:val="0"/>
        <w:numPr>
          <w:ilvl w:val="0"/>
          <w:numId w:val="0"/>
        </w:numPr>
        <w:kinsoku/>
        <w:wordWrap/>
        <w:overflowPunct/>
        <w:topLinePunct w:val="0"/>
        <w:autoSpaceDE/>
        <w:autoSpaceDN/>
        <w:bidi w:val="0"/>
        <w:adjustRightInd/>
        <w:snapToGrid/>
        <w:spacing w:after="0" w:line="640" w:lineRule="exact"/>
        <w:ind w:left="0" w:leftChars="0" w:firstLine="643" w:firstLineChars="200"/>
        <w:jc w:val="both"/>
        <w:textAlignment w:val="auto"/>
        <w:outlineLvl w:val="9"/>
        <w:rPr>
          <w:rFonts w:hint="eastAsia" w:ascii="仿宋" w:hAnsi="仿宋" w:eastAsia="仿宋" w:cs="仿宋"/>
          <w:b w:val="0"/>
          <w:bCs w:val="0"/>
          <w:color w:val="auto"/>
          <w:spacing w:val="-6"/>
          <w:sz w:val="32"/>
          <w:szCs w:val="32"/>
          <w:lang w:val="en-US" w:eastAsia="zh-CN"/>
        </w:rPr>
      </w:pPr>
      <w:r>
        <w:rPr>
          <w:rFonts w:hint="eastAsia" w:ascii="仿宋" w:hAnsi="仿宋" w:eastAsia="仿宋" w:cs="仿宋"/>
          <w:b/>
          <w:bCs/>
          <w:sz w:val="32"/>
          <w:szCs w:val="32"/>
          <w:lang w:val="en-US" w:eastAsia="zh-CN"/>
        </w:rPr>
        <w:t>产出数量：</w:t>
      </w:r>
      <w:bookmarkEnd w:id="117"/>
      <w:bookmarkEnd w:id="118"/>
      <w:r>
        <w:rPr>
          <w:rFonts w:hint="eastAsia" w:ascii="仿宋" w:hAnsi="仿宋" w:eastAsia="仿宋" w:cs="仿宋"/>
          <w:b w:val="0"/>
          <w:bCs w:val="0"/>
          <w:color w:val="000000"/>
          <w:sz w:val="32"/>
          <w:szCs w:val="32"/>
          <w:highlight w:val="none"/>
          <w:lang w:val="en-US" w:eastAsia="zh-CN"/>
        </w:rPr>
        <w:t>新建15个钢结构大棚，大棚一侧为管理用房，新做15cm厚水泥混凝土路面，室外新做DE300雨水管道、De110给水管道，新建雨水井和水表井；配套设施新建（国机集团）标识墙1座，73m大棚增设吊轨（6个棚）</w:t>
      </w:r>
      <w:r>
        <w:rPr>
          <w:rFonts w:hint="eastAsia" w:ascii="仿宋" w:hAnsi="仿宋" w:eastAsia="仿宋" w:cs="仿宋"/>
          <w:b w:val="0"/>
          <w:bCs w:val="0"/>
          <w:color w:val="auto"/>
          <w:spacing w:val="-6"/>
          <w:sz w:val="32"/>
          <w:szCs w:val="32"/>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after="0" w:line="640" w:lineRule="exact"/>
        <w:ind w:firstLine="619" w:firstLineChars="200"/>
        <w:jc w:val="both"/>
        <w:textAlignment w:val="auto"/>
        <w:outlineLvl w:val="9"/>
        <w:rPr>
          <w:rFonts w:hint="eastAsia" w:ascii="仿宋" w:hAnsi="仿宋" w:eastAsia="仿宋" w:cs="仿宋"/>
          <w:spacing w:val="-6"/>
          <w:sz w:val="32"/>
          <w:szCs w:val="32"/>
          <w:lang w:val="en-US" w:eastAsia="zh-CN"/>
        </w:rPr>
      </w:pPr>
      <w:r>
        <w:rPr>
          <w:rFonts w:hint="eastAsia" w:ascii="仿宋" w:hAnsi="仿宋" w:eastAsia="仿宋" w:cs="仿宋"/>
          <w:b/>
          <w:bCs/>
          <w:spacing w:val="-6"/>
          <w:sz w:val="32"/>
          <w:szCs w:val="32"/>
          <w:lang w:val="en-US" w:eastAsia="zh-CN"/>
        </w:rPr>
        <w:t>产出质量：</w:t>
      </w:r>
      <w:r>
        <w:rPr>
          <w:rFonts w:hint="eastAsia" w:ascii="仿宋" w:hAnsi="仿宋" w:eastAsia="仿宋" w:cs="仿宋"/>
          <w:color w:val="000000"/>
          <w:kern w:val="0"/>
          <w:sz w:val="32"/>
          <w:szCs w:val="32"/>
          <w:lang w:val="en-US" w:eastAsia="zh-CN" w:bidi="ar"/>
        </w:rPr>
        <w:t>工程施工质量验收合格率100%。</w:t>
      </w:r>
    </w:p>
    <w:p>
      <w:pPr>
        <w:pageBreakBefore w:val="0"/>
        <w:widowControl/>
        <w:kinsoku/>
        <w:wordWrap/>
        <w:overflowPunct/>
        <w:topLinePunct w:val="0"/>
        <w:autoSpaceDE/>
        <w:autoSpaceDN/>
        <w:bidi w:val="0"/>
        <w:adjustRightInd/>
        <w:snapToGrid/>
        <w:spacing w:after="0" w:line="640" w:lineRule="exact"/>
        <w:ind w:left="0" w:leftChars="0" w:firstLine="619" w:firstLineChars="200"/>
        <w:jc w:val="both"/>
        <w:textAlignment w:val="auto"/>
        <w:outlineLvl w:val="9"/>
        <w:rPr>
          <w:rFonts w:hint="eastAsia" w:ascii="仿宋" w:hAnsi="仿宋" w:eastAsia="仿宋" w:cs="仿宋"/>
          <w:b w:val="0"/>
          <w:bCs w:val="0"/>
          <w:spacing w:val="-6"/>
          <w:kern w:val="2"/>
          <w:sz w:val="32"/>
          <w:szCs w:val="32"/>
          <w:lang w:val="en-US" w:eastAsia="zh-CN" w:bidi="ar-SA"/>
        </w:rPr>
      </w:pPr>
      <w:r>
        <w:rPr>
          <w:rFonts w:hint="eastAsia" w:ascii="仿宋" w:hAnsi="仿宋" w:eastAsia="仿宋" w:cs="仿宋"/>
          <w:b/>
          <w:bCs/>
          <w:spacing w:val="-6"/>
          <w:kern w:val="2"/>
          <w:sz w:val="32"/>
          <w:szCs w:val="32"/>
          <w:lang w:val="en-US" w:eastAsia="zh-CN" w:bidi="ar-SA"/>
        </w:rPr>
        <w:t>产出时效：</w:t>
      </w:r>
      <w:bookmarkStart w:id="119" w:name="_Toc29676"/>
      <w:bookmarkStart w:id="120" w:name="_Toc11326"/>
      <w:bookmarkStart w:id="121" w:name="_Toc6397"/>
      <w:bookmarkStart w:id="122" w:name="_Toc17185"/>
      <w:r>
        <w:rPr>
          <w:rFonts w:hint="eastAsia" w:ascii="仿宋" w:hAnsi="仿宋" w:eastAsia="仿宋" w:cs="仿宋"/>
          <w:b w:val="0"/>
          <w:bCs w:val="0"/>
          <w:spacing w:val="-6"/>
          <w:kern w:val="2"/>
          <w:sz w:val="32"/>
          <w:szCs w:val="32"/>
          <w:lang w:val="en-US" w:eastAsia="zh-CN" w:bidi="ar-SA"/>
        </w:rPr>
        <w:t>项目完成及时率100%。</w:t>
      </w:r>
    </w:p>
    <w:p>
      <w:pPr>
        <w:pageBreakBefore w:val="0"/>
        <w:widowControl/>
        <w:kinsoku/>
        <w:wordWrap/>
        <w:overflowPunct/>
        <w:topLinePunct w:val="0"/>
        <w:autoSpaceDE/>
        <w:autoSpaceDN/>
        <w:bidi w:val="0"/>
        <w:adjustRightInd/>
        <w:snapToGrid/>
        <w:spacing w:after="0" w:line="640" w:lineRule="exact"/>
        <w:ind w:left="0" w:leftChars="0" w:firstLine="619" w:firstLineChars="200"/>
        <w:jc w:val="both"/>
        <w:textAlignment w:val="auto"/>
        <w:outlineLvl w:val="9"/>
        <w:rPr>
          <w:rFonts w:hint="eastAsia" w:ascii="仿宋" w:hAnsi="仿宋" w:eastAsia="仿宋" w:cs="仿宋"/>
          <w:b w:val="0"/>
          <w:bCs w:val="0"/>
          <w:spacing w:val="-6"/>
          <w:kern w:val="2"/>
          <w:sz w:val="32"/>
          <w:szCs w:val="32"/>
          <w:lang w:val="en-US" w:eastAsia="zh-CN" w:bidi="ar-SA"/>
        </w:rPr>
      </w:pPr>
      <w:r>
        <w:rPr>
          <w:rFonts w:hint="eastAsia" w:ascii="仿宋" w:hAnsi="仿宋" w:eastAsia="仿宋" w:cs="仿宋"/>
          <w:b/>
          <w:bCs/>
          <w:spacing w:val="-6"/>
          <w:kern w:val="2"/>
          <w:sz w:val="32"/>
          <w:szCs w:val="32"/>
          <w:lang w:val="en-US" w:eastAsia="zh-CN" w:bidi="ar-SA"/>
        </w:rPr>
        <w:t>产出成本：</w:t>
      </w:r>
      <w:r>
        <w:rPr>
          <w:rFonts w:hint="eastAsia" w:ascii="仿宋" w:hAnsi="仿宋" w:eastAsia="仿宋" w:cs="仿宋"/>
          <w:b w:val="0"/>
          <w:bCs w:val="0"/>
          <w:spacing w:val="-6"/>
          <w:kern w:val="2"/>
          <w:sz w:val="32"/>
          <w:szCs w:val="32"/>
          <w:lang w:val="en-US" w:eastAsia="zh-CN" w:bidi="ar-SA"/>
        </w:rPr>
        <w:t>项目资金结余情况。</w:t>
      </w:r>
    </w:p>
    <w:p>
      <w:pPr>
        <w:pageBreakBefore w:val="0"/>
        <w:numPr>
          <w:ilvl w:val="0"/>
          <w:numId w:val="0"/>
        </w:numPr>
        <w:kinsoku/>
        <w:wordWrap/>
        <w:overflowPunct/>
        <w:topLinePunct w:val="0"/>
        <w:autoSpaceDE/>
        <w:autoSpaceDN/>
        <w:bidi w:val="0"/>
        <w:adjustRightInd/>
        <w:snapToGrid/>
        <w:spacing w:after="0" w:line="640" w:lineRule="exact"/>
        <w:ind w:left="0" w:leftChars="0" w:firstLine="643" w:firstLineChars="200"/>
        <w:jc w:val="both"/>
        <w:textAlignment w:val="auto"/>
        <w:outlineLvl w:val="9"/>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（2）项目效益目标：</w:t>
      </w:r>
      <w:bookmarkEnd w:id="119"/>
      <w:bookmarkEnd w:id="120"/>
      <w:bookmarkEnd w:id="121"/>
      <w:bookmarkEnd w:id="122"/>
    </w:p>
    <w:p>
      <w:pPr>
        <w:keepNext w:val="0"/>
        <w:keepLines w:val="0"/>
        <w:pageBreakBefore w:val="0"/>
        <w:widowControl w:val="0"/>
        <w:kinsoku/>
        <w:wordWrap/>
        <w:overflowPunct/>
        <w:topLinePunct w:val="0"/>
        <w:autoSpaceDE/>
        <w:autoSpaceDN/>
        <w:bidi w:val="0"/>
        <w:adjustRightInd/>
        <w:snapToGrid/>
        <w:spacing w:after="0" w:line="640" w:lineRule="exact"/>
        <w:ind w:left="0" w:leftChars="0" w:firstLine="643" w:firstLineChars="200"/>
        <w:jc w:val="both"/>
        <w:textAlignment w:val="auto"/>
        <w:outlineLvl w:val="9"/>
        <w:rPr>
          <w:rFonts w:hint="eastAsia" w:ascii="仿宋" w:hAnsi="仿宋" w:eastAsia="仿宋" w:cs="仿宋"/>
          <w:b w:val="0"/>
          <w:bCs w:val="0"/>
          <w:spacing w:val="-6"/>
          <w:sz w:val="32"/>
          <w:szCs w:val="32"/>
          <w:lang w:val="en-US" w:eastAsia="zh-CN"/>
        </w:rPr>
      </w:pPr>
      <w:r>
        <w:rPr>
          <w:rFonts w:hint="eastAsia" w:ascii="仿宋" w:hAnsi="仿宋" w:eastAsia="仿宋" w:cs="仿宋"/>
          <w:b/>
          <w:bCs/>
          <w:sz w:val="32"/>
          <w:szCs w:val="32"/>
          <w:lang w:val="en-US" w:eastAsia="zh-CN"/>
        </w:rPr>
        <w:t>社会效益：</w:t>
      </w:r>
      <w:r>
        <w:rPr>
          <w:rFonts w:hint="eastAsia" w:ascii="仿宋" w:hAnsi="仿宋" w:eastAsia="仿宋" w:cs="仿宋"/>
          <w:b w:val="0"/>
          <w:bCs w:val="0"/>
          <w:spacing w:val="-6"/>
          <w:sz w:val="32"/>
          <w:szCs w:val="32"/>
          <w:lang w:val="en-US" w:eastAsia="zh-CN"/>
        </w:rPr>
        <w:t>提高农村居民生活条件；提供就业岗位50个；提高土地效益、节约耕地；科技农业发展及推广。</w:t>
      </w:r>
    </w:p>
    <w:p>
      <w:pPr>
        <w:keepNext w:val="0"/>
        <w:keepLines w:val="0"/>
        <w:pageBreakBefore w:val="0"/>
        <w:widowControl w:val="0"/>
        <w:kinsoku/>
        <w:wordWrap/>
        <w:overflowPunct/>
        <w:topLinePunct w:val="0"/>
        <w:autoSpaceDE/>
        <w:autoSpaceDN/>
        <w:bidi w:val="0"/>
        <w:adjustRightInd/>
        <w:snapToGrid/>
        <w:spacing w:after="0" w:line="640" w:lineRule="exact"/>
        <w:ind w:left="0" w:leftChars="0" w:firstLine="643" w:firstLineChars="200"/>
        <w:jc w:val="both"/>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lang w:val="en-US" w:eastAsia="zh-CN"/>
        </w:rPr>
        <w:t>经济效益：</w:t>
      </w:r>
      <w:r>
        <w:rPr>
          <w:rFonts w:hint="eastAsia" w:ascii="仿宋" w:hAnsi="仿宋" w:eastAsia="仿宋" w:cs="仿宋"/>
          <w:b w:val="0"/>
          <w:bCs w:val="0"/>
          <w:spacing w:val="-6"/>
          <w:sz w:val="32"/>
          <w:szCs w:val="32"/>
          <w:lang w:val="en-US" w:eastAsia="zh-CN"/>
        </w:rPr>
        <w:t>增加村民淡季收入；带动村集体经济收入增加14.8万元。</w:t>
      </w:r>
    </w:p>
    <w:p>
      <w:pPr>
        <w:pageBreakBefore w:val="0"/>
        <w:tabs>
          <w:tab w:val="left" w:pos="1151"/>
        </w:tabs>
        <w:kinsoku/>
        <w:wordWrap/>
        <w:overflowPunct/>
        <w:topLinePunct w:val="0"/>
        <w:autoSpaceDE/>
        <w:autoSpaceDN/>
        <w:bidi w:val="0"/>
        <w:adjustRightInd/>
        <w:snapToGrid/>
        <w:spacing w:before="0" w:beforeLines="0" w:after="0" w:afterLines="0" w:line="640" w:lineRule="exact"/>
        <w:ind w:left="0" w:leftChars="0" w:firstLine="643" w:firstLineChars="200"/>
        <w:jc w:val="both"/>
        <w:textAlignment w:val="auto"/>
        <w:outlineLvl w:val="9"/>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可持续影响：</w:t>
      </w:r>
      <w:r>
        <w:rPr>
          <w:rFonts w:hint="eastAsia" w:ascii="仿宋" w:hAnsi="仿宋" w:eastAsia="仿宋" w:cs="仿宋"/>
          <w:b w:val="0"/>
          <w:bCs w:val="0"/>
          <w:color w:val="000000" w:themeColor="text1"/>
          <w:sz w:val="32"/>
          <w:szCs w:val="32"/>
          <w:lang w:val="en-US" w:eastAsia="zh-CN"/>
          <w14:textFill>
            <w14:solidFill>
              <w14:schemeClr w14:val="tx1"/>
            </w14:solidFill>
          </w14:textFill>
        </w:rPr>
        <w:t>大棚后期管护及收益分配方案；技术指导、农业培训。</w:t>
      </w:r>
    </w:p>
    <w:p>
      <w:pPr>
        <w:keepNext w:val="0"/>
        <w:keepLines w:val="0"/>
        <w:pageBreakBefore w:val="0"/>
        <w:widowControl w:val="0"/>
        <w:kinsoku/>
        <w:wordWrap/>
        <w:overflowPunct/>
        <w:topLinePunct w:val="0"/>
        <w:autoSpaceDE/>
        <w:autoSpaceDN/>
        <w:bidi w:val="0"/>
        <w:adjustRightInd/>
        <w:snapToGrid/>
        <w:spacing w:after="0" w:line="640" w:lineRule="exact"/>
        <w:ind w:left="0" w:leftChars="0" w:firstLine="643"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服务对象满意度：</w:t>
      </w:r>
      <w:r>
        <w:rPr>
          <w:rFonts w:hint="eastAsia" w:ascii="仿宋" w:hAnsi="仿宋" w:eastAsia="仿宋" w:cs="仿宋"/>
          <w:b w:val="0"/>
          <w:bCs w:val="0"/>
          <w:sz w:val="32"/>
          <w:szCs w:val="32"/>
          <w:lang w:val="en-US" w:eastAsia="zh-CN"/>
        </w:rPr>
        <w:t>受益群众满意度≥95%。</w:t>
      </w:r>
    </w:p>
    <w:p>
      <w:pPr>
        <w:keepNext w:val="0"/>
        <w:keepLines w:val="0"/>
        <w:pageBreakBefore w:val="0"/>
        <w:widowControl w:val="0"/>
        <w:tabs>
          <w:tab w:val="center" w:pos="4153"/>
        </w:tabs>
        <w:kinsoku/>
        <w:wordWrap/>
        <w:overflowPunct/>
        <w:topLinePunct w:val="0"/>
        <w:autoSpaceDE/>
        <w:autoSpaceDN/>
        <w:bidi w:val="0"/>
        <w:adjustRightInd/>
        <w:snapToGrid/>
        <w:spacing w:after="0" w:line="640" w:lineRule="exact"/>
        <w:ind w:left="0" w:leftChars="0" w:firstLine="640" w:firstLineChars="200"/>
        <w:jc w:val="both"/>
        <w:textAlignment w:val="auto"/>
        <w:outlineLvl w:val="0"/>
        <w:rPr>
          <w:rStyle w:val="31"/>
          <w:rFonts w:hint="eastAsia" w:ascii="黑体" w:hAnsi="黑体" w:eastAsia="黑体" w:cs="黑体"/>
          <w:sz w:val="32"/>
          <w:szCs w:val="32"/>
          <w:lang w:val="en-US" w:eastAsia="zh-CN"/>
        </w:rPr>
      </w:pPr>
      <w:bookmarkStart w:id="123" w:name="_Toc7717"/>
      <w:bookmarkStart w:id="124" w:name="_Toc25693"/>
      <w:bookmarkStart w:id="125" w:name="_Toc9964"/>
      <w:bookmarkStart w:id="126" w:name="_Toc30773"/>
      <w:bookmarkStart w:id="127" w:name="_Toc9056"/>
      <w:r>
        <w:rPr>
          <w:rStyle w:val="31"/>
          <w:rFonts w:hint="eastAsia" w:ascii="黑体" w:hAnsi="黑体" w:eastAsia="黑体" w:cs="黑体"/>
          <w:sz w:val="32"/>
          <w:szCs w:val="32"/>
          <w:lang w:val="en-US" w:eastAsia="zh-CN"/>
        </w:rPr>
        <w:t>二、绩效评价工作情况</w:t>
      </w:r>
      <w:bookmarkEnd w:id="123"/>
      <w:bookmarkEnd w:id="124"/>
      <w:bookmarkEnd w:id="125"/>
      <w:bookmarkEnd w:id="126"/>
      <w:bookmarkEnd w:id="127"/>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600" w:lineRule="exact"/>
        <w:ind w:leftChars="200" w:right="0" w:rightChars="0"/>
        <w:jc w:val="both"/>
        <w:textAlignment w:val="auto"/>
        <w:outlineLvl w:val="1"/>
        <w:rPr>
          <w:rFonts w:hint="eastAsia" w:ascii="仿宋" w:hAnsi="仿宋" w:eastAsia="仿宋" w:cs="仿宋"/>
          <w:b/>
          <w:spacing w:val="0"/>
          <w:sz w:val="32"/>
          <w:szCs w:val="32"/>
          <w:lang w:val="en-US" w:eastAsia="zh-CN"/>
        </w:rPr>
      </w:pPr>
      <w:bookmarkStart w:id="128" w:name="_Toc6042"/>
      <w:bookmarkStart w:id="129" w:name="_Toc30419"/>
      <w:bookmarkStart w:id="130" w:name="_Toc11491"/>
      <w:bookmarkStart w:id="131" w:name="_Toc12629"/>
      <w:bookmarkStart w:id="132" w:name="_Toc23219"/>
      <w:r>
        <w:rPr>
          <w:rFonts w:hint="eastAsia" w:ascii="仿宋" w:hAnsi="仿宋" w:eastAsia="仿宋" w:cs="仿宋"/>
          <w:b/>
          <w:spacing w:val="0"/>
          <w:sz w:val="32"/>
          <w:szCs w:val="32"/>
          <w:lang w:val="en-US" w:eastAsia="zh-CN"/>
        </w:rPr>
        <w:t>（一）绩效评价目的</w:t>
      </w:r>
      <w:bookmarkEnd w:id="128"/>
      <w:bookmarkEnd w:id="129"/>
      <w:bookmarkEnd w:id="130"/>
      <w:bookmarkEnd w:id="131"/>
      <w:bookmarkEnd w:id="132"/>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600" w:lineRule="exact"/>
        <w:ind w:leftChars="0" w:right="0" w:rightChars="0" w:firstLine="640" w:firstLineChars="200"/>
        <w:jc w:val="both"/>
        <w:textAlignment w:val="auto"/>
        <w:outlineLvl w:val="9"/>
        <w:rPr>
          <w:rFonts w:hint="eastAsia" w:ascii="仿宋" w:hAnsi="仿宋" w:eastAsia="仿宋" w:cs="仿宋"/>
          <w:b/>
          <w:spacing w:val="0"/>
          <w:sz w:val="32"/>
          <w:szCs w:val="32"/>
        </w:rPr>
      </w:pPr>
      <w:bookmarkStart w:id="133" w:name="_Toc14699"/>
      <w:r>
        <w:rPr>
          <w:rFonts w:hint="eastAsia" w:ascii="仿宋" w:hAnsi="仿宋" w:eastAsia="仿宋" w:cs="仿宋"/>
          <w:b w:val="0"/>
          <w:bCs w:val="0"/>
          <w:color w:val="000000" w:themeColor="text1"/>
          <w:kern w:val="2"/>
          <w:sz w:val="32"/>
          <w:szCs w:val="32"/>
          <w:lang w:val="en-US" w:eastAsia="zh-CN" w:bidi="ar-SA"/>
          <w14:textFill>
            <w14:solidFill>
              <w14:schemeClr w14:val="tx1"/>
            </w14:solidFill>
          </w14:textFill>
        </w:rPr>
        <w:t>通过第三方中介机构开展独立、客观、公正的核查，全面了解平陆县张村镇窑头村大棚建设项目的实施情况，核实其对重大方针政策和决策部署的落实情况、各项绩效目标的完成情况，考核项目实施过程中的产出效益及社会效果，并科学、系统、客观、公正地做出绩效评价，总结项目实施中的宝贵经验及存在的主要问题，并提出切实可行的管理建议，提高财政资金的使用效益，为不断优化财政资源配置，进一步提升项目建设提供重要依据。</w:t>
      </w:r>
      <w:bookmarkEnd w:id="133"/>
      <w:bookmarkStart w:id="134" w:name="_Toc24094"/>
      <w:bookmarkStart w:id="135" w:name="_Toc10118"/>
      <w:bookmarkStart w:id="136" w:name="_Toc7571"/>
      <w:bookmarkStart w:id="137" w:name="_Toc5001"/>
    </w:p>
    <w:p>
      <w:pPr>
        <w:keepNext w:val="0"/>
        <w:keepLines w:val="0"/>
        <w:pageBreakBefore w:val="0"/>
        <w:widowControl w:val="0"/>
        <w:numPr>
          <w:ilvl w:val="0"/>
          <w:numId w:val="4"/>
        </w:numPr>
        <w:kinsoku/>
        <w:wordWrap/>
        <w:overflowPunct/>
        <w:topLinePunct w:val="0"/>
        <w:autoSpaceDE w:val="0"/>
        <w:autoSpaceDN w:val="0"/>
        <w:bidi w:val="0"/>
        <w:adjustRightInd/>
        <w:snapToGrid/>
        <w:spacing w:before="0" w:after="0" w:line="600" w:lineRule="exact"/>
        <w:ind w:left="0" w:right="0" w:firstLine="643" w:firstLineChars="200"/>
        <w:jc w:val="both"/>
        <w:textAlignment w:val="auto"/>
        <w:outlineLvl w:val="1"/>
        <w:rPr>
          <w:rFonts w:hint="eastAsia" w:ascii="仿宋" w:hAnsi="仿宋" w:eastAsia="仿宋" w:cs="仿宋"/>
          <w:b/>
          <w:spacing w:val="0"/>
          <w:sz w:val="32"/>
          <w:szCs w:val="32"/>
        </w:rPr>
      </w:pPr>
      <w:bookmarkStart w:id="138" w:name="_Toc7950"/>
      <w:bookmarkStart w:id="139" w:name="_Toc21241"/>
      <w:r>
        <w:rPr>
          <w:rFonts w:hint="eastAsia" w:ascii="仿宋" w:hAnsi="仿宋" w:eastAsia="仿宋" w:cs="仿宋"/>
          <w:b/>
          <w:spacing w:val="0"/>
          <w:sz w:val="32"/>
          <w:szCs w:val="32"/>
        </w:rPr>
        <w:t>绩效评价对象、范围与时段</w:t>
      </w:r>
      <w:bookmarkEnd w:id="134"/>
      <w:bookmarkEnd w:id="138"/>
      <w:bookmarkEnd w:id="139"/>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600" w:lineRule="exact"/>
        <w:ind w:leftChars="0" w:right="0" w:rightChars="0" w:firstLine="643" w:firstLineChars="200"/>
        <w:jc w:val="both"/>
        <w:textAlignment w:val="auto"/>
        <w:outlineLvl w:val="9"/>
        <w:rPr>
          <w:rFonts w:hint="eastAsia" w:ascii="仿宋" w:hAnsi="仿宋" w:eastAsia="仿宋" w:cs="仿宋"/>
          <w:b/>
          <w:bCs/>
          <w:spacing w:val="0"/>
          <w:sz w:val="32"/>
          <w:szCs w:val="32"/>
        </w:rPr>
      </w:pPr>
      <w:r>
        <w:rPr>
          <w:rFonts w:hint="eastAsia" w:ascii="仿宋" w:hAnsi="仿宋" w:eastAsia="仿宋" w:cs="仿宋"/>
          <w:b/>
          <w:bCs/>
          <w:spacing w:val="0"/>
          <w:sz w:val="32"/>
          <w:szCs w:val="32"/>
        </w:rPr>
        <w:t>1、评价对象</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600" w:lineRule="exact"/>
        <w:ind w:leftChars="0" w:right="0" w:rightChars="0" w:firstLine="640" w:firstLineChars="200"/>
        <w:jc w:val="both"/>
        <w:textAlignment w:val="auto"/>
        <w:outlineLvl w:val="9"/>
        <w:rPr>
          <w:rFonts w:hint="eastAsia" w:ascii="仿宋" w:hAnsi="仿宋" w:eastAsia="仿宋" w:cs="仿宋"/>
          <w:b w:val="0"/>
          <w:bCs w:val="0"/>
          <w:color w:val="000000" w:themeColor="text1"/>
          <w:kern w:val="2"/>
          <w:sz w:val="32"/>
          <w:szCs w:val="32"/>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32"/>
          <w:szCs w:val="32"/>
          <w:lang w:val="en-US" w:eastAsia="zh-CN" w:bidi="ar-SA"/>
          <w14:textFill>
            <w14:solidFill>
              <w14:schemeClr w14:val="tx1"/>
            </w14:solidFill>
          </w14:textFill>
        </w:rPr>
        <w:t>按照全方位、全过程绩效管理的要求，本次绩效评价的对象为“平陆县张村镇窑头村大棚建设项目”，绩效评价部门为平陆县张村镇人民政府，本绩效评价项目包括对15个日光温室大棚的建设及管理情况。</w:t>
      </w:r>
    </w:p>
    <w:p>
      <w:pPr>
        <w:pStyle w:val="8"/>
        <w:keepNext w:val="0"/>
        <w:keepLines w:val="0"/>
        <w:pageBreakBefore w:val="0"/>
        <w:widowControl w:val="0"/>
        <w:kinsoku/>
        <w:wordWrap/>
        <w:overflowPunct/>
        <w:topLinePunct w:val="0"/>
        <w:autoSpaceDE w:val="0"/>
        <w:autoSpaceDN w:val="0"/>
        <w:bidi w:val="0"/>
        <w:adjustRightInd/>
        <w:snapToGrid/>
        <w:spacing w:before="0" w:after="0" w:line="600" w:lineRule="exact"/>
        <w:ind w:left="0" w:leftChars="0" w:right="0" w:firstLine="643" w:firstLineChars="200"/>
        <w:jc w:val="both"/>
        <w:textAlignment w:val="auto"/>
        <w:outlineLvl w:val="9"/>
        <w:rPr>
          <w:rFonts w:hint="eastAsia" w:ascii="仿宋" w:hAnsi="仿宋" w:eastAsia="仿宋" w:cs="仿宋"/>
          <w:b/>
          <w:bCs/>
          <w:spacing w:val="0"/>
          <w:sz w:val="32"/>
          <w:szCs w:val="32"/>
        </w:rPr>
      </w:pPr>
      <w:r>
        <w:rPr>
          <w:rFonts w:hint="eastAsia" w:ascii="仿宋" w:hAnsi="仿宋" w:eastAsia="仿宋" w:cs="仿宋"/>
          <w:b/>
          <w:bCs/>
          <w:spacing w:val="0"/>
          <w:sz w:val="32"/>
          <w:szCs w:val="32"/>
        </w:rPr>
        <w:t>2、评价范围</w:t>
      </w:r>
    </w:p>
    <w:bookmarkEnd w:id="135"/>
    <w:bookmarkEnd w:id="136"/>
    <w:bookmarkEnd w:id="137"/>
    <w:p>
      <w:pPr>
        <w:pStyle w:val="8"/>
        <w:keepNext w:val="0"/>
        <w:keepLines w:val="0"/>
        <w:pageBreakBefore w:val="0"/>
        <w:widowControl w:val="0"/>
        <w:kinsoku/>
        <w:wordWrap/>
        <w:overflowPunct/>
        <w:topLinePunct w:val="0"/>
        <w:autoSpaceDE w:val="0"/>
        <w:autoSpaceDN w:val="0"/>
        <w:bidi w:val="0"/>
        <w:adjustRightInd/>
        <w:snapToGrid/>
        <w:spacing w:before="0" w:after="0" w:line="600" w:lineRule="exact"/>
        <w:ind w:left="0" w:leftChars="0" w:right="0" w:firstLine="640" w:firstLineChars="200"/>
        <w:jc w:val="both"/>
        <w:textAlignment w:val="auto"/>
        <w:outlineLvl w:val="9"/>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本次评价范围主要</w:t>
      </w:r>
      <w:r>
        <w:rPr>
          <w:rFonts w:hint="eastAsia" w:ascii="仿宋" w:hAnsi="仿宋" w:eastAsia="仿宋" w:cs="仿宋"/>
          <w:color w:val="auto"/>
          <w:spacing w:val="0"/>
          <w:sz w:val="32"/>
          <w:szCs w:val="32"/>
          <w:lang w:eastAsia="zh-CN"/>
        </w:rPr>
        <w:t>对平陆县张村镇窑头村大棚建设</w:t>
      </w:r>
      <w:r>
        <w:rPr>
          <w:rFonts w:hint="eastAsia" w:ascii="仿宋" w:hAnsi="仿宋" w:eastAsia="仿宋" w:cs="仿宋"/>
          <w:color w:val="auto"/>
          <w:spacing w:val="0"/>
          <w:sz w:val="32"/>
          <w:szCs w:val="32"/>
        </w:rPr>
        <w:t>项目资金</w:t>
      </w:r>
      <w:r>
        <w:rPr>
          <w:rFonts w:hint="eastAsia" w:ascii="仿宋" w:hAnsi="仿宋" w:eastAsia="仿宋" w:cs="仿宋"/>
          <w:color w:val="auto"/>
          <w:spacing w:val="0"/>
          <w:sz w:val="32"/>
          <w:szCs w:val="32"/>
          <w:lang w:eastAsia="zh-CN"/>
        </w:rPr>
        <w:t>进行评价</w:t>
      </w:r>
      <w:r>
        <w:rPr>
          <w:rFonts w:hint="eastAsia" w:ascii="仿宋" w:hAnsi="仿宋" w:eastAsia="仿宋" w:cs="仿宋"/>
          <w:color w:val="auto"/>
          <w:spacing w:val="0"/>
          <w:sz w:val="32"/>
          <w:szCs w:val="32"/>
        </w:rPr>
        <w:t>。主要评价项目</w:t>
      </w:r>
      <w:r>
        <w:rPr>
          <w:rFonts w:hint="eastAsia" w:ascii="仿宋" w:hAnsi="仿宋" w:eastAsia="仿宋" w:cs="仿宋"/>
          <w:color w:val="auto"/>
          <w:spacing w:val="0"/>
          <w:sz w:val="32"/>
          <w:szCs w:val="32"/>
          <w:lang w:eastAsia="zh-CN"/>
        </w:rPr>
        <w:t>立项、目标、</w:t>
      </w:r>
      <w:r>
        <w:rPr>
          <w:rFonts w:hint="eastAsia" w:ascii="仿宋" w:hAnsi="仿宋" w:eastAsia="仿宋" w:cs="仿宋"/>
          <w:color w:val="auto"/>
          <w:spacing w:val="0"/>
          <w:sz w:val="32"/>
          <w:szCs w:val="32"/>
        </w:rPr>
        <w:t>组织</w:t>
      </w:r>
      <w:r>
        <w:rPr>
          <w:rFonts w:hint="eastAsia" w:ascii="仿宋" w:hAnsi="仿宋" w:eastAsia="仿宋" w:cs="仿宋"/>
          <w:color w:val="auto"/>
          <w:spacing w:val="0"/>
          <w:sz w:val="32"/>
          <w:szCs w:val="32"/>
          <w:lang w:eastAsia="zh-CN"/>
        </w:rPr>
        <w:t>管理</w:t>
      </w:r>
      <w:r>
        <w:rPr>
          <w:rFonts w:hint="eastAsia" w:ascii="仿宋" w:hAnsi="仿宋" w:eastAsia="仿宋" w:cs="仿宋"/>
          <w:color w:val="auto"/>
          <w:spacing w:val="0"/>
          <w:sz w:val="32"/>
          <w:szCs w:val="32"/>
        </w:rPr>
        <w:t>、资金管理</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产出、</w:t>
      </w:r>
      <w:r>
        <w:rPr>
          <w:rFonts w:hint="eastAsia" w:ascii="仿宋" w:hAnsi="仿宋" w:eastAsia="仿宋" w:cs="仿宋"/>
          <w:color w:val="auto"/>
          <w:spacing w:val="0"/>
          <w:sz w:val="32"/>
          <w:szCs w:val="32"/>
          <w:lang w:eastAsia="zh-CN"/>
        </w:rPr>
        <w:t>效果</w:t>
      </w:r>
      <w:r>
        <w:rPr>
          <w:rFonts w:hint="eastAsia" w:ascii="仿宋" w:hAnsi="仿宋" w:eastAsia="仿宋" w:cs="仿宋"/>
          <w:color w:val="auto"/>
          <w:spacing w:val="0"/>
          <w:sz w:val="32"/>
          <w:szCs w:val="32"/>
        </w:rPr>
        <w:t>和社会</w:t>
      </w:r>
      <w:r>
        <w:rPr>
          <w:rFonts w:hint="eastAsia" w:ascii="仿宋" w:hAnsi="仿宋" w:eastAsia="仿宋" w:cs="仿宋"/>
          <w:color w:val="auto"/>
          <w:spacing w:val="0"/>
          <w:sz w:val="32"/>
          <w:szCs w:val="32"/>
          <w:lang w:eastAsia="zh-CN"/>
        </w:rPr>
        <w:t>效益、经济效益</w:t>
      </w:r>
      <w:r>
        <w:rPr>
          <w:rFonts w:hint="eastAsia" w:ascii="仿宋" w:hAnsi="仿宋" w:eastAsia="仿宋" w:cs="仿宋"/>
          <w:color w:val="auto"/>
          <w:spacing w:val="0"/>
          <w:sz w:val="32"/>
          <w:szCs w:val="32"/>
        </w:rPr>
        <w:t>、可持续性、满意度等情况进行评价。</w:t>
      </w:r>
    </w:p>
    <w:p>
      <w:pPr>
        <w:pStyle w:val="8"/>
        <w:keepNext w:val="0"/>
        <w:keepLines w:val="0"/>
        <w:pageBreakBefore w:val="0"/>
        <w:widowControl w:val="0"/>
        <w:kinsoku/>
        <w:wordWrap/>
        <w:overflowPunct/>
        <w:topLinePunct w:val="0"/>
        <w:autoSpaceDE w:val="0"/>
        <w:autoSpaceDN w:val="0"/>
        <w:bidi w:val="0"/>
        <w:adjustRightInd/>
        <w:snapToGrid/>
        <w:spacing w:before="0" w:after="0" w:line="600" w:lineRule="exact"/>
        <w:ind w:left="0" w:leftChars="0" w:right="0" w:firstLine="643" w:firstLineChars="200"/>
        <w:jc w:val="both"/>
        <w:textAlignment w:val="auto"/>
        <w:outlineLvl w:val="9"/>
        <w:rPr>
          <w:rFonts w:hint="eastAsia" w:ascii="仿宋" w:hAnsi="仿宋" w:eastAsia="仿宋" w:cs="仿宋"/>
          <w:b/>
          <w:bCs/>
          <w:color w:val="auto"/>
          <w:spacing w:val="0"/>
          <w:sz w:val="32"/>
          <w:szCs w:val="32"/>
          <w:lang w:val="en-US" w:eastAsia="zh-CN"/>
        </w:rPr>
      </w:pPr>
      <w:r>
        <w:rPr>
          <w:rFonts w:hint="eastAsia" w:ascii="仿宋" w:hAnsi="仿宋" w:eastAsia="仿宋" w:cs="仿宋"/>
          <w:b/>
          <w:bCs/>
          <w:color w:val="auto"/>
          <w:spacing w:val="0"/>
          <w:sz w:val="32"/>
          <w:szCs w:val="32"/>
          <w:lang w:val="en-US" w:eastAsia="zh-CN"/>
        </w:rPr>
        <w:t>3、评价资金范围</w:t>
      </w:r>
    </w:p>
    <w:p>
      <w:pPr>
        <w:pStyle w:val="8"/>
        <w:keepNext w:val="0"/>
        <w:keepLines w:val="0"/>
        <w:pageBreakBefore w:val="0"/>
        <w:widowControl w:val="0"/>
        <w:kinsoku/>
        <w:wordWrap/>
        <w:overflowPunct/>
        <w:topLinePunct w:val="0"/>
        <w:autoSpaceDE w:val="0"/>
        <w:autoSpaceDN w:val="0"/>
        <w:bidi w:val="0"/>
        <w:adjustRightInd/>
        <w:snapToGrid/>
        <w:spacing w:before="0" w:after="0" w:line="600" w:lineRule="exact"/>
        <w:ind w:left="0" w:leftChars="0" w:right="0"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本次绩效评价项目“平陆县张村镇窑头村大棚建设项目”涉及预算资金总额 596.00万元，实际</w:t>
      </w:r>
      <w:r>
        <w:rPr>
          <w:rFonts w:hint="eastAsia" w:cs="仿宋"/>
          <w:color w:val="auto"/>
          <w:spacing w:val="0"/>
          <w:sz w:val="32"/>
          <w:szCs w:val="32"/>
          <w:lang w:val="en-US" w:eastAsia="zh-CN"/>
        </w:rPr>
        <w:t>到位</w:t>
      </w:r>
      <w:r>
        <w:rPr>
          <w:rFonts w:hint="eastAsia" w:ascii="仿宋" w:hAnsi="仿宋" w:eastAsia="仿宋" w:cs="仿宋"/>
          <w:color w:val="auto"/>
          <w:spacing w:val="0"/>
          <w:sz w:val="32"/>
          <w:szCs w:val="32"/>
          <w:lang w:val="en-US" w:eastAsia="zh-CN"/>
        </w:rPr>
        <w:t>资金596.00万元，因此，本次绩效评价资金范围为596.00万元。</w:t>
      </w:r>
    </w:p>
    <w:p>
      <w:pPr>
        <w:pStyle w:val="8"/>
        <w:keepNext w:val="0"/>
        <w:keepLines w:val="0"/>
        <w:pageBreakBefore w:val="0"/>
        <w:widowControl w:val="0"/>
        <w:numPr>
          <w:ilvl w:val="0"/>
          <w:numId w:val="5"/>
        </w:numPr>
        <w:kinsoku/>
        <w:wordWrap/>
        <w:overflowPunct/>
        <w:topLinePunct w:val="0"/>
        <w:autoSpaceDE w:val="0"/>
        <w:autoSpaceDN w:val="0"/>
        <w:bidi w:val="0"/>
        <w:adjustRightInd/>
        <w:snapToGrid/>
        <w:spacing w:before="0" w:after="0" w:line="600" w:lineRule="exact"/>
        <w:ind w:left="0" w:leftChars="0" w:right="0" w:firstLine="643" w:firstLineChars="200"/>
        <w:jc w:val="both"/>
        <w:textAlignment w:val="auto"/>
        <w:outlineLvl w:val="9"/>
        <w:rPr>
          <w:rFonts w:hint="eastAsia" w:ascii="仿宋" w:hAnsi="仿宋" w:eastAsia="仿宋" w:cs="仿宋"/>
          <w:b/>
          <w:bCs/>
          <w:color w:val="auto"/>
          <w:spacing w:val="0"/>
          <w:sz w:val="32"/>
          <w:szCs w:val="32"/>
          <w:lang w:val="en-US" w:eastAsia="zh-CN"/>
        </w:rPr>
      </w:pPr>
      <w:r>
        <w:rPr>
          <w:rFonts w:hint="eastAsia" w:ascii="仿宋" w:hAnsi="仿宋" w:eastAsia="仿宋" w:cs="仿宋"/>
          <w:b/>
          <w:bCs/>
          <w:color w:val="auto"/>
          <w:spacing w:val="0"/>
          <w:sz w:val="32"/>
          <w:szCs w:val="32"/>
          <w:lang w:val="en-US" w:eastAsia="zh-CN"/>
        </w:rPr>
        <w:t>评价内容</w:t>
      </w:r>
    </w:p>
    <w:p>
      <w:pPr>
        <w:pStyle w:val="8"/>
        <w:keepNext w:val="0"/>
        <w:keepLines w:val="0"/>
        <w:pageBreakBefore w:val="0"/>
        <w:widowControl w:val="0"/>
        <w:numPr>
          <w:ilvl w:val="0"/>
          <w:numId w:val="0"/>
        </w:numPr>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本次绩效评价围绕项目实施标准，对项目经费的管理和使用情况进行综合评价。综合考虑项目决策、项目过程、项目产出和项目效益等多种因素，重点关注资金的专款专用、项目建设情况，以作出准确评价。主要涉及的评价内容为：</w:t>
      </w:r>
    </w:p>
    <w:p>
      <w:pPr>
        <w:pStyle w:val="8"/>
        <w:keepNext w:val="0"/>
        <w:keepLines w:val="0"/>
        <w:pageBreakBefore w:val="0"/>
        <w:widowControl w:val="0"/>
        <w:kinsoku/>
        <w:wordWrap/>
        <w:overflowPunct/>
        <w:topLinePunct w:val="0"/>
        <w:autoSpaceDE w:val="0"/>
        <w:autoSpaceDN w:val="0"/>
        <w:bidi w:val="0"/>
        <w:adjustRightInd/>
        <w:snapToGrid/>
        <w:spacing w:before="0" w:after="0" w:line="600" w:lineRule="exact"/>
        <w:ind w:left="0" w:leftChars="0" w:right="0"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（1）项目实施单位是否按照要求进行自评，自评报告是否反映项目实施的真实情况。</w:t>
      </w:r>
    </w:p>
    <w:p>
      <w:pPr>
        <w:pStyle w:val="8"/>
        <w:keepNext w:val="0"/>
        <w:keepLines w:val="0"/>
        <w:pageBreakBefore w:val="0"/>
        <w:widowControl w:val="0"/>
        <w:kinsoku/>
        <w:wordWrap/>
        <w:overflowPunct/>
        <w:topLinePunct w:val="0"/>
        <w:autoSpaceDE w:val="0"/>
        <w:autoSpaceDN w:val="0"/>
        <w:bidi w:val="0"/>
        <w:adjustRightInd/>
        <w:snapToGrid/>
        <w:spacing w:before="0" w:after="0" w:line="600" w:lineRule="exact"/>
        <w:ind w:left="0" w:leftChars="0" w:right="0"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（2）项目绩效目标的设定是否合理，是否符合项目过程的总体要求。</w:t>
      </w:r>
    </w:p>
    <w:p>
      <w:pPr>
        <w:pStyle w:val="8"/>
        <w:keepNext w:val="0"/>
        <w:keepLines w:val="0"/>
        <w:pageBreakBefore w:val="0"/>
        <w:widowControl w:val="0"/>
        <w:kinsoku/>
        <w:wordWrap/>
        <w:overflowPunct/>
        <w:topLinePunct w:val="0"/>
        <w:autoSpaceDE w:val="0"/>
        <w:autoSpaceDN w:val="0"/>
        <w:bidi w:val="0"/>
        <w:adjustRightInd/>
        <w:snapToGrid/>
        <w:spacing w:before="0" w:after="0" w:line="600" w:lineRule="exact"/>
        <w:ind w:left="0" w:leftChars="0" w:right="0"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（3）项目是否建立健全资金的监督管理制度、资金的使用和审批制度，并严格执行，保证项目的正常开展。</w:t>
      </w:r>
    </w:p>
    <w:p>
      <w:pPr>
        <w:pStyle w:val="8"/>
        <w:keepNext w:val="0"/>
        <w:keepLines w:val="0"/>
        <w:pageBreakBefore w:val="0"/>
        <w:widowControl w:val="0"/>
        <w:kinsoku/>
        <w:wordWrap/>
        <w:overflowPunct/>
        <w:topLinePunct w:val="0"/>
        <w:autoSpaceDE w:val="0"/>
        <w:autoSpaceDN w:val="0"/>
        <w:bidi w:val="0"/>
        <w:adjustRightInd/>
        <w:snapToGrid/>
        <w:spacing w:before="0" w:after="0" w:line="600" w:lineRule="exact"/>
        <w:ind w:left="0" w:leftChars="0" w:right="0"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（4）项目实际实施过程中是否按照专项资金管理并使用，是否专用于项目的实施。</w:t>
      </w:r>
    </w:p>
    <w:p>
      <w:pPr>
        <w:pStyle w:val="8"/>
        <w:keepNext w:val="0"/>
        <w:keepLines w:val="0"/>
        <w:pageBreakBefore w:val="0"/>
        <w:widowControl w:val="0"/>
        <w:kinsoku/>
        <w:wordWrap/>
        <w:overflowPunct/>
        <w:topLinePunct w:val="0"/>
        <w:autoSpaceDE w:val="0"/>
        <w:autoSpaceDN w:val="0"/>
        <w:bidi w:val="0"/>
        <w:adjustRightInd/>
        <w:snapToGrid/>
        <w:spacing w:before="0" w:after="0" w:line="600" w:lineRule="exact"/>
        <w:ind w:left="0" w:leftChars="0" w:right="0"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（5）项目是否有质量监管应对措施，针对项目实施过程中出现的问题，是否积极响应并采取有效措施应对。</w:t>
      </w:r>
    </w:p>
    <w:p>
      <w:pPr>
        <w:pStyle w:val="8"/>
        <w:keepNext w:val="0"/>
        <w:keepLines w:val="0"/>
        <w:pageBreakBefore w:val="0"/>
        <w:widowControl w:val="0"/>
        <w:kinsoku/>
        <w:wordWrap/>
        <w:overflowPunct/>
        <w:topLinePunct w:val="0"/>
        <w:autoSpaceDE w:val="0"/>
        <w:autoSpaceDN w:val="0"/>
        <w:bidi w:val="0"/>
        <w:adjustRightInd/>
        <w:snapToGrid/>
        <w:spacing w:before="0" w:after="0" w:line="600" w:lineRule="exact"/>
        <w:ind w:left="0" w:leftChars="0" w:right="0"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（6）项目实施的总体情况，是否完成预定绩效目标及资金的使用和效用。</w:t>
      </w:r>
    </w:p>
    <w:p>
      <w:pPr>
        <w:pStyle w:val="8"/>
        <w:keepNext w:val="0"/>
        <w:keepLines w:val="0"/>
        <w:pageBreakBefore w:val="0"/>
        <w:widowControl w:val="0"/>
        <w:kinsoku/>
        <w:wordWrap/>
        <w:overflowPunct/>
        <w:topLinePunct w:val="0"/>
        <w:autoSpaceDE w:val="0"/>
        <w:autoSpaceDN w:val="0"/>
        <w:bidi w:val="0"/>
        <w:adjustRightInd/>
        <w:snapToGrid/>
        <w:spacing w:before="0" w:after="0" w:line="600" w:lineRule="exact"/>
        <w:ind w:left="0" w:leftChars="0" w:right="0" w:firstLine="640" w:firstLineChars="200"/>
        <w:jc w:val="both"/>
        <w:textAlignment w:val="auto"/>
        <w:outlineLvl w:val="9"/>
        <w:rPr>
          <w:rFonts w:hint="eastAsia" w:ascii="仿宋" w:hAnsi="仿宋" w:eastAsia="仿宋" w:cs="仿宋"/>
          <w:color w:val="auto"/>
          <w:spacing w:val="0"/>
          <w:sz w:val="32"/>
          <w:szCs w:val="32"/>
          <w:lang w:val="en-US" w:eastAsia="zh-CN"/>
        </w:rPr>
      </w:pPr>
      <w:r>
        <w:rPr>
          <w:rFonts w:hint="eastAsia" w:ascii="仿宋" w:hAnsi="仿宋" w:eastAsia="仿宋" w:cs="仿宋"/>
          <w:color w:val="auto"/>
          <w:spacing w:val="0"/>
          <w:sz w:val="32"/>
          <w:szCs w:val="32"/>
          <w:lang w:val="en-US" w:eastAsia="zh-CN"/>
        </w:rPr>
        <w:t>（7）项目实施的产出和效果，实施过程中的经验和方法、问题及反馈。</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outlineLvl w:val="1"/>
        <w:rPr>
          <w:rFonts w:hint="eastAsia" w:ascii="仿宋" w:hAnsi="仿宋" w:eastAsia="仿宋" w:cs="仿宋"/>
          <w:b/>
          <w:bCs/>
          <w:spacing w:val="0"/>
          <w:sz w:val="32"/>
          <w:szCs w:val="32"/>
        </w:rPr>
      </w:pPr>
      <w:bookmarkStart w:id="140" w:name="_Toc27974"/>
      <w:bookmarkStart w:id="141" w:name="_Toc26042"/>
      <w:bookmarkStart w:id="142" w:name="_Toc25785"/>
      <w:r>
        <w:rPr>
          <w:rFonts w:hint="eastAsia" w:ascii="仿宋" w:hAnsi="仿宋" w:eastAsia="仿宋" w:cs="仿宋"/>
          <w:b/>
          <w:bCs/>
          <w:i w:val="0"/>
          <w:iCs w:val="0"/>
          <w:caps w:val="0"/>
          <w:color w:val="333333"/>
          <w:spacing w:val="0"/>
          <w:sz w:val="32"/>
          <w:szCs w:val="32"/>
          <w:shd w:val="clear" w:fill="FFFFFF"/>
        </w:rPr>
        <w:t>（</w:t>
      </w:r>
      <w:r>
        <w:rPr>
          <w:rFonts w:hint="eastAsia" w:ascii="仿宋" w:hAnsi="仿宋" w:eastAsia="仿宋" w:cs="仿宋"/>
          <w:b/>
          <w:bCs/>
          <w:i w:val="0"/>
          <w:iCs w:val="0"/>
          <w:caps w:val="0"/>
          <w:color w:val="333333"/>
          <w:spacing w:val="0"/>
          <w:sz w:val="32"/>
          <w:szCs w:val="32"/>
          <w:shd w:val="clear" w:fill="FFFFFF"/>
          <w:lang w:eastAsia="zh-CN"/>
        </w:rPr>
        <w:t>三</w:t>
      </w:r>
      <w:r>
        <w:rPr>
          <w:rFonts w:hint="eastAsia" w:ascii="仿宋" w:hAnsi="仿宋" w:eastAsia="仿宋" w:cs="仿宋"/>
          <w:b/>
          <w:bCs/>
          <w:i w:val="0"/>
          <w:iCs w:val="0"/>
          <w:caps w:val="0"/>
          <w:color w:val="333333"/>
          <w:spacing w:val="0"/>
          <w:sz w:val="32"/>
          <w:szCs w:val="32"/>
          <w:shd w:val="clear" w:fill="FFFFFF"/>
        </w:rPr>
        <w:t>）绩效评价依据</w:t>
      </w:r>
      <w:bookmarkEnd w:id="140"/>
      <w:bookmarkEnd w:id="141"/>
      <w:bookmarkEnd w:id="142"/>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8" w:beforeLines="20" w:beforeAutospacing="0" w:after="78" w:afterLines="20" w:afterAutospacing="0" w:line="570" w:lineRule="exact"/>
        <w:ind w:left="0" w:right="0" w:firstLine="640" w:firstLineChars="200"/>
        <w:jc w:val="left"/>
        <w:textAlignment w:val="auto"/>
        <w:outlineLvl w:val="9"/>
        <w:rPr>
          <w:rFonts w:hint="eastAsia" w:ascii="仿宋" w:hAnsi="仿宋" w:eastAsia="仿宋" w:cs="仿宋"/>
          <w:color w:val="auto"/>
          <w:spacing w:val="0"/>
          <w:sz w:val="32"/>
          <w:szCs w:val="32"/>
        </w:rPr>
      </w:pPr>
      <w:r>
        <w:rPr>
          <w:rFonts w:hint="eastAsia" w:ascii="仿宋" w:hAnsi="仿宋" w:eastAsia="仿宋" w:cs="仿宋"/>
          <w:i w:val="0"/>
          <w:iCs w:val="0"/>
          <w:caps w:val="0"/>
          <w:color w:val="auto"/>
          <w:spacing w:val="0"/>
          <w:sz w:val="32"/>
          <w:szCs w:val="32"/>
          <w:shd w:val="clear" w:fill="FFFFFF"/>
        </w:rPr>
        <w:t>1</w:t>
      </w:r>
      <w:r>
        <w:rPr>
          <w:rFonts w:hint="eastAsia" w:ascii="仿宋" w:hAnsi="仿宋" w:eastAsia="仿宋" w:cs="仿宋"/>
          <w:i w:val="0"/>
          <w:iCs w:val="0"/>
          <w:caps w:val="0"/>
          <w:color w:val="auto"/>
          <w:spacing w:val="0"/>
          <w:sz w:val="32"/>
          <w:szCs w:val="32"/>
          <w:shd w:val="clear" w:fill="FFFFFF"/>
          <w:lang w:eastAsia="zh-CN"/>
        </w:rPr>
        <w:t>、</w:t>
      </w:r>
      <w:r>
        <w:rPr>
          <w:rFonts w:hint="eastAsia" w:ascii="仿宋" w:hAnsi="仿宋" w:eastAsia="仿宋" w:cs="仿宋"/>
          <w:i w:val="0"/>
          <w:iCs w:val="0"/>
          <w:caps w:val="0"/>
          <w:color w:val="auto"/>
          <w:spacing w:val="0"/>
          <w:sz w:val="32"/>
          <w:szCs w:val="32"/>
          <w:shd w:val="clear" w:fill="FFFFFF"/>
        </w:rPr>
        <w:t>《中华人民共和国预算法》</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8" w:beforeLines="20" w:beforeAutospacing="0" w:after="78" w:afterLines="20" w:afterAutospacing="0" w:line="570" w:lineRule="exact"/>
        <w:ind w:left="0" w:right="0" w:firstLine="640" w:firstLineChars="200"/>
        <w:jc w:val="left"/>
        <w:textAlignment w:val="auto"/>
        <w:outlineLvl w:val="9"/>
        <w:rPr>
          <w:rFonts w:hint="eastAsia" w:ascii="仿宋" w:hAnsi="仿宋" w:eastAsia="仿宋" w:cs="仿宋"/>
          <w:i w:val="0"/>
          <w:iCs w:val="0"/>
          <w:caps w:val="0"/>
          <w:color w:val="auto"/>
          <w:spacing w:val="0"/>
          <w:sz w:val="32"/>
          <w:szCs w:val="32"/>
          <w:shd w:val="clear" w:fill="FFFFFF"/>
        </w:rPr>
      </w:pPr>
      <w:r>
        <w:rPr>
          <w:rFonts w:hint="eastAsia" w:ascii="仿宋" w:hAnsi="仿宋" w:eastAsia="仿宋" w:cs="仿宋"/>
          <w:i w:val="0"/>
          <w:iCs w:val="0"/>
          <w:caps w:val="0"/>
          <w:color w:val="auto"/>
          <w:spacing w:val="0"/>
          <w:sz w:val="32"/>
          <w:szCs w:val="32"/>
          <w:shd w:val="clear" w:fill="FFFFFF"/>
        </w:rPr>
        <w:t>2</w:t>
      </w:r>
      <w:r>
        <w:rPr>
          <w:rFonts w:hint="eastAsia" w:ascii="仿宋" w:hAnsi="仿宋" w:eastAsia="仿宋" w:cs="仿宋"/>
          <w:i w:val="0"/>
          <w:iCs w:val="0"/>
          <w:caps w:val="0"/>
          <w:color w:val="auto"/>
          <w:spacing w:val="0"/>
          <w:sz w:val="32"/>
          <w:szCs w:val="32"/>
          <w:shd w:val="clear" w:fill="FFFFFF"/>
          <w:lang w:eastAsia="zh-CN"/>
        </w:rPr>
        <w:t>、</w:t>
      </w:r>
      <w:r>
        <w:rPr>
          <w:rFonts w:hint="eastAsia" w:ascii="仿宋" w:hAnsi="仿宋" w:eastAsia="仿宋" w:cs="仿宋"/>
          <w:i w:val="0"/>
          <w:iCs w:val="0"/>
          <w:caps w:val="0"/>
          <w:color w:val="auto"/>
          <w:spacing w:val="0"/>
          <w:sz w:val="32"/>
          <w:szCs w:val="32"/>
          <w:shd w:val="clear" w:fill="FFFFFF"/>
        </w:rPr>
        <w:t>《中华人民共和国预算法实施条例》</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8" w:beforeLines="20" w:beforeAutospacing="0" w:after="78" w:afterLines="20" w:afterAutospacing="0" w:line="570" w:lineRule="exact"/>
        <w:ind w:left="0" w:right="0" w:firstLine="640" w:firstLineChars="200"/>
        <w:jc w:val="left"/>
        <w:textAlignment w:val="auto"/>
        <w:outlineLvl w:val="9"/>
        <w:rPr>
          <w:rFonts w:hint="eastAsia" w:ascii="仿宋" w:hAnsi="仿宋" w:eastAsia="仿宋" w:cs="仿宋"/>
          <w:color w:val="auto"/>
          <w:spacing w:val="0"/>
          <w:sz w:val="32"/>
          <w:szCs w:val="32"/>
        </w:rPr>
      </w:pPr>
      <w:r>
        <w:rPr>
          <w:rFonts w:hint="eastAsia" w:ascii="仿宋" w:hAnsi="仿宋" w:eastAsia="仿宋" w:cs="仿宋"/>
          <w:i w:val="0"/>
          <w:iCs w:val="0"/>
          <w:caps w:val="0"/>
          <w:color w:val="auto"/>
          <w:spacing w:val="0"/>
          <w:sz w:val="32"/>
          <w:szCs w:val="32"/>
          <w:shd w:val="clear" w:fill="FFFFFF"/>
        </w:rPr>
        <w:t>3</w:t>
      </w:r>
      <w:r>
        <w:rPr>
          <w:rFonts w:hint="eastAsia" w:ascii="仿宋" w:hAnsi="仿宋" w:eastAsia="仿宋" w:cs="仿宋"/>
          <w:i w:val="0"/>
          <w:iCs w:val="0"/>
          <w:caps w:val="0"/>
          <w:color w:val="auto"/>
          <w:spacing w:val="0"/>
          <w:sz w:val="32"/>
          <w:szCs w:val="32"/>
          <w:shd w:val="clear" w:fill="FFFFFF"/>
          <w:lang w:eastAsia="zh-CN"/>
        </w:rPr>
        <w:t>、</w:t>
      </w:r>
      <w:r>
        <w:rPr>
          <w:rFonts w:hint="eastAsia" w:ascii="仿宋" w:hAnsi="仿宋" w:eastAsia="仿宋" w:cs="仿宋"/>
          <w:i w:val="0"/>
          <w:iCs w:val="0"/>
          <w:caps w:val="0"/>
          <w:color w:val="auto"/>
          <w:spacing w:val="0"/>
          <w:sz w:val="32"/>
          <w:szCs w:val="32"/>
          <w:shd w:val="clear" w:fill="FFFFFF"/>
        </w:rPr>
        <w:t xml:space="preserve">《中共中央国务院关于全面实施预算绩效管理的意见》 </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8" w:beforeLines="20" w:beforeAutospacing="0" w:after="78" w:afterLines="20" w:afterAutospacing="0" w:line="570" w:lineRule="exact"/>
        <w:ind w:left="0" w:right="0" w:firstLine="640" w:firstLineChars="200"/>
        <w:jc w:val="left"/>
        <w:textAlignment w:val="auto"/>
        <w:outlineLvl w:val="9"/>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color w:val="auto"/>
          <w:spacing w:val="0"/>
          <w:kern w:val="0"/>
          <w:sz w:val="32"/>
          <w:szCs w:val="32"/>
          <w:lang w:val="en-US" w:eastAsia="zh-CN" w:bidi="ar"/>
        </w:rPr>
        <w:t>4、《财政部关于贯彻落实&lt;中共中央国务院关于全面实施预算绩效管</w:t>
      </w:r>
      <w:r>
        <w:rPr>
          <w:rFonts w:hint="eastAsia" w:ascii="仿宋" w:hAnsi="仿宋" w:eastAsia="仿宋" w:cs="仿宋"/>
          <w:i w:val="0"/>
          <w:iCs w:val="0"/>
          <w:caps w:val="0"/>
          <w:color w:val="auto"/>
          <w:spacing w:val="0"/>
          <w:sz w:val="32"/>
          <w:szCs w:val="32"/>
          <w:shd w:val="clear" w:fill="FFFFFF"/>
          <w:lang w:val="en-US" w:eastAsia="zh-CN"/>
        </w:rPr>
        <w:t>理的意见&gt;的通知》（财预【2018】167号）</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8" w:beforeLines="20" w:beforeAutospacing="0" w:after="78" w:afterLines="20" w:afterAutospacing="0" w:line="570" w:lineRule="exact"/>
        <w:ind w:left="0" w:right="0" w:firstLine="640" w:firstLineChars="200"/>
        <w:jc w:val="left"/>
        <w:textAlignment w:val="auto"/>
        <w:outlineLvl w:val="9"/>
        <w:rPr>
          <w:rFonts w:hint="eastAsia" w:ascii="仿宋" w:hAnsi="仿宋" w:eastAsia="仿宋" w:cs="仿宋"/>
          <w:i w:val="0"/>
          <w:iCs w:val="0"/>
          <w:caps w:val="0"/>
          <w:color w:val="auto"/>
          <w:spacing w:val="-11"/>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5、《财政部&lt;项目支出绩效评价管理办法&gt;》财预【2020】10</w:t>
      </w:r>
      <w:r>
        <w:rPr>
          <w:rFonts w:hint="eastAsia" w:ascii="仿宋" w:hAnsi="仿宋" w:eastAsia="仿宋" w:cs="仿宋"/>
          <w:i w:val="0"/>
          <w:iCs w:val="0"/>
          <w:caps w:val="0"/>
          <w:color w:val="auto"/>
          <w:spacing w:val="-11"/>
          <w:sz w:val="32"/>
          <w:szCs w:val="32"/>
          <w:shd w:val="clear" w:fill="FFFFFF"/>
          <w:lang w:val="en-US" w:eastAsia="zh-CN"/>
        </w:rPr>
        <w:t>号</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8" w:beforeLines="20" w:beforeAutospacing="0" w:after="78" w:afterLines="20" w:afterAutospacing="0" w:line="570" w:lineRule="exact"/>
        <w:ind w:left="0" w:right="0" w:firstLine="640" w:firstLineChars="200"/>
        <w:jc w:val="left"/>
        <w:textAlignment w:val="auto"/>
        <w:outlineLvl w:val="9"/>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6、《财政部关于印发&lt;第三方机构预算绩效评价业务监督管理暂行办法&gt;的通知》（财监【2021】4号）</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8" w:beforeLines="20" w:beforeAutospacing="0" w:after="78" w:afterLines="20" w:afterAutospacing="0" w:line="570" w:lineRule="exact"/>
        <w:ind w:left="0" w:right="0" w:firstLine="640" w:firstLineChars="200"/>
        <w:jc w:val="left"/>
        <w:textAlignment w:val="auto"/>
        <w:outlineLvl w:val="9"/>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7、《</w:t>
      </w:r>
      <w:r>
        <w:rPr>
          <w:rFonts w:hint="eastAsia" w:ascii="仿宋" w:hAnsi="仿宋" w:eastAsia="仿宋" w:cs="仿宋"/>
          <w:color w:val="auto"/>
          <w:spacing w:val="-6"/>
          <w:sz w:val="32"/>
          <w:szCs w:val="32"/>
          <w:lang w:val="en-US" w:eastAsia="zh-CN"/>
        </w:rPr>
        <w:t>山西省委、山西省人民政府&lt;关于全面实施预算绩效管理的实施意见&gt;》（晋发【2018】39号）</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outlineLvl w:val="9"/>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8、《山西省财政厅关于印发&lt;2023年度省级财政重点绩效评价实施方案&gt;的通知》（晋财绩【2023】3号）</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outlineLvl w:val="9"/>
        <w:rPr>
          <w:rFonts w:hint="eastAsia" w:ascii="仿宋" w:hAnsi="仿宋" w:eastAsia="仿宋" w:cs="仿宋"/>
          <w:i w:val="0"/>
          <w:iCs w:val="0"/>
          <w:caps w:val="0"/>
          <w:color w:val="333333"/>
          <w:spacing w:val="0"/>
          <w:sz w:val="32"/>
          <w:szCs w:val="32"/>
          <w:shd w:val="clear" w:fill="FFFFFF"/>
        </w:rPr>
      </w:pPr>
      <w:r>
        <w:rPr>
          <w:rFonts w:hint="eastAsia" w:ascii="仿宋" w:hAnsi="仿宋" w:eastAsia="仿宋" w:cs="仿宋"/>
          <w:i w:val="0"/>
          <w:iCs w:val="0"/>
          <w:caps w:val="0"/>
          <w:color w:val="333333"/>
          <w:spacing w:val="0"/>
          <w:sz w:val="32"/>
          <w:szCs w:val="32"/>
          <w:shd w:val="clear" w:fill="FFFFFF"/>
          <w:lang w:val="en-US" w:eastAsia="zh-CN"/>
        </w:rPr>
        <w:t>9、</w:t>
      </w:r>
      <w:r>
        <w:rPr>
          <w:rFonts w:hint="eastAsia" w:ascii="仿宋" w:hAnsi="仿宋" w:eastAsia="仿宋" w:cs="仿宋"/>
          <w:i w:val="0"/>
          <w:iCs w:val="0"/>
          <w:caps w:val="0"/>
          <w:color w:val="333333"/>
          <w:spacing w:val="0"/>
          <w:sz w:val="32"/>
          <w:szCs w:val="32"/>
          <w:shd w:val="clear" w:fill="FFFFFF"/>
        </w:rPr>
        <w:t> 项目管理、资金管理、财务管理政策制度文件、批复文件、资金下达文件、验收等其他资料。</w:t>
      </w:r>
      <w:bookmarkStart w:id="143" w:name="_Toc21599"/>
      <w:bookmarkStart w:id="144" w:name="_Toc24484"/>
      <w:bookmarkStart w:id="145" w:name="_Toc18336"/>
      <w:bookmarkStart w:id="146" w:name="_Toc13949"/>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outlineLvl w:val="9"/>
        <w:rPr>
          <w:rFonts w:hint="eastAsia" w:ascii="仿宋" w:hAnsi="仿宋" w:eastAsia="仿宋" w:cs="仿宋"/>
          <w:i w:val="0"/>
          <w:iCs w:val="0"/>
          <w:caps w:val="0"/>
          <w:color w:val="333333"/>
          <w:spacing w:val="0"/>
          <w:sz w:val="32"/>
          <w:szCs w:val="32"/>
          <w:shd w:val="clear" w:fill="FFFFFF"/>
          <w:lang w:val="en-US" w:eastAsia="zh-CN"/>
        </w:rPr>
      </w:pPr>
      <w:r>
        <w:rPr>
          <w:rFonts w:hint="eastAsia" w:ascii="仿宋" w:hAnsi="仿宋" w:eastAsia="仿宋" w:cs="仿宋"/>
          <w:i w:val="0"/>
          <w:iCs w:val="0"/>
          <w:caps w:val="0"/>
          <w:color w:val="333333"/>
          <w:spacing w:val="0"/>
          <w:sz w:val="32"/>
          <w:szCs w:val="32"/>
          <w:shd w:val="clear" w:fill="FFFFFF"/>
          <w:lang w:val="en-US" w:eastAsia="zh-CN"/>
        </w:rPr>
        <w:t>10、其他有关的法律、法规规章、政策文件。</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outlineLvl w:val="9"/>
        <w:rPr>
          <w:rFonts w:hint="eastAsia" w:ascii="仿宋" w:hAnsi="仿宋" w:eastAsia="仿宋" w:cs="仿宋"/>
          <w:b/>
          <w:bCs/>
          <w:spacing w:val="0"/>
          <w:sz w:val="32"/>
          <w:szCs w:val="32"/>
        </w:rPr>
      </w:pPr>
      <w:r>
        <w:rPr>
          <w:rFonts w:hint="eastAsia" w:ascii="仿宋" w:hAnsi="仿宋" w:eastAsia="仿宋" w:cs="仿宋"/>
          <w:b/>
          <w:bCs/>
          <w:spacing w:val="0"/>
          <w:sz w:val="32"/>
          <w:szCs w:val="32"/>
        </w:rPr>
        <w:t>（</w:t>
      </w:r>
      <w:r>
        <w:rPr>
          <w:rFonts w:hint="eastAsia" w:ascii="仿宋" w:hAnsi="仿宋" w:eastAsia="仿宋" w:cs="仿宋"/>
          <w:b/>
          <w:bCs/>
          <w:spacing w:val="0"/>
          <w:sz w:val="32"/>
          <w:szCs w:val="32"/>
          <w:lang w:eastAsia="zh-CN"/>
        </w:rPr>
        <w:t>四</w:t>
      </w:r>
      <w:r>
        <w:rPr>
          <w:rFonts w:hint="eastAsia" w:ascii="仿宋" w:hAnsi="仿宋" w:eastAsia="仿宋" w:cs="仿宋"/>
          <w:b/>
          <w:bCs/>
          <w:spacing w:val="0"/>
          <w:sz w:val="32"/>
          <w:szCs w:val="32"/>
        </w:rPr>
        <w:t>）</w:t>
      </w:r>
      <w:bookmarkStart w:id="147" w:name="（三）绩效评价工作方案制定过程"/>
      <w:bookmarkEnd w:id="147"/>
      <w:r>
        <w:rPr>
          <w:rFonts w:hint="eastAsia" w:ascii="仿宋" w:hAnsi="仿宋" w:eastAsia="仿宋" w:cs="仿宋"/>
          <w:b/>
          <w:bCs/>
          <w:spacing w:val="0"/>
          <w:sz w:val="32"/>
          <w:szCs w:val="32"/>
        </w:rPr>
        <w:t>绩效评价工作方案制定过程</w:t>
      </w:r>
      <w:bookmarkEnd w:id="143"/>
      <w:bookmarkEnd w:id="144"/>
      <w:bookmarkEnd w:id="145"/>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outlineLvl w:val="9"/>
        <w:rPr>
          <w:rFonts w:hint="eastAsia" w:ascii="仿宋" w:hAnsi="仿宋" w:eastAsia="仿宋" w:cs="仿宋"/>
          <w:color w:val="000000"/>
          <w:spacing w:val="0"/>
          <w:kern w:val="0"/>
          <w:sz w:val="32"/>
          <w:szCs w:val="32"/>
          <w:lang w:val="en-US" w:eastAsia="zh-CN" w:bidi="ar"/>
        </w:rPr>
      </w:pPr>
      <w:r>
        <w:rPr>
          <w:rFonts w:hint="eastAsia" w:ascii="仿宋" w:hAnsi="仿宋" w:eastAsia="仿宋" w:cs="仿宋"/>
          <w:color w:val="000000"/>
          <w:spacing w:val="0"/>
          <w:kern w:val="0"/>
          <w:sz w:val="32"/>
          <w:szCs w:val="32"/>
          <w:lang w:val="en-US" w:eastAsia="zh-CN" w:bidi="ar"/>
        </w:rPr>
        <w:t>在平陆县财政局指导下，根据国家最新的绩效管理规定和项目合同约定，商定了绩效指标评价办法，编制了绩效评价工作方案。主要包括项目基本情况、绩效目标和指标体系、评价目的和依据、评价对象和范围、评价方法、组织与实施计划、资料收集与查阅等。</w:t>
      </w:r>
    </w:p>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line="600" w:lineRule="exact"/>
        <w:ind w:right="0" w:firstLine="643" w:firstLineChars="200"/>
        <w:jc w:val="both"/>
        <w:textAlignment w:val="auto"/>
        <w:outlineLvl w:val="1"/>
        <w:rPr>
          <w:rFonts w:hint="eastAsia" w:ascii="仿宋" w:hAnsi="仿宋" w:eastAsia="仿宋" w:cs="仿宋"/>
          <w:b/>
          <w:bCs/>
          <w:spacing w:val="0"/>
          <w:sz w:val="32"/>
          <w:szCs w:val="32"/>
        </w:rPr>
      </w:pPr>
      <w:bookmarkStart w:id="148" w:name="_Toc14831"/>
      <w:bookmarkStart w:id="149" w:name="_Toc27088"/>
      <w:bookmarkStart w:id="150" w:name="_Toc8709"/>
      <w:r>
        <w:rPr>
          <w:rFonts w:hint="eastAsia" w:ascii="仿宋" w:hAnsi="仿宋" w:eastAsia="仿宋" w:cs="仿宋"/>
          <w:b/>
          <w:bCs/>
          <w:spacing w:val="0"/>
          <w:sz w:val="32"/>
          <w:szCs w:val="32"/>
        </w:rPr>
        <w:t>（</w:t>
      </w:r>
      <w:r>
        <w:rPr>
          <w:rFonts w:hint="eastAsia" w:ascii="仿宋" w:hAnsi="仿宋" w:eastAsia="仿宋" w:cs="仿宋"/>
          <w:b/>
          <w:bCs/>
          <w:spacing w:val="0"/>
          <w:sz w:val="32"/>
          <w:szCs w:val="32"/>
          <w:lang w:eastAsia="zh-CN"/>
        </w:rPr>
        <w:t>五</w:t>
      </w:r>
      <w:r>
        <w:rPr>
          <w:rFonts w:hint="eastAsia" w:ascii="仿宋" w:hAnsi="仿宋" w:eastAsia="仿宋" w:cs="仿宋"/>
          <w:b/>
          <w:bCs/>
          <w:spacing w:val="0"/>
          <w:sz w:val="32"/>
          <w:szCs w:val="32"/>
        </w:rPr>
        <w:t>）</w:t>
      </w:r>
      <w:bookmarkStart w:id="151" w:name="（四）绩效评价原则与方法"/>
      <w:bookmarkEnd w:id="151"/>
      <w:r>
        <w:rPr>
          <w:rFonts w:hint="eastAsia" w:ascii="仿宋" w:hAnsi="仿宋" w:eastAsia="仿宋" w:cs="仿宋"/>
          <w:b/>
          <w:bCs/>
          <w:spacing w:val="0"/>
          <w:sz w:val="32"/>
          <w:szCs w:val="32"/>
        </w:rPr>
        <w:t>绩效评价原则与方法</w:t>
      </w:r>
      <w:bookmarkEnd w:id="148"/>
      <w:bookmarkEnd w:id="149"/>
      <w:bookmarkEnd w:id="150"/>
    </w:p>
    <w:p>
      <w:pPr>
        <w:keepNext w:val="0"/>
        <w:keepLines w:val="0"/>
        <w:pageBreakBefore w:val="0"/>
        <w:widowControl w:val="0"/>
        <w:kinsoku/>
        <w:wordWrap/>
        <w:overflowPunct/>
        <w:topLinePunct w:val="0"/>
        <w:autoSpaceDE/>
        <w:autoSpaceDN/>
        <w:bidi w:val="0"/>
        <w:adjustRightInd/>
        <w:snapToGrid/>
        <w:spacing w:after="0" w:line="640" w:lineRule="exact"/>
        <w:ind w:left="0" w:leftChars="0" w:firstLine="643" w:firstLineChars="200"/>
        <w:jc w:val="both"/>
        <w:textAlignment w:val="auto"/>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t>1.评价原则</w:t>
      </w:r>
      <w:bookmarkEnd w:id="146"/>
    </w:p>
    <w:p>
      <w:pPr>
        <w:keepNext w:val="0"/>
        <w:keepLines w:val="0"/>
        <w:pageBreakBefore w:val="0"/>
        <w:widowControl w:val="0"/>
        <w:kinsoku/>
        <w:wordWrap/>
        <w:overflowPunct/>
        <w:topLinePunct w:val="0"/>
        <w:autoSpaceDE/>
        <w:autoSpaceDN/>
        <w:bidi w:val="0"/>
        <w:adjustRightInd/>
        <w:snapToGrid/>
        <w:spacing w:after="0" w:line="640" w:lineRule="exact"/>
        <w:ind w:firstLine="640" w:firstLineChars="200"/>
        <w:jc w:val="both"/>
        <w:textAlignment w:val="auto"/>
        <w:outlineLvl w:val="9"/>
        <w:rPr>
          <w:rFonts w:hint="eastAsia" w:ascii="仿宋" w:hAnsi="仿宋" w:eastAsia="仿宋" w:cs="仿宋"/>
          <w:sz w:val="32"/>
          <w:szCs w:val="32"/>
        </w:rPr>
      </w:pPr>
      <w:bookmarkStart w:id="152" w:name="_Toc30511"/>
      <w:r>
        <w:rPr>
          <w:rFonts w:hint="eastAsia" w:ascii="仿宋" w:hAnsi="仿宋" w:eastAsia="仿宋" w:cs="仿宋"/>
          <w:sz w:val="32"/>
          <w:szCs w:val="32"/>
        </w:rPr>
        <w:t>本次绩效评价秉承科学规范、公平公正、绩效相关等原则，按照从</w:t>
      </w:r>
      <w:r>
        <w:rPr>
          <w:rFonts w:hint="eastAsia" w:ascii="仿宋" w:hAnsi="仿宋" w:eastAsia="仿宋" w:cs="仿宋"/>
          <w:sz w:val="32"/>
          <w:szCs w:val="32"/>
          <w:lang w:eastAsia="zh-CN"/>
        </w:rPr>
        <w:t>决策</w:t>
      </w:r>
      <w:r>
        <w:rPr>
          <w:rFonts w:hint="eastAsia" w:ascii="仿宋" w:hAnsi="仿宋" w:eastAsia="仿宋" w:cs="仿宋"/>
          <w:sz w:val="32"/>
          <w:szCs w:val="32"/>
        </w:rPr>
        <w:t>、过程到产出、效益的绩效逻辑路径，科学设置评价指标体系，真实、客观、公正地评价财政支出的经济性、效率性和效益性。</w:t>
      </w:r>
    </w:p>
    <w:p>
      <w:pPr>
        <w:keepNext w:val="0"/>
        <w:keepLines w:val="0"/>
        <w:pageBreakBefore w:val="0"/>
        <w:widowControl w:val="0"/>
        <w:numPr>
          <w:ilvl w:val="0"/>
          <w:numId w:val="0"/>
        </w:numPr>
        <w:kinsoku/>
        <w:wordWrap/>
        <w:overflowPunct/>
        <w:topLinePunct w:val="0"/>
        <w:autoSpaceDE/>
        <w:autoSpaceDN/>
        <w:bidi w:val="0"/>
        <w:adjustRightInd/>
        <w:snapToGrid/>
        <w:spacing w:after="0" w:line="640" w:lineRule="exact"/>
        <w:ind w:left="0" w:leftChars="0" w:firstLine="643" w:firstLineChars="200"/>
        <w:jc w:val="both"/>
        <w:textAlignment w:val="auto"/>
        <w:outlineLvl w:val="9"/>
        <w:rPr>
          <w:rFonts w:hint="eastAsia" w:ascii="仿宋" w:hAnsi="仿宋" w:eastAsia="仿宋" w:cs="仿宋"/>
          <w:b/>
          <w:color w:val="auto"/>
          <w:sz w:val="32"/>
          <w:szCs w:val="32"/>
        </w:rPr>
      </w:pPr>
      <w:r>
        <w:rPr>
          <w:rFonts w:hint="eastAsia" w:ascii="仿宋" w:hAnsi="仿宋" w:eastAsia="仿宋" w:cs="仿宋"/>
          <w:b/>
          <w:color w:val="auto"/>
          <w:kern w:val="2"/>
          <w:sz w:val="32"/>
          <w:szCs w:val="32"/>
          <w:lang w:val="en-US" w:eastAsia="zh-CN" w:bidi="ar-SA"/>
        </w:rPr>
        <w:t>2.</w:t>
      </w:r>
      <w:r>
        <w:rPr>
          <w:rFonts w:hint="eastAsia" w:ascii="仿宋" w:hAnsi="仿宋" w:eastAsia="仿宋" w:cs="仿宋"/>
          <w:b/>
          <w:color w:val="auto"/>
          <w:sz w:val="32"/>
          <w:szCs w:val="32"/>
        </w:rPr>
        <w:t>评价方法</w:t>
      </w:r>
      <w:bookmarkEnd w:id="152"/>
    </w:p>
    <w:p>
      <w:pPr>
        <w:pStyle w:val="8"/>
        <w:keepNext w:val="0"/>
        <w:keepLines w:val="0"/>
        <w:pageBreakBefore w:val="0"/>
        <w:widowControl w:val="0"/>
        <w:kinsoku/>
        <w:wordWrap/>
        <w:overflowPunct/>
        <w:topLinePunct w:val="0"/>
        <w:autoSpaceDE w:val="0"/>
        <w:autoSpaceDN w:val="0"/>
        <w:bidi w:val="0"/>
        <w:adjustRightInd/>
        <w:snapToGrid/>
        <w:spacing w:after="0" w:line="600" w:lineRule="exact"/>
        <w:ind w:left="0" w:leftChars="0" w:right="0" w:firstLine="640" w:firstLineChars="200"/>
        <w:jc w:val="both"/>
        <w:textAlignment w:val="auto"/>
        <w:rPr>
          <w:rFonts w:hint="eastAsia" w:ascii="仿宋" w:hAnsi="仿宋" w:eastAsia="仿宋" w:cs="仿宋"/>
          <w:b w:val="0"/>
          <w:bCs w:val="0"/>
          <w:spacing w:val="0"/>
          <w:kern w:val="44"/>
          <w:sz w:val="32"/>
          <w:szCs w:val="32"/>
          <w:lang w:val="en-US" w:eastAsia="zh-CN" w:bidi="ar"/>
        </w:rPr>
      </w:pPr>
      <w:r>
        <w:rPr>
          <w:rFonts w:hint="eastAsia" w:ascii="仿宋" w:hAnsi="仿宋" w:eastAsia="仿宋" w:cs="仿宋"/>
          <w:sz w:val="32"/>
          <w:szCs w:val="32"/>
          <w:lang w:val="en-US" w:eastAsia="zh-CN"/>
        </w:rPr>
        <w:t xml:space="preserve"> </w:t>
      </w:r>
      <w:r>
        <w:rPr>
          <w:rFonts w:hint="eastAsia" w:ascii="仿宋" w:hAnsi="仿宋" w:eastAsia="仿宋" w:cs="仿宋"/>
          <w:b w:val="0"/>
          <w:bCs w:val="0"/>
          <w:spacing w:val="0"/>
          <w:kern w:val="44"/>
          <w:sz w:val="32"/>
          <w:szCs w:val="32"/>
          <w:lang w:val="en-US" w:eastAsia="zh-CN" w:bidi="ar"/>
        </w:rPr>
        <w:t>绩效评价方法主要采用成本效益分析法、比较法、因素分析法、最低成本法、公众评判法等。为确保绩效评价工作的专业性和公平性， 结合项目的特点和绩效评价指标，本次评价选用比较法、因素分析法、公众评判法作为主要评价方法，其他评价方法作为辅助方法。</w:t>
      </w:r>
    </w:p>
    <w:p>
      <w:pPr>
        <w:keepNext w:val="0"/>
        <w:keepLines w:val="0"/>
        <w:pageBreakBefore w:val="0"/>
        <w:widowControl w:val="0"/>
        <w:kinsoku/>
        <w:wordWrap/>
        <w:overflowPunct/>
        <w:topLinePunct w:val="0"/>
        <w:autoSpaceDE/>
        <w:autoSpaceDN/>
        <w:bidi w:val="0"/>
        <w:adjustRightInd/>
        <w:snapToGrid/>
        <w:spacing w:after="0" w:line="640" w:lineRule="exact"/>
        <w:ind w:left="0" w:leftChars="0" w:firstLine="643" w:firstLineChars="200"/>
        <w:jc w:val="both"/>
        <w:textAlignment w:val="auto"/>
        <w:outlineLvl w:val="9"/>
        <w:rPr>
          <w:rFonts w:hint="eastAsia" w:ascii="仿宋" w:hAnsi="仿宋" w:eastAsia="仿宋" w:cs="仿宋"/>
          <w:color w:val="auto"/>
          <w:sz w:val="32"/>
          <w:szCs w:val="32"/>
          <w:lang w:val="en-US" w:eastAsia="zh-CN"/>
        </w:rPr>
      </w:pPr>
      <w:bookmarkStart w:id="153" w:name="_Toc7917"/>
      <w:r>
        <w:rPr>
          <w:rFonts w:hint="eastAsia" w:ascii="仿宋" w:hAnsi="仿宋" w:eastAsia="仿宋" w:cs="仿宋"/>
          <w:b/>
          <w:color w:val="auto"/>
          <w:sz w:val="32"/>
          <w:szCs w:val="32"/>
        </w:rPr>
        <w:t>（1）比较法：</w:t>
      </w:r>
      <w:r>
        <w:rPr>
          <w:rFonts w:hint="eastAsia" w:ascii="仿宋" w:hAnsi="仿宋" w:eastAsia="仿宋" w:cs="仿宋"/>
          <w:color w:val="auto"/>
          <w:sz w:val="32"/>
          <w:szCs w:val="32"/>
        </w:rPr>
        <w:t>指通过对绩效目标与实施效果、历史与当期情况的比较，综合分析绩效目标实现程度。本次绩效评价采取现场核实方式，对样本单位项目实施效果与绩效目标进行了比较，综合分析了项目绩效目标的实现程度。</w:t>
      </w:r>
      <w:bookmarkEnd w:id="153"/>
      <w:r>
        <w:rPr>
          <w:rFonts w:hint="eastAsia" w:ascii="仿宋" w:hAnsi="仿宋" w:eastAsia="仿宋" w:cs="仿宋"/>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0" w:line="640" w:lineRule="exact"/>
        <w:ind w:left="0" w:leftChars="0" w:firstLine="643" w:firstLineChars="200"/>
        <w:jc w:val="both"/>
        <w:textAlignment w:val="auto"/>
        <w:outlineLvl w:val="9"/>
        <w:rPr>
          <w:rFonts w:hint="eastAsia" w:ascii="仿宋" w:hAnsi="仿宋" w:eastAsia="仿宋" w:cs="仿宋"/>
          <w:color w:val="auto"/>
          <w:sz w:val="32"/>
          <w:szCs w:val="32"/>
        </w:rPr>
      </w:pPr>
      <w:bookmarkStart w:id="154" w:name="_Toc15998"/>
      <w:r>
        <w:rPr>
          <w:rFonts w:hint="eastAsia" w:ascii="仿宋" w:hAnsi="仿宋" w:eastAsia="仿宋" w:cs="仿宋"/>
          <w:b/>
          <w:color w:val="auto"/>
          <w:sz w:val="32"/>
          <w:szCs w:val="32"/>
        </w:rPr>
        <w:t>（2）公众评判法：</w:t>
      </w:r>
      <w:r>
        <w:rPr>
          <w:rFonts w:hint="eastAsia" w:ascii="仿宋" w:hAnsi="仿宋" w:eastAsia="仿宋" w:cs="仿宋"/>
          <w:color w:val="auto"/>
          <w:sz w:val="32"/>
          <w:szCs w:val="32"/>
        </w:rPr>
        <w:t>指通过公众问卷形式对财政资金支出的效果进行评判，评价绩效目标的实现程度。本次绩效评价制定了问卷调查方案，主要从项目实施单位对项目管理的规范性、项目实施效果及服务对象满意度等方面进行了问卷调查，从不同维度进行了绩效评价。</w:t>
      </w:r>
      <w:bookmarkEnd w:id="154"/>
    </w:p>
    <w:p>
      <w:pPr>
        <w:pStyle w:val="111"/>
        <w:keepNext w:val="0"/>
        <w:keepLines w:val="0"/>
        <w:pageBreakBefore w:val="0"/>
        <w:widowControl w:val="0"/>
        <w:numPr>
          <w:ilvl w:val="0"/>
          <w:numId w:val="0"/>
        </w:numPr>
        <w:tabs>
          <w:tab w:val="left" w:pos="2046"/>
        </w:tabs>
        <w:kinsoku/>
        <w:wordWrap/>
        <w:overflowPunct/>
        <w:topLinePunct w:val="0"/>
        <w:autoSpaceDE w:val="0"/>
        <w:autoSpaceDN w:val="0"/>
        <w:bidi w:val="0"/>
        <w:adjustRightInd/>
        <w:snapToGrid/>
        <w:spacing w:after="0" w:line="680" w:lineRule="exact"/>
        <w:ind w:leftChars="0" w:right="0" w:rightChars="0" w:firstLine="643" w:firstLineChars="200"/>
        <w:jc w:val="both"/>
        <w:textAlignment w:val="auto"/>
        <w:rPr>
          <w:rFonts w:hint="eastAsia" w:ascii="仿宋" w:hAnsi="仿宋" w:eastAsia="仿宋" w:cs="仿宋"/>
          <w:sz w:val="32"/>
          <w:szCs w:val="32"/>
        </w:rPr>
      </w:pPr>
      <w:r>
        <w:rPr>
          <w:rFonts w:hint="eastAsia" w:ascii="仿宋" w:hAnsi="仿宋" w:eastAsia="仿宋" w:cs="仿宋"/>
          <w:b/>
          <w:color w:val="auto"/>
          <w:kern w:val="2"/>
          <w:sz w:val="32"/>
          <w:szCs w:val="32"/>
          <w:lang w:val="en-US" w:eastAsia="zh-CN" w:bidi="ar-SA"/>
        </w:rPr>
        <w:t>（3）因素分析法。</w:t>
      </w:r>
      <w:r>
        <w:rPr>
          <w:rFonts w:hint="eastAsia" w:ascii="仿宋" w:hAnsi="仿宋" w:eastAsia="仿宋" w:cs="仿宋"/>
          <w:b w:val="0"/>
          <w:bCs w:val="0"/>
          <w:spacing w:val="0"/>
          <w:kern w:val="44"/>
          <w:sz w:val="32"/>
          <w:szCs w:val="32"/>
          <w:lang w:val="en-US" w:eastAsia="zh-CN" w:bidi="ar"/>
        </w:rPr>
        <w:t>是指通过综合分析影响绩效目标实现、实施效果的内外因素，评价绩效目标实现程度。</w:t>
      </w:r>
    </w:p>
    <w:p>
      <w:pPr>
        <w:keepNext w:val="0"/>
        <w:keepLines w:val="0"/>
        <w:pageBreakBefore w:val="0"/>
        <w:widowControl w:val="0"/>
        <w:kinsoku/>
        <w:wordWrap/>
        <w:overflowPunct/>
        <w:topLinePunct w:val="0"/>
        <w:autoSpaceDE/>
        <w:autoSpaceDN/>
        <w:bidi w:val="0"/>
        <w:adjustRightInd/>
        <w:snapToGrid/>
        <w:spacing w:after="0" w:line="680" w:lineRule="exact"/>
        <w:ind w:left="0" w:leftChars="0" w:firstLine="643" w:firstLineChars="200"/>
        <w:jc w:val="both"/>
        <w:textAlignment w:val="auto"/>
        <w:outlineLvl w:val="1"/>
        <w:rPr>
          <w:rStyle w:val="32"/>
          <w:rFonts w:hint="eastAsia" w:ascii="仿宋" w:hAnsi="仿宋" w:eastAsia="仿宋" w:cs="仿宋"/>
          <w:sz w:val="32"/>
          <w:szCs w:val="32"/>
          <w:lang w:val="en-US" w:eastAsia="zh-CN"/>
        </w:rPr>
      </w:pPr>
      <w:bookmarkStart w:id="155" w:name="_Toc15902"/>
      <w:bookmarkStart w:id="156" w:name="_Toc30363"/>
      <w:bookmarkStart w:id="157" w:name="_Toc30777"/>
      <w:bookmarkStart w:id="158" w:name="_Toc7900"/>
      <w:bookmarkStart w:id="159" w:name="_Toc1973"/>
      <w:r>
        <w:rPr>
          <w:rFonts w:hint="eastAsia" w:ascii="仿宋" w:hAnsi="仿宋" w:eastAsia="仿宋" w:cs="仿宋"/>
          <w:b/>
          <w:spacing w:val="0"/>
          <w:kern w:val="2"/>
          <w:sz w:val="32"/>
          <w:szCs w:val="32"/>
          <w:lang w:val="en-US" w:eastAsia="zh-CN" w:bidi="ar-SA"/>
        </w:rPr>
        <w:t>（六）绩效评价指标体系</w:t>
      </w:r>
      <w:bookmarkEnd w:id="155"/>
      <w:bookmarkEnd w:id="156"/>
      <w:bookmarkEnd w:id="157"/>
      <w:bookmarkEnd w:id="158"/>
      <w:bookmarkEnd w:id="159"/>
    </w:p>
    <w:p>
      <w:pPr>
        <w:keepNext w:val="0"/>
        <w:keepLines w:val="0"/>
        <w:pageBreakBefore w:val="0"/>
        <w:widowControl w:val="0"/>
        <w:kinsoku/>
        <w:wordWrap/>
        <w:overflowPunct/>
        <w:topLinePunct w:val="0"/>
        <w:autoSpaceDE/>
        <w:autoSpaceDN/>
        <w:bidi w:val="0"/>
        <w:adjustRightInd/>
        <w:snapToGrid/>
        <w:spacing w:after="0" w:line="680" w:lineRule="exact"/>
        <w:ind w:firstLine="640" w:firstLineChars="200"/>
        <w:jc w:val="both"/>
        <w:textAlignment w:val="auto"/>
        <w:outlineLvl w:val="9"/>
        <w:rPr>
          <w:rFonts w:hint="eastAsia" w:ascii="仿宋" w:hAnsi="仿宋" w:eastAsia="仿宋" w:cs="仿宋"/>
          <w:color w:val="auto"/>
          <w:sz w:val="32"/>
          <w:szCs w:val="32"/>
        </w:rPr>
      </w:pPr>
      <w:bookmarkStart w:id="160" w:name="_Toc30270"/>
      <w:r>
        <w:rPr>
          <w:rFonts w:hint="eastAsia" w:ascii="仿宋" w:hAnsi="仿宋" w:eastAsia="仿宋" w:cs="仿宋"/>
          <w:color w:val="000000" w:themeColor="text1"/>
          <w:sz w:val="32"/>
          <w:szCs w:val="32"/>
          <w14:textFill>
            <w14:solidFill>
              <w14:schemeClr w14:val="tx1"/>
            </w14:solidFill>
          </w14:textFill>
        </w:rPr>
        <w:t>参照绩效评价的基本原理和评价原则，针对项目特点，按照</w:t>
      </w:r>
      <w:r>
        <w:rPr>
          <w:rFonts w:hint="eastAsia" w:ascii="仿宋" w:hAnsi="仿宋" w:eastAsia="仿宋" w:cs="仿宋"/>
          <w:spacing w:val="-11"/>
          <w:sz w:val="32"/>
          <w:szCs w:val="32"/>
          <w:lang w:eastAsia="zh-CN"/>
        </w:rPr>
        <w:t>财政部</w:t>
      </w:r>
      <w:r>
        <w:rPr>
          <w:rFonts w:hint="eastAsia" w:ascii="仿宋" w:hAnsi="仿宋" w:eastAsia="仿宋" w:cs="仿宋"/>
          <w:spacing w:val="-11"/>
          <w:sz w:val="32"/>
          <w:szCs w:val="32"/>
        </w:rPr>
        <w:t>《</w:t>
      </w:r>
      <w:r>
        <w:rPr>
          <w:rFonts w:hint="eastAsia" w:ascii="仿宋" w:hAnsi="仿宋" w:eastAsia="仿宋" w:cs="仿宋"/>
          <w:spacing w:val="-11"/>
          <w:sz w:val="32"/>
          <w:szCs w:val="32"/>
          <w:lang w:eastAsia="zh-CN"/>
        </w:rPr>
        <w:t>关于印发〈项目支出</w:t>
      </w:r>
      <w:r>
        <w:rPr>
          <w:rFonts w:hint="eastAsia" w:ascii="仿宋" w:hAnsi="仿宋" w:eastAsia="仿宋" w:cs="仿宋"/>
          <w:spacing w:val="-11"/>
          <w:sz w:val="32"/>
          <w:szCs w:val="32"/>
        </w:rPr>
        <w:t>绩效评价</w:t>
      </w:r>
      <w:r>
        <w:rPr>
          <w:rFonts w:hint="eastAsia" w:ascii="仿宋" w:hAnsi="仿宋" w:eastAsia="仿宋" w:cs="仿宋"/>
          <w:spacing w:val="-11"/>
          <w:sz w:val="32"/>
          <w:szCs w:val="32"/>
          <w:lang w:eastAsia="zh-CN"/>
        </w:rPr>
        <w:t>管理办法〉</w:t>
      </w:r>
      <w:r>
        <w:rPr>
          <w:rFonts w:hint="eastAsia" w:ascii="仿宋" w:hAnsi="仿宋" w:eastAsia="仿宋" w:cs="仿宋"/>
          <w:spacing w:val="-11"/>
          <w:sz w:val="32"/>
          <w:szCs w:val="32"/>
        </w:rPr>
        <w:t>的通知》</w:t>
      </w:r>
      <w:r>
        <w:rPr>
          <w:rFonts w:hint="eastAsia" w:ascii="仿宋" w:hAnsi="仿宋" w:eastAsia="仿宋" w:cs="仿宋"/>
          <w:spacing w:val="-11"/>
          <w:sz w:val="32"/>
          <w:szCs w:val="32"/>
          <w:lang w:eastAsia="zh-CN"/>
        </w:rPr>
        <w:t>（财预</w:t>
      </w:r>
      <w:r>
        <w:rPr>
          <w:rFonts w:hint="eastAsia" w:ascii="仿宋" w:hAnsi="仿宋" w:eastAsia="仿宋" w:cs="仿宋"/>
          <w:spacing w:val="-11"/>
          <w:sz w:val="32"/>
          <w:szCs w:val="32"/>
          <w:lang w:val="en-US" w:eastAsia="zh-CN"/>
        </w:rPr>
        <w:t>[2020]10号</w:t>
      </w:r>
      <w:r>
        <w:rPr>
          <w:rFonts w:hint="eastAsia" w:ascii="仿宋" w:hAnsi="仿宋" w:eastAsia="仿宋" w:cs="仿宋"/>
          <w:spacing w:val="-11"/>
          <w:sz w:val="32"/>
          <w:szCs w:val="32"/>
          <w:lang w:eastAsia="zh-CN"/>
        </w:rPr>
        <w:t>）</w:t>
      </w:r>
      <w:r>
        <w:rPr>
          <w:rFonts w:hint="eastAsia" w:ascii="仿宋" w:hAnsi="仿宋" w:eastAsia="仿宋" w:cs="仿宋"/>
          <w:color w:val="auto"/>
          <w:sz w:val="32"/>
          <w:szCs w:val="32"/>
          <w:lang w:eastAsia="zh-CN"/>
        </w:rPr>
        <w:t>、平陆县财政局《关于开展</w:t>
      </w:r>
      <w:r>
        <w:rPr>
          <w:rFonts w:hint="eastAsia" w:ascii="仿宋" w:hAnsi="仿宋" w:eastAsia="仿宋" w:cs="仿宋"/>
          <w:color w:val="auto"/>
          <w:sz w:val="32"/>
          <w:szCs w:val="32"/>
          <w:lang w:val="en-US" w:eastAsia="zh-CN"/>
        </w:rPr>
        <w:t>2022年度财政衔接推进乡村振兴补助资金重点绩效评价工作的通知</w:t>
      </w:r>
      <w:r>
        <w:rPr>
          <w:rFonts w:hint="eastAsia" w:ascii="仿宋" w:hAnsi="仿宋" w:eastAsia="仿宋" w:cs="仿宋"/>
          <w:color w:val="auto"/>
          <w:sz w:val="32"/>
          <w:szCs w:val="32"/>
          <w:lang w:eastAsia="zh-CN"/>
        </w:rPr>
        <w:t>》（平财绩[20</w:t>
      </w:r>
      <w:r>
        <w:rPr>
          <w:rFonts w:hint="eastAsia" w:ascii="仿宋" w:hAnsi="仿宋" w:eastAsia="仿宋" w:cs="仿宋"/>
          <w:color w:val="auto"/>
          <w:sz w:val="32"/>
          <w:szCs w:val="32"/>
          <w:lang w:val="en-US" w:eastAsia="zh-CN"/>
        </w:rPr>
        <w:t>23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4号）</w:t>
      </w:r>
      <w:r>
        <w:rPr>
          <w:rFonts w:hint="eastAsia" w:ascii="仿宋" w:hAnsi="仿宋" w:eastAsia="仿宋" w:cs="仿宋"/>
          <w:color w:val="auto"/>
          <w:sz w:val="32"/>
          <w:szCs w:val="32"/>
          <w:lang w:eastAsia="zh-CN"/>
        </w:rPr>
        <w:t>文件</w:t>
      </w:r>
      <w:r>
        <w:rPr>
          <w:rFonts w:hint="eastAsia" w:ascii="仿宋" w:hAnsi="仿宋" w:eastAsia="仿宋" w:cs="仿宋"/>
          <w:color w:val="000000" w:themeColor="text1"/>
          <w:sz w:val="32"/>
          <w:szCs w:val="32"/>
          <w14:textFill>
            <w14:solidFill>
              <w14:schemeClr w14:val="tx1"/>
            </w14:solidFill>
          </w14:textFill>
        </w:rPr>
        <w:t>要求，遵循相关性、重要性、可比性、系统性、经济性原则，</w:t>
      </w:r>
      <w:r>
        <w:rPr>
          <w:rFonts w:hint="eastAsia" w:ascii="仿宋" w:hAnsi="仿宋" w:eastAsia="仿宋" w:cs="仿宋"/>
          <w:color w:val="auto"/>
          <w:sz w:val="32"/>
          <w:szCs w:val="32"/>
        </w:rPr>
        <w:t>形成平陆县</w:t>
      </w:r>
      <w:r>
        <w:rPr>
          <w:rFonts w:hint="eastAsia" w:ascii="仿宋" w:hAnsi="仿宋" w:eastAsia="仿宋" w:cs="仿宋"/>
          <w:color w:val="auto"/>
          <w:sz w:val="32"/>
          <w:szCs w:val="32"/>
          <w:lang w:eastAsia="zh-CN"/>
        </w:rPr>
        <w:t>张村镇窑头村大棚建设</w:t>
      </w:r>
      <w:r>
        <w:rPr>
          <w:rFonts w:hint="eastAsia" w:ascii="仿宋" w:hAnsi="仿宋" w:eastAsia="仿宋" w:cs="仿宋"/>
          <w:color w:val="auto"/>
          <w:sz w:val="32"/>
          <w:szCs w:val="32"/>
        </w:rPr>
        <w:t>项目绩效评价指标体系。</w:t>
      </w:r>
      <w:bookmarkEnd w:id="160"/>
    </w:p>
    <w:p>
      <w:pPr>
        <w:keepNext w:val="0"/>
        <w:keepLines w:val="0"/>
        <w:pageBreakBefore w:val="0"/>
        <w:widowControl/>
        <w:suppressLineNumbers w:val="0"/>
        <w:kinsoku/>
        <w:wordWrap/>
        <w:overflowPunct/>
        <w:topLinePunct w:val="0"/>
        <w:autoSpaceDE/>
        <w:autoSpaceDN/>
        <w:bidi w:val="0"/>
        <w:adjustRightInd/>
        <w:snapToGrid/>
        <w:spacing w:after="0" w:line="680" w:lineRule="exact"/>
        <w:ind w:firstLine="640" w:firstLineChars="200"/>
        <w:jc w:val="both"/>
        <w:textAlignment w:val="auto"/>
        <w:outlineLvl w:val="9"/>
        <w:rPr>
          <w:rFonts w:hint="eastAsia" w:ascii="仿宋" w:hAnsi="仿宋" w:eastAsia="仿宋" w:cs="仿宋"/>
          <w:sz w:val="32"/>
          <w:szCs w:val="32"/>
        </w:rPr>
      </w:pPr>
      <w:bookmarkStart w:id="161" w:name="_Toc9622"/>
      <w:r>
        <w:rPr>
          <w:rFonts w:hint="eastAsia" w:ascii="仿宋" w:hAnsi="仿宋" w:eastAsia="仿宋" w:cs="仿宋"/>
          <w:color w:val="auto"/>
          <w:sz w:val="32"/>
          <w:szCs w:val="32"/>
        </w:rPr>
        <w:t>平陆县</w:t>
      </w:r>
      <w:r>
        <w:rPr>
          <w:rFonts w:hint="eastAsia" w:ascii="仿宋" w:hAnsi="仿宋" w:eastAsia="仿宋" w:cs="仿宋"/>
          <w:color w:val="auto"/>
          <w:sz w:val="32"/>
          <w:szCs w:val="32"/>
          <w:lang w:eastAsia="zh-CN"/>
        </w:rPr>
        <w:t>张村镇窑头村大棚建设</w:t>
      </w:r>
      <w:r>
        <w:rPr>
          <w:rFonts w:hint="eastAsia" w:ascii="仿宋" w:hAnsi="仿宋" w:eastAsia="仿宋" w:cs="仿宋"/>
          <w:color w:val="auto"/>
          <w:sz w:val="32"/>
          <w:szCs w:val="32"/>
        </w:rPr>
        <w:t>项目</w:t>
      </w:r>
      <w:r>
        <w:rPr>
          <w:rFonts w:hint="eastAsia" w:ascii="仿宋" w:hAnsi="仿宋" w:eastAsia="仿宋" w:cs="仿宋"/>
          <w:color w:val="auto"/>
          <w:sz w:val="32"/>
          <w:szCs w:val="32"/>
          <w:lang w:val="en-US" w:eastAsia="zh-CN"/>
        </w:rPr>
        <w:t>绩效评价指标体系分别从项目决策、项目过程、项目产出、项目效果四个维度对本项目实施情况进行评价，</w:t>
      </w:r>
      <w:r>
        <w:rPr>
          <w:rFonts w:hint="eastAsia" w:ascii="仿宋" w:hAnsi="仿宋" w:eastAsia="仿宋" w:cs="仿宋"/>
          <w:color w:val="auto"/>
          <w:sz w:val="32"/>
          <w:szCs w:val="32"/>
        </w:rPr>
        <w:t>评级指标包括：4个一级指标，</w:t>
      </w:r>
      <w:r>
        <w:rPr>
          <w:rFonts w:hint="eastAsia" w:ascii="仿宋" w:hAnsi="仿宋" w:eastAsia="仿宋" w:cs="仿宋"/>
          <w:color w:val="auto"/>
          <w:sz w:val="32"/>
          <w:szCs w:val="32"/>
          <w:lang w:val="en-US" w:eastAsia="zh-CN"/>
        </w:rPr>
        <w:t>14</w:t>
      </w:r>
      <w:r>
        <w:rPr>
          <w:rFonts w:hint="eastAsia" w:ascii="仿宋" w:hAnsi="仿宋" w:eastAsia="仿宋" w:cs="仿宋"/>
          <w:color w:val="auto"/>
          <w:sz w:val="32"/>
          <w:szCs w:val="32"/>
        </w:rPr>
        <w:t>个二级指标，</w:t>
      </w:r>
      <w:r>
        <w:rPr>
          <w:rFonts w:hint="eastAsia" w:ascii="仿宋" w:hAnsi="仿宋" w:eastAsia="仿宋" w:cs="仿宋"/>
          <w:color w:val="auto"/>
          <w:sz w:val="32"/>
          <w:szCs w:val="32"/>
          <w:lang w:val="en-US" w:eastAsia="zh-CN"/>
        </w:rPr>
        <w:t>29</w:t>
      </w:r>
      <w:r>
        <w:rPr>
          <w:rFonts w:hint="eastAsia" w:ascii="仿宋" w:hAnsi="仿宋" w:eastAsia="仿宋" w:cs="仿宋"/>
          <w:color w:val="auto"/>
          <w:sz w:val="32"/>
          <w:szCs w:val="32"/>
        </w:rPr>
        <w:t>个三级指标。</w:t>
      </w:r>
      <w:bookmarkEnd w:id="161"/>
      <w:r>
        <w:rPr>
          <w:rFonts w:hint="eastAsia" w:ascii="仿宋" w:hAnsi="仿宋" w:eastAsia="仿宋" w:cs="仿宋"/>
          <w:color w:val="auto"/>
          <w:sz w:val="32"/>
          <w:szCs w:val="32"/>
        </w:rPr>
        <w:t>考核权重分别为：</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30</w:t>
      </w:r>
      <w:r>
        <w:rPr>
          <w:rFonts w:hint="eastAsia" w:ascii="仿宋" w:hAnsi="仿宋" w:eastAsia="仿宋" w:cs="仿宋"/>
          <w:color w:val="auto"/>
          <w:sz w:val="32"/>
          <w:szCs w:val="32"/>
        </w:rPr>
        <w:t>%和</w:t>
      </w:r>
      <w:r>
        <w:rPr>
          <w:rFonts w:hint="eastAsia" w:ascii="仿宋" w:hAnsi="仿宋" w:eastAsia="仿宋" w:cs="仿宋"/>
          <w:color w:val="auto"/>
          <w:sz w:val="32"/>
          <w:szCs w:val="32"/>
          <w:lang w:val="en-US" w:eastAsia="zh-CN"/>
        </w:rPr>
        <w:t>30</w:t>
      </w:r>
      <w:r>
        <w:rPr>
          <w:rFonts w:hint="eastAsia" w:ascii="仿宋" w:hAnsi="仿宋" w:eastAsia="仿宋" w:cs="仿宋"/>
          <w:color w:val="auto"/>
          <w:sz w:val="32"/>
          <w:szCs w:val="32"/>
        </w:rPr>
        <w:t>%，</w:t>
      </w:r>
      <w:bookmarkStart w:id="162" w:name="_Toc23105"/>
      <w:r>
        <w:rPr>
          <w:rFonts w:hint="eastAsia" w:ascii="仿宋" w:hAnsi="仿宋" w:eastAsia="仿宋" w:cs="仿宋"/>
          <w:color w:val="auto"/>
          <w:sz w:val="32"/>
          <w:szCs w:val="32"/>
        </w:rPr>
        <w:t>各评价指标的设计考虑了大棚建设的特性和</w:t>
      </w:r>
      <w:r>
        <w:rPr>
          <w:rFonts w:hint="eastAsia" w:ascii="仿宋" w:hAnsi="仿宋" w:eastAsia="仿宋" w:cs="仿宋"/>
          <w:color w:val="auto"/>
          <w:sz w:val="32"/>
          <w:szCs w:val="32"/>
          <w:lang w:val="en-US" w:eastAsia="zh-CN"/>
        </w:rPr>
        <w:t>项目实施</w:t>
      </w:r>
      <w:r>
        <w:rPr>
          <w:rFonts w:hint="eastAsia" w:ascii="仿宋" w:hAnsi="仿宋" w:eastAsia="仿宋" w:cs="仿宋"/>
          <w:color w:val="auto"/>
          <w:sz w:val="32"/>
          <w:szCs w:val="32"/>
        </w:rPr>
        <w:t>的实际情况，对三级指标和各指标的解释说明做了明确和细化，重点突出产出效益和社会效果。在各评价指标权重的设计上遵循了以产出和效果为导向，同时兼顾项目实施的决策和过程管理，结合对本项目整体的影响程度确定各评价指标的权重</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具体见表2。</w:t>
      </w:r>
      <w:bookmarkEnd w:id="162"/>
    </w:p>
    <w:p>
      <w:pPr>
        <w:keepNext w:val="0"/>
        <w:keepLines w:val="0"/>
        <w:pageBreakBefore w:val="0"/>
        <w:widowControl w:val="0"/>
        <w:kinsoku/>
        <w:wordWrap/>
        <w:overflowPunct/>
        <w:topLinePunct w:val="0"/>
        <w:autoSpaceDE/>
        <w:autoSpaceDN/>
        <w:bidi w:val="0"/>
        <w:adjustRightInd/>
        <w:snapToGrid/>
        <w:spacing w:after="157" w:afterLines="50" w:line="600" w:lineRule="exact"/>
        <w:ind w:left="0" w:leftChars="0"/>
        <w:jc w:val="center"/>
        <w:textAlignment w:val="auto"/>
        <w:outlineLvl w:val="9"/>
        <w:rPr>
          <w:rFonts w:ascii="仿宋_GB2312" w:hAnsi="仿宋_GB2312" w:eastAsia="仿宋_GB2312" w:cs="仿宋_GB2312"/>
          <w:color w:val="auto"/>
          <w:sz w:val="40"/>
          <w:szCs w:val="40"/>
        </w:rPr>
      </w:pPr>
      <w:bookmarkStart w:id="163" w:name="_Toc2712"/>
      <w:r>
        <w:rPr>
          <w:rFonts w:hint="eastAsia" w:ascii="仿宋_GB2312" w:hAnsi="仿宋" w:eastAsia="仿宋_GB2312"/>
          <w:b/>
          <w:color w:val="auto"/>
          <w:kern w:val="0"/>
          <w:sz w:val="28"/>
          <w:szCs w:val="32"/>
        </w:rPr>
        <w:t xml:space="preserve">表2： </w:t>
      </w:r>
      <w:r>
        <w:rPr>
          <w:rFonts w:hint="eastAsia" w:ascii="仿宋_GB2312" w:hAnsi="仿宋" w:eastAsia="仿宋_GB2312"/>
          <w:b/>
          <w:color w:val="auto"/>
          <w:kern w:val="0"/>
          <w:sz w:val="32"/>
          <w:szCs w:val="36"/>
        </w:rPr>
        <w:t>平陆县</w:t>
      </w:r>
      <w:r>
        <w:rPr>
          <w:rFonts w:hint="eastAsia" w:ascii="仿宋_GB2312" w:hAnsi="仿宋" w:eastAsia="仿宋_GB2312"/>
          <w:b/>
          <w:color w:val="auto"/>
          <w:kern w:val="0"/>
          <w:sz w:val="32"/>
          <w:szCs w:val="36"/>
          <w:lang w:eastAsia="zh-CN"/>
        </w:rPr>
        <w:t>张村镇窑头村大棚建设</w:t>
      </w:r>
      <w:bookmarkEnd w:id="163"/>
      <w:bookmarkStart w:id="164" w:name="_Toc2878"/>
      <w:r>
        <w:rPr>
          <w:rFonts w:hint="eastAsia" w:ascii="仿宋_GB2312" w:hAnsi="仿宋" w:eastAsia="仿宋_GB2312"/>
          <w:b/>
          <w:color w:val="auto"/>
          <w:kern w:val="0"/>
          <w:sz w:val="32"/>
          <w:szCs w:val="36"/>
        </w:rPr>
        <w:t>项目绩效评价指标评分表</w:t>
      </w:r>
      <w:bookmarkEnd w:id="164"/>
    </w:p>
    <w:tbl>
      <w:tblPr>
        <w:tblStyle w:val="20"/>
        <w:tblW w:w="9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818"/>
        <w:gridCol w:w="1583"/>
        <w:gridCol w:w="835"/>
        <w:gridCol w:w="3568"/>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blHeader/>
          <w:jc w:val="center"/>
        </w:trPr>
        <w:tc>
          <w:tcPr>
            <w:tcW w:w="1613" w:type="dxa"/>
            <w:noWrap w:val="0"/>
            <w:vAlign w:val="center"/>
          </w:tcPr>
          <w:p>
            <w:pPr>
              <w:keepNext w:val="0"/>
              <w:keepLines w:val="0"/>
              <w:pageBreakBefore w:val="0"/>
              <w:widowControl w:val="0"/>
              <w:kinsoku/>
              <w:wordWrap/>
              <w:topLinePunct w:val="0"/>
              <w:bidi w:val="0"/>
              <w:spacing w:after="0" w:line="240" w:lineRule="exact"/>
              <w:ind w:left="0" w:leftChars="0"/>
              <w:jc w:val="center"/>
              <w:outlineLvl w:val="9"/>
              <w:rPr>
                <w:rFonts w:hint="eastAsia" w:ascii="宋体" w:hAnsi="宋体" w:eastAsia="宋体" w:cs="宋体"/>
                <w:b/>
                <w:color w:val="auto"/>
                <w:kern w:val="0"/>
                <w:sz w:val="24"/>
                <w:szCs w:val="28"/>
              </w:rPr>
            </w:pPr>
            <w:bookmarkStart w:id="165" w:name="_Toc7742"/>
            <w:r>
              <w:rPr>
                <w:rFonts w:hint="eastAsia" w:ascii="宋体" w:hAnsi="宋体" w:eastAsia="宋体" w:cs="宋体"/>
                <w:b/>
                <w:color w:val="auto"/>
                <w:kern w:val="0"/>
                <w:sz w:val="24"/>
                <w:szCs w:val="28"/>
              </w:rPr>
              <w:t>一级指标</w:t>
            </w:r>
            <w:bookmarkEnd w:id="165"/>
          </w:p>
        </w:tc>
        <w:tc>
          <w:tcPr>
            <w:tcW w:w="818" w:type="dxa"/>
            <w:noWrap w:val="0"/>
            <w:vAlign w:val="center"/>
          </w:tcPr>
          <w:p>
            <w:pPr>
              <w:keepNext w:val="0"/>
              <w:keepLines w:val="0"/>
              <w:pageBreakBefore w:val="0"/>
              <w:widowControl w:val="0"/>
              <w:kinsoku/>
              <w:wordWrap/>
              <w:topLinePunct w:val="0"/>
              <w:bidi w:val="0"/>
              <w:spacing w:after="0" w:line="240" w:lineRule="exact"/>
              <w:ind w:left="0" w:leftChars="0"/>
              <w:jc w:val="center"/>
              <w:outlineLvl w:val="9"/>
              <w:rPr>
                <w:rFonts w:hint="eastAsia" w:ascii="宋体" w:hAnsi="宋体" w:eastAsia="宋体" w:cs="宋体"/>
                <w:b/>
                <w:color w:val="auto"/>
                <w:kern w:val="0"/>
                <w:sz w:val="24"/>
                <w:szCs w:val="28"/>
              </w:rPr>
            </w:pPr>
            <w:bookmarkStart w:id="166" w:name="_Toc2197"/>
            <w:r>
              <w:rPr>
                <w:rFonts w:hint="eastAsia" w:ascii="宋体" w:hAnsi="宋体" w:eastAsia="宋体" w:cs="宋体"/>
                <w:b/>
                <w:color w:val="auto"/>
                <w:kern w:val="0"/>
                <w:sz w:val="24"/>
                <w:szCs w:val="28"/>
              </w:rPr>
              <w:t>权重</w:t>
            </w:r>
            <w:bookmarkEnd w:id="166"/>
          </w:p>
        </w:tc>
        <w:tc>
          <w:tcPr>
            <w:tcW w:w="1583" w:type="dxa"/>
            <w:noWrap w:val="0"/>
            <w:vAlign w:val="center"/>
          </w:tcPr>
          <w:p>
            <w:pPr>
              <w:keepNext w:val="0"/>
              <w:keepLines w:val="0"/>
              <w:pageBreakBefore w:val="0"/>
              <w:widowControl w:val="0"/>
              <w:kinsoku/>
              <w:wordWrap/>
              <w:topLinePunct w:val="0"/>
              <w:bidi w:val="0"/>
              <w:spacing w:after="0" w:line="240" w:lineRule="exact"/>
              <w:ind w:left="0" w:leftChars="0"/>
              <w:jc w:val="center"/>
              <w:outlineLvl w:val="9"/>
              <w:rPr>
                <w:rFonts w:hint="eastAsia" w:ascii="宋体" w:hAnsi="宋体" w:eastAsia="宋体" w:cs="宋体"/>
                <w:b/>
                <w:color w:val="auto"/>
                <w:kern w:val="0"/>
                <w:sz w:val="24"/>
                <w:szCs w:val="28"/>
              </w:rPr>
            </w:pPr>
            <w:bookmarkStart w:id="167" w:name="_Toc30970"/>
            <w:r>
              <w:rPr>
                <w:rFonts w:hint="eastAsia" w:ascii="宋体" w:hAnsi="宋体" w:eastAsia="宋体" w:cs="宋体"/>
                <w:b/>
                <w:color w:val="auto"/>
                <w:kern w:val="0"/>
                <w:sz w:val="24"/>
                <w:szCs w:val="28"/>
              </w:rPr>
              <w:t>二级指标</w:t>
            </w:r>
            <w:bookmarkEnd w:id="167"/>
          </w:p>
        </w:tc>
        <w:tc>
          <w:tcPr>
            <w:tcW w:w="835" w:type="dxa"/>
            <w:noWrap w:val="0"/>
            <w:vAlign w:val="center"/>
          </w:tcPr>
          <w:p>
            <w:pPr>
              <w:keepNext w:val="0"/>
              <w:keepLines w:val="0"/>
              <w:pageBreakBefore w:val="0"/>
              <w:widowControl w:val="0"/>
              <w:kinsoku/>
              <w:wordWrap/>
              <w:topLinePunct w:val="0"/>
              <w:bidi w:val="0"/>
              <w:spacing w:after="0" w:line="240" w:lineRule="exact"/>
              <w:ind w:left="0" w:leftChars="0"/>
              <w:jc w:val="center"/>
              <w:outlineLvl w:val="9"/>
              <w:rPr>
                <w:rFonts w:hint="eastAsia" w:ascii="宋体" w:hAnsi="宋体" w:eastAsia="宋体" w:cs="宋体"/>
                <w:b/>
                <w:color w:val="auto"/>
                <w:kern w:val="0"/>
                <w:sz w:val="24"/>
                <w:szCs w:val="28"/>
              </w:rPr>
            </w:pPr>
            <w:bookmarkStart w:id="168" w:name="_Toc3390"/>
            <w:r>
              <w:rPr>
                <w:rFonts w:hint="eastAsia" w:ascii="宋体" w:hAnsi="宋体" w:eastAsia="宋体" w:cs="宋体"/>
                <w:b/>
                <w:color w:val="auto"/>
                <w:kern w:val="0"/>
                <w:sz w:val="24"/>
                <w:szCs w:val="28"/>
              </w:rPr>
              <w:t>权重</w:t>
            </w:r>
            <w:bookmarkEnd w:id="168"/>
          </w:p>
        </w:tc>
        <w:tc>
          <w:tcPr>
            <w:tcW w:w="3568" w:type="dxa"/>
            <w:noWrap w:val="0"/>
            <w:vAlign w:val="center"/>
          </w:tcPr>
          <w:p>
            <w:pPr>
              <w:keepNext w:val="0"/>
              <w:keepLines w:val="0"/>
              <w:pageBreakBefore w:val="0"/>
              <w:widowControl w:val="0"/>
              <w:kinsoku/>
              <w:wordWrap/>
              <w:topLinePunct w:val="0"/>
              <w:bidi w:val="0"/>
              <w:spacing w:after="0" w:line="240" w:lineRule="exact"/>
              <w:ind w:left="0" w:leftChars="0"/>
              <w:jc w:val="center"/>
              <w:outlineLvl w:val="9"/>
              <w:rPr>
                <w:rFonts w:hint="eastAsia" w:ascii="宋体" w:hAnsi="宋体" w:eastAsia="宋体" w:cs="宋体"/>
                <w:b/>
                <w:color w:val="auto"/>
                <w:kern w:val="0"/>
                <w:sz w:val="24"/>
                <w:szCs w:val="28"/>
              </w:rPr>
            </w:pPr>
            <w:bookmarkStart w:id="169" w:name="_Toc1285"/>
            <w:r>
              <w:rPr>
                <w:rFonts w:hint="eastAsia" w:ascii="宋体" w:hAnsi="宋体" w:eastAsia="宋体" w:cs="宋体"/>
                <w:b/>
                <w:color w:val="auto"/>
                <w:kern w:val="0"/>
                <w:sz w:val="24"/>
                <w:szCs w:val="28"/>
              </w:rPr>
              <w:t>三级指标</w:t>
            </w:r>
            <w:bookmarkEnd w:id="169"/>
          </w:p>
        </w:tc>
        <w:tc>
          <w:tcPr>
            <w:tcW w:w="735" w:type="dxa"/>
            <w:noWrap w:val="0"/>
            <w:vAlign w:val="center"/>
          </w:tcPr>
          <w:p>
            <w:pPr>
              <w:keepNext w:val="0"/>
              <w:keepLines w:val="0"/>
              <w:pageBreakBefore w:val="0"/>
              <w:widowControl w:val="0"/>
              <w:kinsoku/>
              <w:wordWrap/>
              <w:topLinePunct w:val="0"/>
              <w:bidi w:val="0"/>
              <w:spacing w:after="0" w:line="240" w:lineRule="exact"/>
              <w:ind w:left="0" w:leftChars="0"/>
              <w:jc w:val="center"/>
              <w:outlineLvl w:val="9"/>
              <w:rPr>
                <w:rFonts w:hint="eastAsia" w:ascii="宋体" w:hAnsi="宋体" w:eastAsia="宋体" w:cs="宋体"/>
                <w:b/>
                <w:color w:val="auto"/>
                <w:kern w:val="0"/>
                <w:sz w:val="24"/>
                <w:szCs w:val="28"/>
              </w:rPr>
            </w:pPr>
            <w:bookmarkStart w:id="170" w:name="_Toc4394"/>
            <w:r>
              <w:rPr>
                <w:rFonts w:hint="eastAsia" w:ascii="宋体" w:hAnsi="宋体" w:eastAsia="宋体" w:cs="宋体"/>
                <w:b/>
                <w:color w:val="auto"/>
                <w:kern w:val="0"/>
                <w:sz w:val="24"/>
                <w:szCs w:val="28"/>
              </w:rPr>
              <w:t>权重</w:t>
            </w:r>
            <w:bookmarkEnd w:id="1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tblHeader/>
          <w:jc w:val="center"/>
        </w:trPr>
        <w:tc>
          <w:tcPr>
            <w:tcW w:w="1613"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bookmarkStart w:id="171" w:name="_Toc7873"/>
            <w:r>
              <w:rPr>
                <w:rFonts w:hint="eastAsia" w:ascii="宋体" w:hAnsi="宋体" w:eastAsia="宋体" w:cs="宋体"/>
                <w:bCs/>
                <w:color w:val="auto"/>
                <w:kern w:val="0"/>
                <w:sz w:val="21"/>
                <w:szCs w:val="21"/>
                <w:lang w:val="en-US" w:eastAsia="zh-CN"/>
              </w:rPr>
              <w:t>A决策</w:t>
            </w:r>
            <w:r>
              <w:rPr>
                <w:rFonts w:hint="eastAsia" w:ascii="宋体" w:hAnsi="宋体" w:eastAsia="宋体" w:cs="宋体"/>
                <w:bCs/>
                <w:color w:val="auto"/>
                <w:kern w:val="0"/>
                <w:sz w:val="21"/>
                <w:szCs w:val="21"/>
              </w:rPr>
              <w:t>指标</w:t>
            </w:r>
            <w:bookmarkEnd w:id="171"/>
          </w:p>
        </w:tc>
        <w:tc>
          <w:tcPr>
            <w:tcW w:w="818"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val="en-US" w:eastAsia="zh-CN"/>
              </w:rPr>
            </w:pPr>
            <w:bookmarkStart w:id="172" w:name="_Toc31382"/>
            <w:r>
              <w:rPr>
                <w:rFonts w:hint="eastAsia" w:ascii="宋体" w:hAnsi="宋体" w:eastAsia="宋体" w:cs="宋体"/>
                <w:bCs/>
                <w:color w:val="auto"/>
                <w:kern w:val="0"/>
                <w:sz w:val="21"/>
                <w:szCs w:val="21"/>
                <w:lang w:val="en-US" w:eastAsia="zh-CN"/>
              </w:rPr>
              <w:t>20</w:t>
            </w:r>
            <w:bookmarkEnd w:id="172"/>
          </w:p>
        </w:tc>
        <w:tc>
          <w:tcPr>
            <w:tcW w:w="1583"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val="en-US" w:eastAsia="zh-CN"/>
              </w:rPr>
            </w:pPr>
            <w:bookmarkStart w:id="173" w:name="_Toc18743"/>
            <w:r>
              <w:rPr>
                <w:rFonts w:hint="eastAsia" w:ascii="宋体" w:hAnsi="宋体" w:eastAsia="宋体" w:cs="宋体"/>
                <w:bCs/>
                <w:color w:val="auto"/>
                <w:kern w:val="0"/>
                <w:sz w:val="21"/>
                <w:szCs w:val="21"/>
                <w:lang w:val="en-US" w:eastAsia="zh-CN"/>
              </w:rPr>
              <w:t>A1项目立项</w:t>
            </w:r>
            <w:bookmarkEnd w:id="173"/>
          </w:p>
        </w:tc>
        <w:tc>
          <w:tcPr>
            <w:tcW w:w="835"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bookmarkStart w:id="174" w:name="_Toc10025"/>
            <w:r>
              <w:rPr>
                <w:rFonts w:hint="eastAsia" w:ascii="宋体" w:hAnsi="宋体" w:eastAsia="宋体" w:cs="宋体"/>
                <w:bCs/>
                <w:color w:val="auto"/>
                <w:kern w:val="0"/>
                <w:sz w:val="21"/>
                <w:szCs w:val="21"/>
                <w:lang w:val="en-US" w:eastAsia="zh-CN"/>
              </w:rPr>
              <w:t>8</w:t>
            </w:r>
            <w:bookmarkEnd w:id="174"/>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lang w:val="en-US" w:eastAsia="zh-CN"/>
              </w:rPr>
            </w:pPr>
            <w:bookmarkStart w:id="175" w:name="_Toc8002"/>
            <w:r>
              <w:rPr>
                <w:rFonts w:hint="eastAsia" w:ascii="宋体" w:hAnsi="宋体" w:eastAsia="宋体" w:cs="宋体"/>
                <w:bCs/>
                <w:color w:val="auto"/>
                <w:kern w:val="0"/>
                <w:sz w:val="21"/>
                <w:szCs w:val="21"/>
                <w:lang w:val="en-US" w:eastAsia="zh-CN"/>
              </w:rPr>
              <w:t>A1-1立项依据充分性</w:t>
            </w:r>
            <w:bookmarkEnd w:id="175"/>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jc w:val="both"/>
              <w:textAlignment w:val="auto"/>
              <w:outlineLvl w:val="9"/>
              <w:rPr>
                <w:rFonts w:hint="eastAsia" w:ascii="宋体" w:hAnsi="宋体" w:eastAsia="宋体" w:cs="宋体"/>
                <w:bCs/>
                <w:color w:val="auto"/>
                <w:kern w:val="0"/>
                <w:sz w:val="21"/>
                <w:szCs w:val="21"/>
                <w:lang w:eastAsia="zh-CN"/>
              </w:rPr>
            </w:pPr>
            <w:bookmarkStart w:id="176" w:name="_Toc29397"/>
            <w:r>
              <w:rPr>
                <w:rFonts w:hint="eastAsia" w:ascii="宋体" w:hAnsi="宋体" w:eastAsia="宋体" w:cs="宋体"/>
                <w:bCs/>
                <w:color w:val="auto"/>
                <w:kern w:val="0"/>
                <w:sz w:val="21"/>
                <w:szCs w:val="21"/>
                <w:lang w:val="en-US" w:eastAsia="zh-CN"/>
              </w:rPr>
              <w:t>4</w:t>
            </w:r>
            <w:bookmarkEnd w:id="17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35"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lang w:val="en-US" w:eastAsia="zh-CN"/>
              </w:rPr>
            </w:pPr>
            <w:bookmarkStart w:id="177" w:name="_Toc12147"/>
            <w:r>
              <w:rPr>
                <w:rFonts w:hint="eastAsia" w:ascii="宋体" w:hAnsi="宋体" w:eastAsia="宋体" w:cs="宋体"/>
                <w:bCs/>
                <w:color w:val="auto"/>
                <w:kern w:val="0"/>
                <w:sz w:val="21"/>
                <w:szCs w:val="21"/>
                <w:lang w:val="en-US" w:eastAsia="zh-CN"/>
              </w:rPr>
              <w:t>A1-2立项程序规范性</w:t>
            </w:r>
            <w:bookmarkEnd w:id="177"/>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jc w:val="both"/>
              <w:textAlignment w:val="auto"/>
              <w:outlineLvl w:val="9"/>
              <w:rPr>
                <w:rFonts w:hint="eastAsia" w:ascii="宋体" w:hAnsi="宋体" w:eastAsia="宋体" w:cs="宋体"/>
                <w:bCs/>
                <w:color w:val="auto"/>
                <w:kern w:val="0"/>
                <w:sz w:val="21"/>
                <w:szCs w:val="21"/>
                <w:lang w:eastAsia="zh-CN"/>
              </w:rPr>
            </w:pPr>
            <w:bookmarkStart w:id="178" w:name="_Toc21192"/>
            <w:r>
              <w:rPr>
                <w:rFonts w:hint="eastAsia" w:ascii="宋体" w:hAnsi="宋体" w:eastAsia="宋体" w:cs="宋体"/>
                <w:bCs/>
                <w:color w:val="auto"/>
                <w:kern w:val="0"/>
                <w:sz w:val="21"/>
                <w:szCs w:val="21"/>
                <w:lang w:val="en-US" w:eastAsia="zh-CN"/>
              </w:rPr>
              <w:t>4</w:t>
            </w:r>
            <w:bookmarkEnd w:id="17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val="en-US" w:eastAsia="zh-CN"/>
              </w:rPr>
            </w:pPr>
            <w:bookmarkStart w:id="179" w:name="_Toc8109"/>
            <w:r>
              <w:rPr>
                <w:rFonts w:hint="eastAsia" w:ascii="宋体" w:hAnsi="宋体" w:eastAsia="宋体" w:cs="宋体"/>
                <w:bCs/>
                <w:color w:val="auto"/>
                <w:kern w:val="0"/>
                <w:sz w:val="21"/>
                <w:szCs w:val="21"/>
                <w:lang w:val="en-US" w:eastAsia="zh-CN"/>
              </w:rPr>
              <w:t>A2绩效目标</w:t>
            </w:r>
            <w:bookmarkEnd w:id="179"/>
          </w:p>
        </w:tc>
        <w:tc>
          <w:tcPr>
            <w:tcW w:w="835"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bookmarkStart w:id="180" w:name="_Toc3323"/>
            <w:r>
              <w:rPr>
                <w:rFonts w:hint="eastAsia" w:ascii="宋体" w:hAnsi="宋体" w:eastAsia="宋体" w:cs="宋体"/>
                <w:bCs/>
                <w:color w:val="auto"/>
                <w:kern w:val="0"/>
                <w:sz w:val="21"/>
                <w:szCs w:val="21"/>
              </w:rPr>
              <w:t>6</w:t>
            </w:r>
            <w:bookmarkEnd w:id="180"/>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lang w:val="en-US" w:eastAsia="zh-CN"/>
              </w:rPr>
            </w:pPr>
            <w:bookmarkStart w:id="181" w:name="_Toc7948"/>
            <w:r>
              <w:rPr>
                <w:rFonts w:hint="eastAsia" w:ascii="宋体" w:hAnsi="宋体" w:eastAsia="宋体" w:cs="宋体"/>
                <w:bCs/>
                <w:color w:val="auto"/>
                <w:kern w:val="0"/>
                <w:sz w:val="21"/>
                <w:szCs w:val="21"/>
                <w:lang w:val="en-US" w:eastAsia="zh-CN"/>
              </w:rPr>
              <w:t>A2-1绩效目标合理性</w:t>
            </w:r>
            <w:bookmarkEnd w:id="181"/>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jc w:val="both"/>
              <w:textAlignment w:val="auto"/>
              <w:outlineLvl w:val="9"/>
              <w:rPr>
                <w:rFonts w:hint="eastAsia" w:ascii="宋体" w:hAnsi="宋体" w:eastAsia="宋体" w:cs="宋体"/>
                <w:bCs/>
                <w:color w:val="auto"/>
                <w:kern w:val="0"/>
                <w:sz w:val="21"/>
                <w:szCs w:val="21"/>
                <w:lang w:val="en-US" w:eastAsia="zh-CN"/>
              </w:rPr>
            </w:pPr>
            <w:bookmarkStart w:id="182" w:name="_Toc6429"/>
            <w:r>
              <w:rPr>
                <w:rFonts w:hint="eastAsia" w:ascii="宋体" w:hAnsi="宋体" w:eastAsia="宋体" w:cs="宋体"/>
                <w:bCs/>
                <w:color w:val="auto"/>
                <w:kern w:val="0"/>
                <w:sz w:val="21"/>
                <w:szCs w:val="21"/>
                <w:lang w:val="en-US" w:eastAsia="zh-CN"/>
              </w:rPr>
              <w:t>3</w:t>
            </w:r>
            <w:bookmarkEnd w:id="18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35"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lang w:val="en-US" w:eastAsia="zh-CN"/>
              </w:rPr>
            </w:pPr>
            <w:bookmarkStart w:id="183" w:name="_Toc8082"/>
            <w:r>
              <w:rPr>
                <w:rFonts w:hint="eastAsia" w:ascii="宋体" w:hAnsi="宋体" w:eastAsia="宋体" w:cs="宋体"/>
                <w:bCs/>
                <w:color w:val="auto"/>
                <w:kern w:val="0"/>
                <w:sz w:val="21"/>
                <w:szCs w:val="21"/>
                <w:lang w:val="en-US" w:eastAsia="zh-CN"/>
              </w:rPr>
              <w:t>A2-2绩效指标明确性</w:t>
            </w:r>
            <w:bookmarkEnd w:id="183"/>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jc w:val="both"/>
              <w:textAlignment w:val="auto"/>
              <w:outlineLvl w:val="9"/>
              <w:rPr>
                <w:rFonts w:hint="eastAsia" w:ascii="宋体" w:hAnsi="宋体" w:eastAsia="宋体" w:cs="宋体"/>
                <w:bCs/>
                <w:color w:val="auto"/>
                <w:kern w:val="0"/>
                <w:sz w:val="21"/>
                <w:szCs w:val="21"/>
                <w:lang w:val="en-US" w:eastAsia="zh-CN"/>
              </w:rPr>
            </w:pPr>
            <w:bookmarkStart w:id="184" w:name="_Toc24041"/>
            <w:r>
              <w:rPr>
                <w:rFonts w:hint="eastAsia" w:ascii="宋体" w:hAnsi="宋体" w:eastAsia="宋体" w:cs="宋体"/>
                <w:bCs/>
                <w:color w:val="auto"/>
                <w:kern w:val="0"/>
                <w:sz w:val="21"/>
                <w:szCs w:val="21"/>
                <w:lang w:val="en-US" w:eastAsia="zh-CN"/>
              </w:rPr>
              <w:t>3</w:t>
            </w:r>
            <w:bookmarkEnd w:id="18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val="en-US" w:eastAsia="zh-CN"/>
              </w:rPr>
            </w:pPr>
            <w:bookmarkStart w:id="185" w:name="_Toc24239"/>
            <w:r>
              <w:rPr>
                <w:rFonts w:hint="eastAsia" w:ascii="宋体" w:hAnsi="宋体" w:eastAsia="宋体" w:cs="宋体"/>
                <w:bCs/>
                <w:color w:val="auto"/>
                <w:kern w:val="0"/>
                <w:sz w:val="21"/>
                <w:szCs w:val="21"/>
                <w:lang w:val="en-US" w:eastAsia="zh-CN"/>
              </w:rPr>
              <w:t>A3资金投入</w:t>
            </w:r>
            <w:bookmarkEnd w:id="185"/>
          </w:p>
        </w:tc>
        <w:tc>
          <w:tcPr>
            <w:tcW w:w="835"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val="en-US" w:eastAsia="zh-CN"/>
              </w:rPr>
            </w:pPr>
            <w:bookmarkStart w:id="186" w:name="_Toc22063"/>
            <w:r>
              <w:rPr>
                <w:rFonts w:hint="eastAsia" w:ascii="宋体" w:hAnsi="宋体" w:eastAsia="宋体" w:cs="宋体"/>
                <w:bCs/>
                <w:color w:val="auto"/>
                <w:kern w:val="0"/>
                <w:sz w:val="21"/>
                <w:szCs w:val="21"/>
                <w:lang w:val="en-US" w:eastAsia="zh-CN"/>
              </w:rPr>
              <w:t>6</w:t>
            </w:r>
            <w:bookmarkEnd w:id="186"/>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lang w:val="en-US" w:eastAsia="zh-CN"/>
              </w:rPr>
            </w:pPr>
            <w:bookmarkStart w:id="187" w:name="_Toc15012"/>
            <w:r>
              <w:rPr>
                <w:rFonts w:hint="eastAsia" w:ascii="宋体" w:hAnsi="宋体" w:eastAsia="宋体" w:cs="宋体"/>
                <w:bCs/>
                <w:color w:val="auto"/>
                <w:kern w:val="0"/>
                <w:sz w:val="21"/>
                <w:szCs w:val="21"/>
                <w:lang w:val="en-US" w:eastAsia="zh-CN"/>
              </w:rPr>
              <w:t>A3-1预算编制科学性</w:t>
            </w:r>
            <w:bookmarkEnd w:id="187"/>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jc w:val="both"/>
              <w:textAlignment w:val="auto"/>
              <w:outlineLvl w:val="9"/>
              <w:rPr>
                <w:rFonts w:hint="eastAsia" w:ascii="宋体" w:hAnsi="宋体" w:eastAsia="宋体" w:cs="宋体"/>
                <w:bCs/>
                <w:color w:val="auto"/>
                <w:kern w:val="0"/>
                <w:sz w:val="21"/>
                <w:szCs w:val="21"/>
                <w:lang w:val="en-US" w:eastAsia="zh-CN"/>
              </w:rPr>
            </w:pPr>
            <w:bookmarkStart w:id="188" w:name="_Toc17173"/>
            <w:r>
              <w:rPr>
                <w:rFonts w:hint="eastAsia" w:ascii="宋体" w:hAnsi="宋体" w:eastAsia="宋体" w:cs="宋体"/>
                <w:bCs/>
                <w:color w:val="auto"/>
                <w:kern w:val="0"/>
                <w:sz w:val="21"/>
                <w:szCs w:val="21"/>
                <w:lang w:val="en-US" w:eastAsia="zh-CN"/>
              </w:rPr>
              <w:t>4</w:t>
            </w:r>
            <w:bookmarkEnd w:id="18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val="en-US" w:eastAsia="zh-CN"/>
              </w:rPr>
            </w:pPr>
          </w:p>
        </w:tc>
        <w:tc>
          <w:tcPr>
            <w:tcW w:w="835"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lang w:val="en-US" w:eastAsia="zh-CN"/>
              </w:rPr>
            </w:pPr>
            <w:bookmarkStart w:id="189" w:name="_Toc1094"/>
            <w:r>
              <w:rPr>
                <w:rFonts w:hint="eastAsia" w:ascii="宋体" w:hAnsi="宋体" w:eastAsia="宋体" w:cs="宋体"/>
                <w:bCs/>
                <w:color w:val="auto"/>
                <w:kern w:val="0"/>
                <w:sz w:val="21"/>
                <w:szCs w:val="21"/>
                <w:lang w:val="en-US" w:eastAsia="zh-CN"/>
              </w:rPr>
              <w:t>A3-2资金分配合理性</w:t>
            </w:r>
            <w:bookmarkEnd w:id="189"/>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jc w:val="both"/>
              <w:textAlignment w:val="auto"/>
              <w:outlineLvl w:val="9"/>
              <w:rPr>
                <w:rFonts w:hint="eastAsia" w:ascii="宋体" w:hAnsi="宋体" w:eastAsia="宋体" w:cs="宋体"/>
                <w:bCs/>
                <w:color w:val="auto"/>
                <w:kern w:val="0"/>
                <w:sz w:val="21"/>
                <w:szCs w:val="21"/>
                <w:lang w:val="en-US" w:eastAsia="zh-CN"/>
              </w:rPr>
            </w:pPr>
            <w:bookmarkStart w:id="190" w:name="_Toc32083"/>
            <w:r>
              <w:rPr>
                <w:rFonts w:hint="eastAsia" w:ascii="宋体" w:hAnsi="宋体" w:eastAsia="宋体" w:cs="宋体"/>
                <w:bCs/>
                <w:color w:val="auto"/>
                <w:kern w:val="0"/>
                <w:sz w:val="21"/>
                <w:szCs w:val="21"/>
                <w:lang w:val="en-US" w:eastAsia="zh-CN"/>
              </w:rPr>
              <w:t>2</w:t>
            </w:r>
            <w:bookmarkEnd w:id="19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tblHeader/>
          <w:jc w:val="center"/>
        </w:trPr>
        <w:tc>
          <w:tcPr>
            <w:tcW w:w="1613"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bookmarkStart w:id="191" w:name="_Toc14268"/>
            <w:r>
              <w:rPr>
                <w:rFonts w:hint="eastAsia" w:ascii="宋体" w:hAnsi="宋体" w:eastAsia="宋体" w:cs="宋体"/>
                <w:bCs/>
                <w:color w:val="auto"/>
                <w:kern w:val="0"/>
                <w:sz w:val="21"/>
                <w:szCs w:val="21"/>
                <w:lang w:val="en-US" w:eastAsia="zh-CN"/>
              </w:rPr>
              <w:t>B</w:t>
            </w:r>
            <w:r>
              <w:rPr>
                <w:rFonts w:hint="eastAsia" w:ascii="宋体" w:hAnsi="宋体" w:eastAsia="宋体" w:cs="宋体"/>
                <w:bCs/>
                <w:color w:val="auto"/>
                <w:kern w:val="0"/>
                <w:sz w:val="21"/>
                <w:szCs w:val="21"/>
              </w:rPr>
              <w:t>过程指标</w:t>
            </w:r>
            <w:bookmarkEnd w:id="191"/>
          </w:p>
        </w:tc>
        <w:tc>
          <w:tcPr>
            <w:tcW w:w="818"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default" w:ascii="宋体" w:hAnsi="宋体" w:eastAsia="宋体" w:cs="宋体"/>
                <w:bCs/>
                <w:color w:val="auto"/>
                <w:kern w:val="0"/>
                <w:sz w:val="21"/>
                <w:szCs w:val="21"/>
                <w:lang w:val="en-US" w:eastAsia="zh-CN"/>
              </w:rPr>
            </w:pPr>
            <w:r>
              <w:rPr>
                <w:rFonts w:hint="eastAsia" w:ascii="宋体" w:hAnsi="宋体" w:cs="宋体"/>
                <w:bCs/>
                <w:color w:val="auto"/>
                <w:kern w:val="0"/>
                <w:sz w:val="21"/>
                <w:szCs w:val="21"/>
                <w:lang w:val="en-US" w:eastAsia="zh-CN"/>
              </w:rPr>
              <w:t>20</w:t>
            </w:r>
          </w:p>
        </w:tc>
        <w:tc>
          <w:tcPr>
            <w:tcW w:w="1583"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val="en-US"/>
              </w:rPr>
            </w:pPr>
            <w:bookmarkStart w:id="192" w:name="_Toc7197"/>
            <w:r>
              <w:rPr>
                <w:rFonts w:hint="eastAsia" w:ascii="宋体" w:hAnsi="宋体" w:eastAsia="宋体" w:cs="宋体"/>
                <w:bCs/>
                <w:color w:val="auto"/>
                <w:kern w:val="0"/>
                <w:sz w:val="21"/>
                <w:szCs w:val="21"/>
                <w:lang w:val="en-US" w:eastAsia="zh-CN"/>
              </w:rPr>
              <w:t>B1资金管理</w:t>
            </w:r>
            <w:bookmarkEnd w:id="192"/>
          </w:p>
        </w:tc>
        <w:tc>
          <w:tcPr>
            <w:tcW w:w="835"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bookmarkStart w:id="193" w:name="_Toc13238"/>
            <w:r>
              <w:rPr>
                <w:rFonts w:hint="eastAsia" w:ascii="宋体" w:hAnsi="宋体" w:eastAsia="宋体" w:cs="宋体"/>
                <w:bCs/>
                <w:color w:val="auto"/>
                <w:kern w:val="0"/>
                <w:sz w:val="21"/>
                <w:szCs w:val="21"/>
              </w:rPr>
              <w:t>1</w:t>
            </w:r>
            <w:r>
              <w:rPr>
                <w:rFonts w:hint="eastAsia" w:ascii="宋体" w:hAnsi="宋体" w:eastAsia="宋体" w:cs="宋体"/>
                <w:bCs/>
                <w:color w:val="auto"/>
                <w:kern w:val="0"/>
                <w:sz w:val="21"/>
                <w:szCs w:val="21"/>
                <w:lang w:val="en-US" w:eastAsia="zh-CN"/>
              </w:rPr>
              <w:t>0</w:t>
            </w:r>
            <w:bookmarkEnd w:id="193"/>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lang w:val="en-US" w:eastAsia="zh-CN"/>
              </w:rPr>
            </w:pPr>
            <w:bookmarkStart w:id="194" w:name="_Toc2337"/>
            <w:r>
              <w:rPr>
                <w:rFonts w:hint="eastAsia" w:ascii="宋体" w:hAnsi="宋体" w:eastAsia="宋体" w:cs="宋体"/>
                <w:bCs/>
                <w:color w:val="auto"/>
                <w:kern w:val="0"/>
                <w:sz w:val="21"/>
                <w:szCs w:val="21"/>
                <w:lang w:val="en-US" w:eastAsia="zh-CN"/>
              </w:rPr>
              <w:t>B1-1资金到位率</w:t>
            </w:r>
            <w:bookmarkEnd w:id="194"/>
          </w:p>
        </w:tc>
        <w:tc>
          <w:tcPr>
            <w:tcW w:w="7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bookmarkStart w:id="195" w:name="_Toc10480"/>
            <w:r>
              <w:rPr>
                <w:rFonts w:hint="eastAsia" w:ascii="宋体" w:hAnsi="宋体" w:eastAsia="宋体" w:cs="宋体"/>
                <w:bCs/>
                <w:color w:val="auto"/>
                <w:kern w:val="0"/>
                <w:sz w:val="21"/>
                <w:szCs w:val="21"/>
                <w:lang w:val="en-US" w:eastAsia="zh-CN"/>
              </w:rPr>
              <w:t>3</w:t>
            </w:r>
            <w:bookmarkEnd w:id="19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35"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lang w:eastAsia="zh-CN"/>
              </w:rPr>
            </w:pPr>
            <w:bookmarkStart w:id="196" w:name="_Toc19267"/>
            <w:r>
              <w:rPr>
                <w:rFonts w:hint="eastAsia" w:ascii="宋体" w:hAnsi="宋体" w:eastAsia="宋体" w:cs="宋体"/>
                <w:bCs/>
                <w:color w:val="auto"/>
                <w:kern w:val="0"/>
                <w:sz w:val="21"/>
                <w:szCs w:val="21"/>
                <w:lang w:val="en-US" w:eastAsia="zh-CN"/>
              </w:rPr>
              <w:t>B1-2预算执行率</w:t>
            </w:r>
            <w:bookmarkEnd w:id="196"/>
          </w:p>
        </w:tc>
        <w:tc>
          <w:tcPr>
            <w:tcW w:w="7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bookmarkStart w:id="197" w:name="_Toc31030"/>
            <w:r>
              <w:rPr>
                <w:rFonts w:hint="eastAsia" w:ascii="宋体" w:hAnsi="宋体" w:eastAsia="宋体" w:cs="宋体"/>
                <w:bCs/>
                <w:color w:val="auto"/>
                <w:kern w:val="0"/>
                <w:sz w:val="21"/>
                <w:szCs w:val="21"/>
                <w:lang w:val="en-US" w:eastAsia="zh-CN"/>
              </w:rPr>
              <w:t>3</w:t>
            </w:r>
            <w:bookmarkEnd w:id="19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35"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lang w:eastAsia="zh-CN"/>
              </w:rPr>
            </w:pPr>
            <w:bookmarkStart w:id="198" w:name="_Toc8710"/>
            <w:r>
              <w:rPr>
                <w:rFonts w:hint="eastAsia" w:ascii="宋体" w:hAnsi="宋体" w:eastAsia="宋体" w:cs="宋体"/>
                <w:bCs/>
                <w:color w:val="auto"/>
                <w:kern w:val="0"/>
                <w:sz w:val="21"/>
                <w:szCs w:val="21"/>
                <w:lang w:val="en-US" w:eastAsia="zh-CN"/>
              </w:rPr>
              <w:t>B1-3资金使用合规性</w:t>
            </w:r>
            <w:bookmarkEnd w:id="198"/>
          </w:p>
        </w:tc>
        <w:tc>
          <w:tcPr>
            <w:tcW w:w="7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bookmarkStart w:id="199" w:name="_Toc31568"/>
            <w:r>
              <w:rPr>
                <w:rFonts w:hint="eastAsia" w:ascii="宋体" w:hAnsi="宋体" w:eastAsia="宋体" w:cs="宋体"/>
                <w:bCs/>
                <w:color w:val="auto"/>
                <w:kern w:val="0"/>
                <w:sz w:val="21"/>
                <w:szCs w:val="21"/>
                <w:lang w:val="en-US" w:eastAsia="zh-CN"/>
              </w:rPr>
              <w:t>4</w:t>
            </w:r>
            <w:bookmarkEnd w:id="19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bookmarkStart w:id="200" w:name="_Toc28980"/>
            <w:r>
              <w:rPr>
                <w:rFonts w:hint="eastAsia" w:ascii="宋体" w:hAnsi="宋体" w:eastAsia="宋体" w:cs="宋体"/>
                <w:bCs/>
                <w:color w:val="auto"/>
                <w:kern w:val="0"/>
                <w:sz w:val="21"/>
                <w:szCs w:val="21"/>
                <w:lang w:val="en-US" w:eastAsia="zh-CN"/>
              </w:rPr>
              <w:t>B</w:t>
            </w:r>
            <w:r>
              <w:rPr>
                <w:rFonts w:hint="eastAsia" w:ascii="宋体" w:hAnsi="宋体" w:cs="宋体"/>
                <w:bCs/>
                <w:color w:val="auto"/>
                <w:kern w:val="0"/>
                <w:sz w:val="21"/>
                <w:szCs w:val="21"/>
                <w:lang w:val="en-US" w:eastAsia="zh-CN"/>
              </w:rPr>
              <w:t>2</w:t>
            </w:r>
            <w:r>
              <w:rPr>
                <w:rFonts w:hint="eastAsia" w:ascii="宋体" w:hAnsi="宋体" w:eastAsia="宋体" w:cs="宋体"/>
                <w:bCs/>
                <w:color w:val="auto"/>
                <w:kern w:val="0"/>
                <w:sz w:val="21"/>
                <w:szCs w:val="21"/>
                <w:lang w:val="en-US" w:eastAsia="zh-CN"/>
              </w:rPr>
              <w:t>组织实施</w:t>
            </w:r>
            <w:bookmarkEnd w:id="200"/>
          </w:p>
        </w:tc>
        <w:tc>
          <w:tcPr>
            <w:tcW w:w="835"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val="en-US" w:eastAsia="zh-CN"/>
              </w:rPr>
            </w:pPr>
            <w:r>
              <w:rPr>
                <w:rFonts w:hint="eastAsia" w:ascii="宋体" w:hAnsi="宋体" w:cs="宋体"/>
                <w:bCs/>
                <w:color w:val="auto"/>
                <w:kern w:val="0"/>
                <w:sz w:val="21"/>
                <w:szCs w:val="21"/>
                <w:lang w:val="en-US" w:eastAsia="zh-CN"/>
              </w:rPr>
              <w:t>7</w:t>
            </w:r>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lang w:val="en-US" w:eastAsia="zh-CN" w:bidi="ar-SA"/>
              </w:rPr>
            </w:pPr>
            <w:r>
              <w:rPr>
                <w:rFonts w:hint="eastAsia" w:ascii="宋体" w:hAnsi="宋体" w:eastAsia="宋体" w:cs="宋体"/>
                <w:bCs/>
                <w:color w:val="auto"/>
                <w:kern w:val="0"/>
                <w:sz w:val="21"/>
                <w:szCs w:val="21"/>
                <w:lang w:val="en-US" w:eastAsia="zh-CN"/>
              </w:rPr>
              <w:t>B</w:t>
            </w:r>
            <w:r>
              <w:rPr>
                <w:rFonts w:hint="eastAsia" w:ascii="宋体" w:hAnsi="宋体" w:cs="宋体"/>
                <w:bCs/>
                <w:color w:val="auto"/>
                <w:kern w:val="0"/>
                <w:sz w:val="21"/>
                <w:szCs w:val="21"/>
                <w:lang w:val="en-US" w:eastAsia="zh-CN"/>
              </w:rPr>
              <w:t>2</w:t>
            </w:r>
            <w:r>
              <w:rPr>
                <w:rFonts w:hint="eastAsia" w:ascii="宋体" w:hAnsi="宋体" w:eastAsia="宋体" w:cs="宋体"/>
                <w:bCs/>
                <w:color w:val="auto"/>
                <w:kern w:val="0"/>
                <w:sz w:val="21"/>
                <w:szCs w:val="21"/>
                <w:lang w:val="en-US" w:eastAsia="zh-CN"/>
              </w:rPr>
              <w:t>-</w:t>
            </w:r>
            <w:r>
              <w:rPr>
                <w:rFonts w:hint="eastAsia" w:ascii="宋体" w:hAnsi="宋体" w:cs="宋体"/>
                <w:bCs/>
                <w:color w:val="auto"/>
                <w:kern w:val="0"/>
                <w:sz w:val="21"/>
                <w:szCs w:val="21"/>
                <w:lang w:val="en-US" w:eastAsia="zh-CN"/>
              </w:rPr>
              <w:t>1</w:t>
            </w:r>
            <w:r>
              <w:rPr>
                <w:rFonts w:hint="eastAsia" w:ascii="宋体" w:hAnsi="宋体" w:eastAsia="宋体" w:cs="宋体"/>
                <w:bCs/>
                <w:color w:val="auto"/>
                <w:kern w:val="0"/>
                <w:sz w:val="21"/>
                <w:szCs w:val="21"/>
                <w:lang w:val="en-US" w:eastAsia="zh-CN"/>
              </w:rPr>
              <w:t>管理制度健全性</w:t>
            </w:r>
          </w:p>
        </w:tc>
        <w:tc>
          <w:tcPr>
            <w:tcW w:w="7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val="en-US" w:eastAsia="zh-CN"/>
              </w:rPr>
            </w:pPr>
            <w:r>
              <w:rPr>
                <w:rFonts w:hint="eastAsia" w:ascii="宋体" w:hAnsi="宋体" w:cs="宋体"/>
                <w:bCs/>
                <w:color w:val="auto"/>
                <w:ker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35"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lang w:val="en-US" w:eastAsia="zh-CN"/>
              </w:rPr>
            </w:pPr>
            <w:bookmarkStart w:id="201" w:name="_Toc3252"/>
            <w:r>
              <w:rPr>
                <w:rFonts w:hint="eastAsia" w:ascii="宋体" w:hAnsi="宋体" w:eastAsia="宋体" w:cs="宋体"/>
                <w:bCs/>
                <w:color w:val="auto"/>
                <w:kern w:val="0"/>
                <w:sz w:val="21"/>
                <w:szCs w:val="21"/>
                <w:lang w:val="en-US" w:eastAsia="zh-CN"/>
              </w:rPr>
              <w:t>B2-</w:t>
            </w:r>
            <w:r>
              <w:rPr>
                <w:rFonts w:hint="eastAsia" w:ascii="宋体" w:hAnsi="宋体" w:cs="宋体"/>
                <w:bCs/>
                <w:color w:val="auto"/>
                <w:kern w:val="0"/>
                <w:sz w:val="21"/>
                <w:szCs w:val="21"/>
                <w:lang w:val="en-US" w:eastAsia="zh-CN"/>
              </w:rPr>
              <w:t>2</w:t>
            </w:r>
            <w:r>
              <w:rPr>
                <w:rFonts w:hint="eastAsia" w:ascii="宋体" w:hAnsi="宋体" w:eastAsia="宋体" w:cs="宋体"/>
                <w:bCs/>
                <w:color w:val="auto"/>
                <w:kern w:val="0"/>
                <w:sz w:val="21"/>
                <w:szCs w:val="21"/>
                <w:lang w:val="en-US" w:eastAsia="zh-CN"/>
              </w:rPr>
              <w:t>制度执行有效性</w:t>
            </w:r>
            <w:bookmarkEnd w:id="201"/>
          </w:p>
        </w:tc>
        <w:tc>
          <w:tcPr>
            <w:tcW w:w="7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bookmarkStart w:id="202" w:name="_Toc12081"/>
            <w:r>
              <w:rPr>
                <w:rFonts w:hint="eastAsia" w:ascii="宋体" w:hAnsi="宋体" w:eastAsia="宋体" w:cs="宋体"/>
                <w:bCs/>
                <w:color w:val="auto"/>
                <w:kern w:val="0"/>
                <w:sz w:val="21"/>
                <w:szCs w:val="21"/>
              </w:rPr>
              <w:t>4</w:t>
            </w:r>
            <w:bookmarkEnd w:id="20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val="en-US" w:eastAsia="zh-CN"/>
              </w:rPr>
            </w:pPr>
            <w:bookmarkStart w:id="203" w:name="_Toc12714"/>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cs="宋体"/>
                <w:bCs/>
                <w:color w:val="auto"/>
                <w:kern w:val="0"/>
                <w:sz w:val="21"/>
                <w:szCs w:val="21"/>
                <w:lang w:val="en-US" w:eastAsia="zh-CN"/>
              </w:rPr>
            </w:pPr>
          </w:p>
        </w:tc>
        <w:tc>
          <w:tcPr>
            <w:tcW w:w="1583"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val="en-US" w:eastAsia="zh-CN" w:bidi="ar-SA"/>
              </w:rPr>
            </w:pPr>
            <w:r>
              <w:rPr>
                <w:rFonts w:hint="eastAsia" w:ascii="宋体" w:hAnsi="宋体" w:cs="宋体"/>
                <w:bCs/>
                <w:color w:val="auto"/>
                <w:kern w:val="0"/>
                <w:sz w:val="21"/>
                <w:szCs w:val="21"/>
                <w:lang w:val="en-US" w:eastAsia="zh-CN"/>
              </w:rPr>
              <w:t>B3资产管理</w:t>
            </w:r>
          </w:p>
        </w:tc>
        <w:tc>
          <w:tcPr>
            <w:tcW w:w="8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val="en-US" w:eastAsia="zh-CN" w:bidi="ar-SA"/>
              </w:rPr>
            </w:pPr>
            <w:r>
              <w:rPr>
                <w:rFonts w:hint="eastAsia" w:ascii="宋体" w:hAnsi="宋体" w:cs="宋体"/>
                <w:bCs/>
                <w:color w:val="auto"/>
                <w:kern w:val="0"/>
                <w:sz w:val="21"/>
                <w:szCs w:val="21"/>
                <w:lang w:val="en-US" w:eastAsia="zh-CN"/>
              </w:rPr>
              <w:t>3</w:t>
            </w:r>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lang w:val="en-US" w:eastAsia="zh-CN" w:bidi="ar-SA"/>
              </w:rPr>
            </w:pPr>
            <w:r>
              <w:rPr>
                <w:rFonts w:hint="eastAsia" w:ascii="宋体" w:hAnsi="宋体" w:eastAsia="宋体" w:cs="宋体"/>
                <w:bCs/>
                <w:color w:val="auto"/>
                <w:kern w:val="0"/>
                <w:sz w:val="21"/>
                <w:szCs w:val="21"/>
                <w:lang w:val="en-US" w:eastAsia="zh-CN"/>
              </w:rPr>
              <w:t>B2</w:t>
            </w:r>
            <w:r>
              <w:rPr>
                <w:rFonts w:hint="eastAsia" w:ascii="宋体" w:hAnsi="宋体" w:cs="宋体"/>
                <w:bCs/>
                <w:color w:val="auto"/>
                <w:kern w:val="0"/>
                <w:sz w:val="21"/>
                <w:szCs w:val="21"/>
                <w:lang w:val="en-US" w:eastAsia="zh-CN"/>
              </w:rPr>
              <w:t>3</w:t>
            </w:r>
            <w:r>
              <w:rPr>
                <w:rFonts w:hint="eastAsia" w:ascii="宋体" w:hAnsi="宋体" w:eastAsia="宋体" w:cs="宋体"/>
                <w:bCs/>
                <w:color w:val="auto"/>
                <w:kern w:val="0"/>
                <w:sz w:val="21"/>
                <w:szCs w:val="21"/>
                <w:lang w:val="en-US" w:eastAsia="zh-CN"/>
              </w:rPr>
              <w:t>-1</w:t>
            </w:r>
            <w:r>
              <w:rPr>
                <w:rFonts w:hint="eastAsia" w:ascii="宋体" w:hAnsi="宋体" w:cs="宋体"/>
                <w:bCs/>
                <w:color w:val="auto"/>
                <w:kern w:val="0"/>
                <w:sz w:val="21"/>
                <w:szCs w:val="21"/>
                <w:lang w:val="en-US" w:eastAsia="zh-CN"/>
              </w:rPr>
              <w:t>资产管理合规性</w:t>
            </w:r>
          </w:p>
        </w:tc>
        <w:tc>
          <w:tcPr>
            <w:tcW w:w="7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default" w:ascii="宋体" w:hAnsi="宋体" w:eastAsia="宋体" w:cs="宋体"/>
                <w:bCs/>
                <w:color w:val="auto"/>
                <w:kern w:val="0"/>
                <w:sz w:val="21"/>
                <w:szCs w:val="21"/>
                <w:lang w:val="en-US" w:eastAsia="zh-CN"/>
              </w:rPr>
            </w:pPr>
            <w:r>
              <w:rPr>
                <w:rFonts w:hint="eastAsia" w:ascii="宋体" w:hAnsi="宋体" w:cs="宋体"/>
                <w:bCs/>
                <w:color w:val="auto"/>
                <w:ker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tblHeader/>
          <w:jc w:val="center"/>
        </w:trPr>
        <w:tc>
          <w:tcPr>
            <w:tcW w:w="1613"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lang w:val="en-US" w:eastAsia="zh-CN"/>
              </w:rPr>
              <w:t>C</w:t>
            </w:r>
            <w:r>
              <w:rPr>
                <w:rFonts w:hint="eastAsia" w:ascii="宋体" w:hAnsi="宋体" w:eastAsia="宋体" w:cs="宋体"/>
                <w:bCs/>
                <w:color w:val="auto"/>
                <w:kern w:val="0"/>
                <w:sz w:val="21"/>
                <w:szCs w:val="21"/>
              </w:rPr>
              <w:t>产出指标</w:t>
            </w:r>
            <w:bookmarkEnd w:id="203"/>
          </w:p>
        </w:tc>
        <w:tc>
          <w:tcPr>
            <w:tcW w:w="818"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default" w:ascii="宋体" w:hAnsi="宋体" w:eastAsia="宋体" w:cs="宋体"/>
                <w:bCs/>
                <w:color w:val="auto"/>
                <w:kern w:val="0"/>
                <w:sz w:val="21"/>
                <w:szCs w:val="21"/>
                <w:lang w:val="en-US" w:eastAsia="zh-CN"/>
              </w:rPr>
            </w:pPr>
            <w:r>
              <w:rPr>
                <w:rFonts w:hint="eastAsia" w:ascii="宋体" w:hAnsi="宋体" w:cs="宋体"/>
                <w:bCs/>
                <w:color w:val="auto"/>
                <w:kern w:val="0"/>
                <w:sz w:val="21"/>
                <w:szCs w:val="21"/>
                <w:lang w:val="en-US" w:eastAsia="zh-CN"/>
              </w:rPr>
              <w:t>30</w:t>
            </w:r>
          </w:p>
        </w:tc>
        <w:tc>
          <w:tcPr>
            <w:tcW w:w="1583"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bookmarkStart w:id="204" w:name="_Toc26622"/>
            <w:r>
              <w:rPr>
                <w:rFonts w:hint="eastAsia" w:ascii="宋体" w:hAnsi="宋体" w:eastAsia="宋体" w:cs="宋体"/>
                <w:bCs/>
                <w:color w:val="auto"/>
                <w:kern w:val="0"/>
                <w:sz w:val="21"/>
                <w:szCs w:val="21"/>
                <w:lang w:val="en-US" w:eastAsia="zh-CN"/>
              </w:rPr>
              <w:t>C1</w:t>
            </w:r>
            <w:r>
              <w:rPr>
                <w:rFonts w:hint="eastAsia" w:ascii="宋体" w:hAnsi="宋体" w:eastAsia="宋体" w:cs="宋体"/>
                <w:bCs/>
                <w:color w:val="auto"/>
                <w:kern w:val="0"/>
                <w:sz w:val="21"/>
                <w:szCs w:val="21"/>
              </w:rPr>
              <w:t>数量指标</w:t>
            </w:r>
            <w:bookmarkEnd w:id="204"/>
          </w:p>
        </w:tc>
        <w:tc>
          <w:tcPr>
            <w:tcW w:w="835"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bookmarkStart w:id="205" w:name="_Toc27598"/>
            <w:r>
              <w:rPr>
                <w:rFonts w:hint="eastAsia" w:ascii="宋体" w:hAnsi="宋体" w:eastAsia="宋体" w:cs="宋体"/>
                <w:bCs/>
                <w:color w:val="auto"/>
                <w:kern w:val="0"/>
                <w:sz w:val="21"/>
                <w:szCs w:val="21"/>
              </w:rPr>
              <w:t>1</w:t>
            </w:r>
            <w:r>
              <w:rPr>
                <w:rFonts w:hint="eastAsia" w:ascii="宋体" w:hAnsi="宋体" w:eastAsia="宋体" w:cs="宋体"/>
                <w:bCs/>
                <w:color w:val="auto"/>
                <w:kern w:val="0"/>
                <w:sz w:val="21"/>
                <w:szCs w:val="21"/>
                <w:lang w:val="en-US" w:eastAsia="zh-CN"/>
              </w:rPr>
              <w:t>0</w:t>
            </w:r>
            <w:bookmarkEnd w:id="205"/>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lang w:val="en-US" w:eastAsia="zh-CN"/>
              </w:rPr>
            </w:pPr>
            <w:bookmarkStart w:id="206" w:name="_Toc20130"/>
            <w:r>
              <w:rPr>
                <w:rFonts w:hint="eastAsia" w:ascii="宋体" w:hAnsi="宋体" w:eastAsia="宋体" w:cs="宋体"/>
                <w:bCs/>
                <w:color w:val="auto"/>
                <w:kern w:val="0"/>
                <w:sz w:val="21"/>
                <w:szCs w:val="21"/>
                <w:lang w:val="en-US" w:eastAsia="zh-CN"/>
              </w:rPr>
              <w:t>C1-1</w:t>
            </w:r>
            <w:r>
              <w:rPr>
                <w:rFonts w:hint="eastAsia" w:ascii="宋体" w:hAnsi="宋体" w:cs="宋体"/>
                <w:bCs/>
                <w:color w:val="auto"/>
                <w:kern w:val="0"/>
                <w:sz w:val="21"/>
                <w:szCs w:val="21"/>
                <w:lang w:val="en-US" w:eastAsia="zh-CN"/>
              </w:rPr>
              <w:t>新建大棚</w:t>
            </w:r>
            <w:r>
              <w:rPr>
                <w:rFonts w:hint="eastAsia" w:ascii="宋体" w:hAnsi="宋体" w:eastAsia="宋体" w:cs="宋体"/>
                <w:bCs/>
                <w:color w:val="auto"/>
                <w:kern w:val="0"/>
                <w:sz w:val="21"/>
                <w:szCs w:val="21"/>
                <w:lang w:val="en-US" w:eastAsia="zh-CN"/>
              </w:rPr>
              <w:t>工程量完成</w:t>
            </w:r>
            <w:bookmarkEnd w:id="206"/>
            <w:r>
              <w:rPr>
                <w:rFonts w:hint="eastAsia" w:ascii="宋体" w:hAnsi="宋体" w:cs="宋体"/>
                <w:bCs/>
                <w:color w:val="auto"/>
                <w:kern w:val="0"/>
                <w:sz w:val="21"/>
                <w:szCs w:val="21"/>
                <w:lang w:val="en-US" w:eastAsia="zh-CN"/>
              </w:rPr>
              <w:t>情况</w:t>
            </w:r>
          </w:p>
        </w:tc>
        <w:tc>
          <w:tcPr>
            <w:tcW w:w="7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bookmarkStart w:id="207" w:name="_Toc19464"/>
            <w:r>
              <w:rPr>
                <w:rFonts w:hint="eastAsia" w:ascii="宋体" w:hAnsi="宋体" w:eastAsia="宋体" w:cs="宋体"/>
                <w:bCs/>
                <w:color w:val="auto"/>
                <w:kern w:val="0"/>
                <w:sz w:val="21"/>
                <w:szCs w:val="21"/>
                <w:lang w:val="en-US" w:eastAsia="zh-CN"/>
              </w:rPr>
              <w:t>5</w:t>
            </w:r>
            <w:bookmarkEnd w:id="20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35"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lang w:val="en-US" w:eastAsia="zh-CN"/>
              </w:rPr>
            </w:pPr>
            <w:bookmarkStart w:id="208" w:name="_Toc20510"/>
            <w:r>
              <w:rPr>
                <w:rFonts w:hint="eastAsia" w:ascii="宋体" w:hAnsi="宋体" w:eastAsia="宋体" w:cs="宋体"/>
                <w:bCs/>
                <w:color w:val="auto"/>
                <w:kern w:val="0"/>
                <w:sz w:val="21"/>
                <w:szCs w:val="21"/>
                <w:lang w:val="en-US" w:eastAsia="zh-CN"/>
              </w:rPr>
              <w:t>C1-2</w:t>
            </w:r>
            <w:r>
              <w:rPr>
                <w:rFonts w:hint="eastAsia" w:ascii="宋体" w:hAnsi="宋体" w:cs="宋体"/>
                <w:bCs/>
                <w:color w:val="auto"/>
                <w:kern w:val="0"/>
                <w:sz w:val="21"/>
                <w:szCs w:val="21"/>
                <w:lang w:val="en-US" w:eastAsia="zh-CN"/>
              </w:rPr>
              <w:t>配套设施</w:t>
            </w:r>
            <w:r>
              <w:rPr>
                <w:rFonts w:hint="eastAsia" w:ascii="宋体" w:hAnsi="宋体" w:eastAsia="宋体" w:cs="宋体"/>
                <w:bCs/>
                <w:color w:val="auto"/>
                <w:kern w:val="0"/>
                <w:sz w:val="21"/>
                <w:szCs w:val="21"/>
                <w:lang w:val="en-US" w:eastAsia="zh-CN"/>
              </w:rPr>
              <w:t>工程量完成</w:t>
            </w:r>
            <w:bookmarkEnd w:id="208"/>
            <w:r>
              <w:rPr>
                <w:rFonts w:hint="eastAsia" w:ascii="宋体" w:hAnsi="宋体" w:cs="宋体"/>
                <w:bCs/>
                <w:color w:val="auto"/>
                <w:kern w:val="0"/>
                <w:sz w:val="21"/>
                <w:szCs w:val="21"/>
                <w:lang w:val="en-US" w:eastAsia="zh-CN"/>
              </w:rPr>
              <w:t>情况</w:t>
            </w:r>
          </w:p>
        </w:tc>
        <w:tc>
          <w:tcPr>
            <w:tcW w:w="7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bookmarkStart w:id="209" w:name="_Toc17717"/>
            <w:r>
              <w:rPr>
                <w:rFonts w:hint="eastAsia" w:ascii="宋体" w:hAnsi="宋体" w:eastAsia="宋体" w:cs="宋体"/>
                <w:bCs/>
                <w:color w:val="auto"/>
                <w:kern w:val="0"/>
                <w:sz w:val="21"/>
                <w:szCs w:val="21"/>
                <w:lang w:val="en-US" w:eastAsia="zh-CN"/>
              </w:rPr>
              <w:t>5</w:t>
            </w:r>
            <w:bookmarkEnd w:id="20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bookmarkStart w:id="210" w:name="_Toc16215"/>
            <w:r>
              <w:rPr>
                <w:rFonts w:hint="eastAsia" w:ascii="宋体" w:hAnsi="宋体" w:eastAsia="宋体" w:cs="宋体"/>
                <w:bCs/>
                <w:color w:val="auto"/>
                <w:kern w:val="0"/>
                <w:sz w:val="21"/>
                <w:szCs w:val="21"/>
                <w:lang w:val="en-US" w:eastAsia="zh-CN"/>
              </w:rPr>
              <w:t>C2</w:t>
            </w:r>
            <w:r>
              <w:rPr>
                <w:rFonts w:hint="eastAsia" w:ascii="宋体" w:hAnsi="宋体" w:eastAsia="宋体" w:cs="宋体"/>
                <w:bCs/>
                <w:color w:val="auto"/>
                <w:kern w:val="0"/>
                <w:sz w:val="21"/>
                <w:szCs w:val="21"/>
              </w:rPr>
              <w:t>质量指标</w:t>
            </w:r>
            <w:bookmarkEnd w:id="210"/>
          </w:p>
        </w:tc>
        <w:tc>
          <w:tcPr>
            <w:tcW w:w="835"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bookmarkStart w:id="211" w:name="_Toc27760"/>
            <w:r>
              <w:rPr>
                <w:rFonts w:hint="eastAsia" w:ascii="宋体" w:hAnsi="宋体" w:eastAsia="宋体" w:cs="宋体"/>
                <w:bCs/>
                <w:color w:val="auto"/>
                <w:kern w:val="0"/>
                <w:sz w:val="21"/>
                <w:szCs w:val="21"/>
              </w:rPr>
              <w:t>1</w:t>
            </w:r>
            <w:r>
              <w:rPr>
                <w:rFonts w:hint="eastAsia" w:ascii="宋体" w:hAnsi="宋体" w:eastAsia="宋体" w:cs="宋体"/>
                <w:bCs/>
                <w:color w:val="auto"/>
                <w:kern w:val="0"/>
                <w:sz w:val="21"/>
                <w:szCs w:val="21"/>
                <w:lang w:val="en-US" w:eastAsia="zh-CN"/>
              </w:rPr>
              <w:t>0</w:t>
            </w:r>
            <w:bookmarkEnd w:id="211"/>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lang w:val="en-US" w:eastAsia="zh-CN"/>
              </w:rPr>
            </w:pPr>
            <w:bookmarkStart w:id="212" w:name="_Toc23452"/>
            <w:r>
              <w:rPr>
                <w:rFonts w:hint="eastAsia" w:ascii="宋体" w:hAnsi="宋体" w:eastAsia="宋体" w:cs="宋体"/>
                <w:bCs/>
                <w:color w:val="auto"/>
                <w:kern w:val="0"/>
                <w:sz w:val="21"/>
                <w:szCs w:val="21"/>
                <w:lang w:val="en-US" w:eastAsia="zh-CN"/>
              </w:rPr>
              <w:t>C2-1</w:t>
            </w:r>
            <w:bookmarkEnd w:id="212"/>
            <w:r>
              <w:rPr>
                <w:rFonts w:hint="eastAsia" w:ascii="宋体" w:hAnsi="宋体" w:eastAsia="宋体" w:cs="宋体"/>
                <w:bCs/>
                <w:color w:val="auto"/>
                <w:kern w:val="0"/>
                <w:sz w:val="21"/>
                <w:szCs w:val="21"/>
                <w:lang w:val="en-US" w:eastAsia="zh-CN"/>
              </w:rPr>
              <w:t>竣工</w:t>
            </w:r>
            <w:r>
              <w:rPr>
                <w:rFonts w:hint="eastAsia" w:ascii="宋体" w:hAnsi="宋体" w:cs="宋体"/>
                <w:bCs/>
                <w:color w:val="auto"/>
                <w:kern w:val="0"/>
                <w:sz w:val="21"/>
                <w:szCs w:val="21"/>
                <w:lang w:val="en-US" w:eastAsia="zh-CN"/>
              </w:rPr>
              <w:t>验收达标率</w:t>
            </w:r>
          </w:p>
        </w:tc>
        <w:tc>
          <w:tcPr>
            <w:tcW w:w="7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r>
              <w:rPr>
                <w:rFonts w:hint="eastAsia" w:ascii="宋体" w:hAnsi="宋体" w:cs="宋体"/>
                <w:bCs/>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35"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lang w:val="en-US" w:eastAsia="zh-CN"/>
              </w:rPr>
            </w:pPr>
            <w:bookmarkStart w:id="213" w:name="_Toc32292"/>
            <w:r>
              <w:rPr>
                <w:rFonts w:hint="eastAsia" w:ascii="宋体" w:hAnsi="宋体" w:eastAsia="宋体" w:cs="宋体"/>
                <w:bCs/>
                <w:color w:val="auto"/>
                <w:kern w:val="0"/>
                <w:sz w:val="21"/>
                <w:szCs w:val="21"/>
                <w:lang w:val="en-US" w:eastAsia="zh-CN"/>
              </w:rPr>
              <w:t>C2-2</w:t>
            </w:r>
            <w:bookmarkEnd w:id="213"/>
            <w:r>
              <w:rPr>
                <w:rFonts w:hint="eastAsia" w:ascii="宋体" w:hAnsi="宋体" w:eastAsia="宋体" w:cs="宋体"/>
                <w:bCs/>
                <w:color w:val="auto"/>
                <w:kern w:val="0"/>
                <w:sz w:val="21"/>
                <w:szCs w:val="21"/>
                <w:lang w:val="en-US" w:eastAsia="zh-CN"/>
              </w:rPr>
              <w:t>验收后使用情况</w:t>
            </w:r>
          </w:p>
        </w:tc>
        <w:tc>
          <w:tcPr>
            <w:tcW w:w="7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r>
              <w:rPr>
                <w:rFonts w:hint="eastAsia" w:ascii="宋体" w:hAnsi="宋体" w:cs="宋体"/>
                <w:bCs/>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bookmarkStart w:id="214" w:name="_Toc1114"/>
            <w:r>
              <w:rPr>
                <w:rFonts w:hint="eastAsia" w:ascii="宋体" w:hAnsi="宋体" w:eastAsia="宋体" w:cs="宋体"/>
                <w:bCs/>
                <w:color w:val="auto"/>
                <w:kern w:val="0"/>
                <w:sz w:val="21"/>
                <w:szCs w:val="21"/>
                <w:lang w:val="en-US" w:eastAsia="zh-CN"/>
              </w:rPr>
              <w:t>C3产出时效</w:t>
            </w:r>
            <w:bookmarkEnd w:id="214"/>
          </w:p>
        </w:tc>
        <w:tc>
          <w:tcPr>
            <w:tcW w:w="8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r>
              <w:rPr>
                <w:rFonts w:hint="eastAsia" w:ascii="宋体" w:hAnsi="宋体" w:cs="宋体"/>
                <w:bCs/>
                <w:color w:val="auto"/>
                <w:kern w:val="0"/>
                <w:sz w:val="21"/>
                <w:szCs w:val="21"/>
                <w:lang w:val="en-US" w:eastAsia="zh-CN"/>
              </w:rPr>
              <w:t>4</w:t>
            </w:r>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lang w:val="en-US" w:eastAsia="zh-CN"/>
              </w:rPr>
            </w:pPr>
            <w:bookmarkStart w:id="215" w:name="_Toc26030"/>
            <w:r>
              <w:rPr>
                <w:rFonts w:hint="eastAsia" w:ascii="宋体" w:hAnsi="宋体" w:eastAsia="宋体" w:cs="宋体"/>
                <w:bCs/>
                <w:color w:val="auto"/>
                <w:kern w:val="0"/>
                <w:sz w:val="21"/>
                <w:szCs w:val="21"/>
                <w:lang w:val="en-US" w:eastAsia="zh-CN"/>
              </w:rPr>
              <w:t>C3-1既定的工期内完</w:t>
            </w:r>
            <w:bookmarkEnd w:id="215"/>
            <w:r>
              <w:rPr>
                <w:rFonts w:hint="eastAsia" w:ascii="宋体" w:hAnsi="宋体" w:cs="宋体"/>
                <w:bCs/>
                <w:color w:val="auto"/>
                <w:kern w:val="0"/>
                <w:sz w:val="21"/>
                <w:szCs w:val="21"/>
                <w:lang w:val="en-US" w:eastAsia="zh-CN"/>
              </w:rPr>
              <w:t>工</w:t>
            </w:r>
          </w:p>
        </w:tc>
        <w:tc>
          <w:tcPr>
            <w:tcW w:w="7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r>
              <w:rPr>
                <w:rFonts w:hint="eastAsia" w:ascii="宋体" w:hAnsi="宋体" w:cs="宋体"/>
                <w:bCs/>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val="en-US" w:eastAsia="zh-CN"/>
              </w:rPr>
            </w:pPr>
            <w:bookmarkStart w:id="216" w:name="_Toc6335"/>
            <w:r>
              <w:rPr>
                <w:rFonts w:hint="eastAsia" w:ascii="宋体" w:hAnsi="宋体" w:eastAsia="宋体" w:cs="宋体"/>
                <w:bCs/>
                <w:color w:val="auto"/>
                <w:kern w:val="0"/>
                <w:sz w:val="21"/>
                <w:szCs w:val="21"/>
                <w:lang w:val="en-US" w:eastAsia="zh-CN"/>
              </w:rPr>
              <w:t>C4产出成本</w:t>
            </w:r>
            <w:bookmarkEnd w:id="216"/>
          </w:p>
        </w:tc>
        <w:tc>
          <w:tcPr>
            <w:tcW w:w="8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val="en-US" w:eastAsia="zh-CN"/>
              </w:rPr>
            </w:pPr>
            <w:r>
              <w:rPr>
                <w:rFonts w:hint="eastAsia" w:ascii="宋体" w:hAnsi="宋体" w:cs="宋体"/>
                <w:bCs/>
                <w:color w:val="auto"/>
                <w:kern w:val="0"/>
                <w:sz w:val="21"/>
                <w:szCs w:val="21"/>
                <w:lang w:val="en-US" w:eastAsia="zh-CN"/>
              </w:rPr>
              <w:t>6</w:t>
            </w:r>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lang w:val="en-US" w:eastAsia="zh-CN"/>
              </w:rPr>
            </w:pPr>
            <w:bookmarkStart w:id="217" w:name="_Toc19236"/>
            <w:r>
              <w:rPr>
                <w:rFonts w:hint="eastAsia" w:ascii="宋体" w:hAnsi="宋体" w:eastAsia="宋体" w:cs="宋体"/>
                <w:bCs/>
                <w:color w:val="auto"/>
                <w:kern w:val="0"/>
                <w:sz w:val="21"/>
                <w:szCs w:val="21"/>
                <w:lang w:val="en-US" w:eastAsia="zh-CN"/>
              </w:rPr>
              <w:t>C4-1项目超支结余情况</w:t>
            </w:r>
            <w:bookmarkEnd w:id="217"/>
          </w:p>
        </w:tc>
        <w:tc>
          <w:tcPr>
            <w:tcW w:w="7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val="en-US" w:eastAsia="zh-CN"/>
              </w:rPr>
            </w:pPr>
            <w:r>
              <w:rPr>
                <w:rFonts w:hint="eastAsia" w:ascii="宋体" w:hAnsi="宋体" w:cs="宋体"/>
                <w:bCs/>
                <w:color w:val="auto"/>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exact"/>
          <w:tblHeader/>
          <w:jc w:val="center"/>
        </w:trPr>
        <w:tc>
          <w:tcPr>
            <w:tcW w:w="1613"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default" w:ascii="宋体" w:hAnsi="宋体" w:eastAsia="宋体" w:cs="宋体"/>
                <w:bCs/>
                <w:color w:val="auto"/>
                <w:kern w:val="0"/>
                <w:sz w:val="21"/>
                <w:szCs w:val="21"/>
                <w:lang w:val="en-US" w:eastAsia="zh-CN"/>
              </w:rPr>
            </w:pPr>
            <w:r>
              <w:rPr>
                <w:rFonts w:hint="eastAsia" w:ascii="宋体" w:hAnsi="宋体" w:cs="宋体"/>
                <w:bCs/>
                <w:color w:val="auto"/>
                <w:kern w:val="0"/>
                <w:sz w:val="21"/>
                <w:szCs w:val="21"/>
                <w:lang w:val="en-US" w:eastAsia="zh-CN"/>
              </w:rPr>
              <w:t>D产出效益</w:t>
            </w:r>
          </w:p>
        </w:tc>
        <w:tc>
          <w:tcPr>
            <w:tcW w:w="818"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default" w:ascii="宋体" w:hAnsi="宋体" w:eastAsia="宋体" w:cs="宋体"/>
                <w:bCs/>
                <w:color w:val="auto"/>
                <w:kern w:val="0"/>
                <w:sz w:val="21"/>
                <w:szCs w:val="21"/>
                <w:lang w:val="en-US" w:eastAsia="zh-CN"/>
              </w:rPr>
            </w:pPr>
            <w:r>
              <w:rPr>
                <w:rFonts w:hint="eastAsia" w:ascii="宋体" w:hAnsi="宋体" w:cs="宋体"/>
                <w:bCs/>
                <w:color w:val="auto"/>
                <w:kern w:val="0"/>
                <w:sz w:val="21"/>
                <w:szCs w:val="21"/>
                <w:lang w:val="en-US" w:eastAsia="zh-CN"/>
              </w:rPr>
              <w:t>30</w:t>
            </w:r>
          </w:p>
        </w:tc>
        <w:tc>
          <w:tcPr>
            <w:tcW w:w="1583" w:type="dxa"/>
            <w:vMerge w:val="restart"/>
            <w:noWrap w:val="0"/>
            <w:vAlign w:val="center"/>
          </w:tcPr>
          <w:p>
            <w:pPr>
              <w:keepNext w:val="0"/>
              <w:keepLines w:val="0"/>
              <w:pageBreakBefore w:val="0"/>
              <w:widowControl w:val="0"/>
              <w:tabs>
                <w:tab w:val="left" w:pos="523"/>
              </w:tabs>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bookmarkStart w:id="218" w:name="_Toc16291"/>
            <w:r>
              <w:rPr>
                <w:rFonts w:hint="eastAsia" w:ascii="宋体" w:hAnsi="宋体" w:eastAsia="宋体" w:cs="宋体"/>
                <w:bCs/>
                <w:color w:val="auto"/>
                <w:kern w:val="0"/>
                <w:sz w:val="21"/>
                <w:szCs w:val="21"/>
                <w:lang w:val="en-US" w:eastAsia="zh-CN"/>
              </w:rPr>
              <w:t>D</w:t>
            </w:r>
            <w:r>
              <w:rPr>
                <w:rFonts w:hint="eastAsia" w:ascii="宋体" w:hAnsi="宋体" w:cs="宋体"/>
                <w:bCs/>
                <w:color w:val="auto"/>
                <w:kern w:val="0"/>
                <w:sz w:val="21"/>
                <w:szCs w:val="21"/>
                <w:lang w:val="en-US" w:eastAsia="zh-CN"/>
              </w:rPr>
              <w:t>1</w:t>
            </w:r>
            <w:r>
              <w:rPr>
                <w:rFonts w:hint="eastAsia" w:ascii="宋体" w:hAnsi="宋体" w:eastAsia="宋体" w:cs="宋体"/>
                <w:bCs/>
                <w:color w:val="auto"/>
                <w:kern w:val="0"/>
                <w:sz w:val="21"/>
                <w:szCs w:val="21"/>
                <w:lang w:val="en-US" w:eastAsia="zh-CN"/>
              </w:rPr>
              <w:t>社会</w:t>
            </w:r>
            <w:r>
              <w:rPr>
                <w:rFonts w:hint="eastAsia" w:ascii="宋体" w:hAnsi="宋体" w:eastAsia="宋体" w:cs="宋体"/>
                <w:bCs/>
                <w:color w:val="auto"/>
                <w:kern w:val="0"/>
                <w:sz w:val="21"/>
                <w:szCs w:val="21"/>
              </w:rPr>
              <w:t>效益</w:t>
            </w:r>
            <w:bookmarkEnd w:id="218"/>
          </w:p>
        </w:tc>
        <w:tc>
          <w:tcPr>
            <w:tcW w:w="835"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default" w:ascii="宋体" w:hAnsi="宋体" w:eastAsia="宋体" w:cs="宋体"/>
                <w:bCs/>
                <w:color w:val="auto"/>
                <w:kern w:val="0"/>
                <w:sz w:val="21"/>
                <w:szCs w:val="21"/>
                <w:lang w:val="en-US" w:eastAsia="zh-CN"/>
              </w:rPr>
            </w:pPr>
            <w:r>
              <w:rPr>
                <w:rFonts w:hint="eastAsia" w:ascii="宋体" w:hAnsi="宋体" w:cs="宋体"/>
                <w:bCs/>
                <w:color w:val="auto"/>
                <w:kern w:val="0"/>
                <w:sz w:val="21"/>
                <w:szCs w:val="21"/>
                <w:lang w:val="en-US" w:eastAsia="zh-CN"/>
              </w:rPr>
              <w:t>12</w:t>
            </w:r>
          </w:p>
        </w:tc>
        <w:tc>
          <w:tcPr>
            <w:tcW w:w="3568" w:type="dxa"/>
            <w:noWrap w:val="0"/>
            <w:vAlign w:val="center"/>
          </w:tcPr>
          <w:p>
            <w:pPr>
              <w:keepNext w:val="0"/>
              <w:keepLines w:val="0"/>
              <w:pageBreakBefore w:val="0"/>
              <w:widowControl w:val="0"/>
              <w:tabs>
                <w:tab w:val="left" w:pos="299"/>
              </w:tabs>
              <w:kinsoku/>
              <w:wordWrap/>
              <w:overflowPunct/>
              <w:topLinePunct w:val="0"/>
              <w:autoSpaceDE/>
              <w:autoSpaceDN/>
              <w:bidi w:val="0"/>
              <w:adjustRightInd/>
              <w:snapToGrid/>
              <w:spacing w:after="0" w:line="340" w:lineRule="exact"/>
              <w:ind w:left="0" w:leftChars="0"/>
              <w:jc w:val="both"/>
              <w:textAlignment w:val="auto"/>
              <w:outlineLvl w:val="9"/>
              <w:rPr>
                <w:rFonts w:hint="default" w:ascii="宋体" w:hAnsi="宋体" w:eastAsia="宋体" w:cs="宋体"/>
                <w:color w:val="auto"/>
                <w:sz w:val="21"/>
                <w:szCs w:val="21"/>
                <w:lang w:val="en-US" w:eastAsia="zh-CN"/>
              </w:rPr>
            </w:pPr>
            <w:bookmarkStart w:id="219" w:name="_Toc593"/>
            <w:r>
              <w:rPr>
                <w:rFonts w:hint="eastAsia" w:ascii="宋体" w:hAnsi="宋体" w:eastAsia="宋体" w:cs="宋体"/>
                <w:bCs/>
                <w:color w:val="auto"/>
                <w:kern w:val="0"/>
                <w:sz w:val="21"/>
                <w:szCs w:val="21"/>
                <w:lang w:val="en-US" w:eastAsia="zh-CN"/>
              </w:rPr>
              <w:t>D</w:t>
            </w:r>
            <w:r>
              <w:rPr>
                <w:rFonts w:hint="eastAsia" w:ascii="宋体" w:hAnsi="宋体" w:cs="宋体"/>
                <w:bCs/>
                <w:color w:val="auto"/>
                <w:kern w:val="0"/>
                <w:sz w:val="21"/>
                <w:szCs w:val="21"/>
                <w:lang w:val="en-US" w:eastAsia="zh-CN"/>
              </w:rPr>
              <w:t>1</w:t>
            </w:r>
            <w:r>
              <w:rPr>
                <w:rFonts w:hint="eastAsia" w:ascii="宋体" w:hAnsi="宋体" w:eastAsia="宋体" w:cs="宋体"/>
                <w:bCs/>
                <w:color w:val="auto"/>
                <w:kern w:val="0"/>
                <w:sz w:val="21"/>
                <w:szCs w:val="21"/>
                <w:lang w:val="en-US" w:eastAsia="zh-CN"/>
              </w:rPr>
              <w:t>-1</w:t>
            </w:r>
            <w:r>
              <w:rPr>
                <w:rFonts w:hint="eastAsia" w:ascii="宋体" w:hAnsi="宋体" w:eastAsia="宋体" w:cs="宋体"/>
                <w:color w:val="auto"/>
                <w:sz w:val="21"/>
                <w:szCs w:val="21"/>
                <w:lang w:val="en-US" w:eastAsia="zh-CN"/>
              </w:rPr>
              <w:t>解决当地劳动力就业</w:t>
            </w:r>
            <w:bookmarkEnd w:id="219"/>
            <w:r>
              <w:rPr>
                <w:rFonts w:hint="eastAsia" w:ascii="宋体" w:hAnsi="宋体" w:cs="宋体"/>
                <w:color w:val="auto"/>
                <w:sz w:val="21"/>
                <w:szCs w:val="21"/>
                <w:lang w:val="en-US" w:eastAsia="zh-CN"/>
              </w:rPr>
              <w:t>50人</w:t>
            </w:r>
          </w:p>
        </w:tc>
        <w:tc>
          <w:tcPr>
            <w:tcW w:w="7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r>
              <w:rPr>
                <w:rFonts w:hint="eastAsia" w:ascii="宋体" w:hAnsi="宋体" w:cs="宋体"/>
                <w:bCs/>
                <w:color w:val="auto"/>
                <w:ker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35"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3568" w:type="dxa"/>
            <w:noWrap w:val="0"/>
            <w:vAlign w:val="center"/>
          </w:tcPr>
          <w:p>
            <w:pPr>
              <w:keepNext w:val="0"/>
              <w:keepLines w:val="0"/>
              <w:pageBreakBefore w:val="0"/>
              <w:widowControl w:val="0"/>
              <w:tabs>
                <w:tab w:val="left" w:pos="299"/>
              </w:tabs>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D1-2改善城乡居民生产生活条件</w:t>
            </w:r>
          </w:p>
        </w:tc>
        <w:tc>
          <w:tcPr>
            <w:tcW w:w="7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r>
              <w:rPr>
                <w:rFonts w:hint="eastAsia" w:ascii="宋体" w:hAnsi="宋体" w:cs="宋体"/>
                <w:bCs/>
                <w:color w:val="auto"/>
                <w:ker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35"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3568" w:type="dxa"/>
            <w:noWrap w:val="0"/>
            <w:vAlign w:val="center"/>
          </w:tcPr>
          <w:p>
            <w:pPr>
              <w:keepNext w:val="0"/>
              <w:keepLines w:val="0"/>
              <w:pageBreakBefore w:val="0"/>
              <w:widowControl w:val="0"/>
              <w:tabs>
                <w:tab w:val="left" w:pos="299"/>
              </w:tabs>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D1-3提高土地效益，节约耕地</w:t>
            </w:r>
          </w:p>
        </w:tc>
        <w:tc>
          <w:tcPr>
            <w:tcW w:w="7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r>
              <w:rPr>
                <w:rFonts w:hint="eastAsia" w:ascii="宋体" w:hAnsi="宋体" w:cs="宋体"/>
                <w:bCs/>
                <w:color w:val="auto"/>
                <w:ker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35"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3568" w:type="dxa"/>
            <w:noWrap w:val="0"/>
            <w:vAlign w:val="center"/>
          </w:tcPr>
          <w:p>
            <w:pPr>
              <w:keepNext w:val="0"/>
              <w:keepLines w:val="0"/>
              <w:pageBreakBefore w:val="0"/>
              <w:widowControl w:val="0"/>
              <w:tabs>
                <w:tab w:val="left" w:pos="299"/>
              </w:tabs>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D1-4科技农业发展及推广</w:t>
            </w:r>
          </w:p>
        </w:tc>
        <w:tc>
          <w:tcPr>
            <w:tcW w:w="7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default" w:ascii="宋体" w:hAnsi="宋体" w:cs="宋体"/>
                <w:bCs/>
                <w:color w:val="auto"/>
                <w:kern w:val="0"/>
                <w:sz w:val="21"/>
                <w:szCs w:val="21"/>
                <w:lang w:val="en-US" w:eastAsia="zh-CN"/>
              </w:rPr>
            </w:pPr>
            <w:r>
              <w:rPr>
                <w:rFonts w:hint="eastAsia" w:ascii="宋体" w:hAnsi="宋体" w:cs="宋体"/>
                <w:bCs/>
                <w:color w:val="auto"/>
                <w:kern w:val="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bookmarkStart w:id="220" w:name="_Toc19170"/>
            <w:r>
              <w:rPr>
                <w:rFonts w:hint="eastAsia" w:ascii="宋体" w:hAnsi="宋体" w:eastAsia="宋体" w:cs="宋体"/>
                <w:bCs/>
                <w:color w:val="auto"/>
                <w:kern w:val="0"/>
                <w:sz w:val="21"/>
                <w:szCs w:val="21"/>
                <w:lang w:val="en-US" w:eastAsia="zh-CN"/>
              </w:rPr>
              <w:t>D</w:t>
            </w:r>
            <w:r>
              <w:rPr>
                <w:rFonts w:hint="eastAsia" w:ascii="宋体" w:hAnsi="宋体" w:cs="宋体"/>
                <w:bCs/>
                <w:color w:val="auto"/>
                <w:kern w:val="0"/>
                <w:sz w:val="21"/>
                <w:szCs w:val="21"/>
                <w:lang w:val="en-US" w:eastAsia="zh-CN"/>
              </w:rPr>
              <w:t>2</w:t>
            </w:r>
            <w:r>
              <w:rPr>
                <w:rFonts w:hint="eastAsia" w:ascii="宋体" w:hAnsi="宋体" w:eastAsia="宋体" w:cs="宋体"/>
                <w:bCs/>
                <w:color w:val="auto"/>
                <w:kern w:val="0"/>
                <w:sz w:val="21"/>
                <w:szCs w:val="21"/>
                <w:lang w:val="en-US" w:eastAsia="zh-CN"/>
              </w:rPr>
              <w:t>经济</w:t>
            </w:r>
            <w:r>
              <w:rPr>
                <w:rFonts w:hint="eastAsia" w:ascii="宋体" w:hAnsi="宋体" w:eastAsia="宋体" w:cs="宋体"/>
                <w:bCs/>
                <w:color w:val="auto"/>
                <w:kern w:val="0"/>
                <w:sz w:val="21"/>
                <w:szCs w:val="21"/>
              </w:rPr>
              <w:t>效益</w:t>
            </w:r>
            <w:bookmarkEnd w:id="220"/>
          </w:p>
        </w:tc>
        <w:tc>
          <w:tcPr>
            <w:tcW w:w="835"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r>
              <w:rPr>
                <w:rFonts w:hint="eastAsia" w:ascii="宋体" w:hAnsi="宋体" w:cs="宋体"/>
                <w:bCs/>
                <w:color w:val="auto"/>
                <w:kern w:val="0"/>
                <w:sz w:val="21"/>
                <w:szCs w:val="21"/>
                <w:lang w:val="en-US" w:eastAsia="zh-CN"/>
              </w:rPr>
              <w:t>6</w:t>
            </w:r>
          </w:p>
        </w:tc>
        <w:tc>
          <w:tcPr>
            <w:tcW w:w="3568" w:type="dxa"/>
            <w:noWrap w:val="0"/>
            <w:vAlign w:val="center"/>
          </w:tcPr>
          <w:p>
            <w:pPr>
              <w:keepNext w:val="0"/>
              <w:keepLines w:val="0"/>
              <w:pageBreakBefore w:val="0"/>
              <w:widowControl w:val="0"/>
              <w:tabs>
                <w:tab w:val="left" w:pos="299"/>
              </w:tabs>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color w:val="auto"/>
                <w:sz w:val="21"/>
                <w:szCs w:val="21"/>
                <w:lang w:val="en-US" w:eastAsia="zh-CN"/>
              </w:rPr>
            </w:pPr>
            <w:bookmarkStart w:id="221" w:name="_Toc2770"/>
            <w:r>
              <w:rPr>
                <w:rFonts w:hint="eastAsia" w:ascii="宋体" w:hAnsi="宋体" w:eastAsia="宋体" w:cs="宋体"/>
                <w:color w:val="auto"/>
                <w:sz w:val="21"/>
                <w:szCs w:val="21"/>
                <w:lang w:val="en-US" w:eastAsia="zh-CN"/>
              </w:rPr>
              <w:t>D2-1增加当地村民淡季收入</w:t>
            </w:r>
            <w:bookmarkEnd w:id="221"/>
          </w:p>
        </w:tc>
        <w:tc>
          <w:tcPr>
            <w:tcW w:w="7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bookmarkStart w:id="222" w:name="_Toc6417"/>
            <w:r>
              <w:rPr>
                <w:rFonts w:hint="eastAsia" w:ascii="宋体" w:hAnsi="宋体" w:eastAsia="宋体" w:cs="宋体"/>
                <w:bCs/>
                <w:color w:val="auto"/>
                <w:kern w:val="0"/>
                <w:sz w:val="21"/>
                <w:szCs w:val="21"/>
                <w:lang w:val="en-US" w:eastAsia="zh-CN"/>
              </w:rPr>
              <w:t>3</w:t>
            </w:r>
            <w:bookmarkEnd w:id="2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35"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3568" w:type="dxa"/>
            <w:noWrap w:val="0"/>
            <w:vAlign w:val="center"/>
          </w:tcPr>
          <w:p>
            <w:pPr>
              <w:keepNext w:val="0"/>
              <w:keepLines w:val="0"/>
              <w:pageBreakBefore w:val="0"/>
              <w:widowControl w:val="0"/>
              <w:tabs>
                <w:tab w:val="left" w:pos="299"/>
              </w:tabs>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color w:val="auto"/>
                <w:sz w:val="21"/>
                <w:szCs w:val="21"/>
                <w:lang w:val="en-US" w:eastAsia="zh-CN"/>
              </w:rPr>
            </w:pPr>
            <w:bookmarkStart w:id="223" w:name="_Toc4004"/>
            <w:r>
              <w:rPr>
                <w:rFonts w:hint="eastAsia" w:ascii="宋体" w:hAnsi="宋体" w:eastAsia="宋体" w:cs="宋体"/>
                <w:color w:val="auto"/>
                <w:sz w:val="21"/>
                <w:szCs w:val="21"/>
                <w:lang w:val="en-US" w:eastAsia="zh-CN"/>
              </w:rPr>
              <w:t>D2-</w:t>
            </w:r>
            <w:bookmarkEnd w:id="223"/>
            <w:r>
              <w:rPr>
                <w:rFonts w:hint="eastAsia" w:ascii="宋体" w:hAnsi="宋体" w:eastAsia="宋体" w:cs="宋体"/>
                <w:color w:val="auto"/>
                <w:sz w:val="21"/>
                <w:szCs w:val="21"/>
                <w:lang w:val="en-US" w:eastAsia="zh-CN"/>
              </w:rPr>
              <w:t>2集体经济增收14.80万元</w:t>
            </w:r>
          </w:p>
        </w:tc>
        <w:tc>
          <w:tcPr>
            <w:tcW w:w="7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val="en-US" w:eastAsia="zh-CN"/>
              </w:rPr>
            </w:pPr>
            <w:bookmarkStart w:id="224" w:name="_Toc6606"/>
            <w:r>
              <w:rPr>
                <w:rFonts w:hint="eastAsia" w:ascii="宋体" w:hAnsi="宋体" w:eastAsia="宋体" w:cs="宋体"/>
                <w:bCs/>
                <w:color w:val="auto"/>
                <w:kern w:val="0"/>
                <w:sz w:val="21"/>
                <w:szCs w:val="21"/>
                <w:lang w:val="en-US" w:eastAsia="zh-CN"/>
              </w:rPr>
              <w:t>3</w:t>
            </w:r>
            <w:bookmarkEnd w:id="2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bookmarkStart w:id="225" w:name="_Toc8945"/>
            <w:r>
              <w:rPr>
                <w:rFonts w:hint="eastAsia" w:ascii="宋体" w:hAnsi="宋体" w:eastAsia="宋体" w:cs="宋体"/>
                <w:bCs/>
                <w:color w:val="auto"/>
                <w:kern w:val="0"/>
                <w:sz w:val="21"/>
                <w:szCs w:val="21"/>
                <w:lang w:val="en-US" w:eastAsia="zh-CN"/>
              </w:rPr>
              <w:t>D</w:t>
            </w:r>
            <w:r>
              <w:rPr>
                <w:rFonts w:hint="eastAsia" w:ascii="宋体" w:hAnsi="宋体" w:cs="宋体"/>
                <w:bCs/>
                <w:color w:val="auto"/>
                <w:kern w:val="0"/>
                <w:sz w:val="21"/>
                <w:szCs w:val="21"/>
                <w:lang w:val="en-US" w:eastAsia="zh-CN"/>
              </w:rPr>
              <w:t>3</w:t>
            </w:r>
            <w:r>
              <w:rPr>
                <w:rFonts w:hint="eastAsia" w:ascii="宋体" w:hAnsi="宋体" w:eastAsia="宋体" w:cs="宋体"/>
                <w:bCs/>
                <w:color w:val="auto"/>
                <w:kern w:val="0"/>
                <w:sz w:val="21"/>
                <w:szCs w:val="21"/>
              </w:rPr>
              <w:t>可持续影响</w:t>
            </w:r>
            <w:bookmarkEnd w:id="225"/>
          </w:p>
        </w:tc>
        <w:tc>
          <w:tcPr>
            <w:tcW w:w="835" w:type="dxa"/>
            <w:vMerge w:val="restart"/>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val="en-US" w:eastAsia="zh-CN"/>
              </w:rPr>
            </w:pPr>
            <w:bookmarkStart w:id="226" w:name="_Toc19667"/>
            <w:r>
              <w:rPr>
                <w:rFonts w:hint="eastAsia" w:ascii="宋体" w:hAnsi="宋体" w:eastAsia="宋体" w:cs="宋体"/>
                <w:bCs/>
                <w:color w:val="auto"/>
                <w:kern w:val="0"/>
                <w:sz w:val="21"/>
                <w:szCs w:val="21"/>
                <w:lang w:val="en-US" w:eastAsia="zh-CN"/>
              </w:rPr>
              <w:t>6</w:t>
            </w:r>
            <w:bookmarkEnd w:id="226"/>
          </w:p>
        </w:tc>
        <w:tc>
          <w:tcPr>
            <w:tcW w:w="3568" w:type="dxa"/>
            <w:noWrap w:val="0"/>
            <w:vAlign w:val="center"/>
          </w:tcPr>
          <w:p>
            <w:pPr>
              <w:keepNext w:val="0"/>
              <w:keepLines w:val="0"/>
              <w:pageBreakBefore w:val="0"/>
              <w:widowControl w:val="0"/>
              <w:tabs>
                <w:tab w:val="left" w:pos="299"/>
              </w:tabs>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color w:val="auto"/>
                <w:sz w:val="21"/>
                <w:szCs w:val="21"/>
                <w:lang w:val="en-US" w:eastAsia="zh-CN"/>
              </w:rPr>
            </w:pPr>
            <w:bookmarkStart w:id="227" w:name="_Toc2744"/>
            <w:r>
              <w:rPr>
                <w:rFonts w:hint="eastAsia" w:ascii="宋体" w:hAnsi="宋体" w:eastAsia="宋体" w:cs="宋体"/>
                <w:color w:val="auto"/>
                <w:sz w:val="21"/>
                <w:szCs w:val="21"/>
                <w:lang w:val="en-US" w:eastAsia="zh-CN"/>
              </w:rPr>
              <w:t>D3-1</w:t>
            </w:r>
            <w:bookmarkEnd w:id="227"/>
            <w:r>
              <w:rPr>
                <w:rFonts w:hint="eastAsia" w:ascii="宋体" w:hAnsi="宋体" w:eastAsia="宋体" w:cs="宋体"/>
                <w:color w:val="auto"/>
                <w:sz w:val="21"/>
                <w:szCs w:val="21"/>
                <w:lang w:val="en-US" w:eastAsia="zh-CN"/>
              </w:rPr>
              <w:t>大棚后期管护及收益分配方案</w:t>
            </w:r>
          </w:p>
        </w:tc>
        <w:tc>
          <w:tcPr>
            <w:tcW w:w="735" w:type="dxa"/>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kern w:val="0"/>
                <w:sz w:val="21"/>
                <w:szCs w:val="21"/>
                <w:lang w:val="en-US" w:eastAsia="zh-CN"/>
              </w:rPr>
            </w:pPr>
            <w:bookmarkStart w:id="228" w:name="_Toc15382"/>
            <w:r>
              <w:rPr>
                <w:rFonts w:hint="eastAsia" w:ascii="宋体" w:hAnsi="宋体" w:eastAsia="宋体" w:cs="宋体"/>
                <w:bCs/>
                <w:color w:val="auto"/>
                <w:kern w:val="0"/>
                <w:sz w:val="21"/>
                <w:szCs w:val="21"/>
                <w:lang w:val="en-US" w:eastAsia="zh-CN"/>
              </w:rPr>
              <w:t>3</w:t>
            </w:r>
            <w:bookmarkEnd w:id="2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val="en-US" w:eastAsia="zh-CN"/>
              </w:rPr>
            </w:pPr>
          </w:p>
        </w:tc>
        <w:tc>
          <w:tcPr>
            <w:tcW w:w="835"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color w:val="auto"/>
                <w:sz w:val="21"/>
                <w:szCs w:val="21"/>
                <w:lang w:val="en-US" w:eastAsia="zh-CN"/>
              </w:rPr>
            </w:pPr>
            <w:bookmarkStart w:id="229" w:name="_Toc19910"/>
            <w:r>
              <w:rPr>
                <w:rFonts w:hint="eastAsia" w:ascii="宋体" w:hAnsi="宋体" w:eastAsia="宋体" w:cs="宋体"/>
                <w:color w:val="auto"/>
                <w:sz w:val="21"/>
                <w:szCs w:val="21"/>
                <w:lang w:val="en-US" w:eastAsia="zh-CN"/>
              </w:rPr>
              <w:t>D</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-2加大科技服务及培训</w:t>
            </w:r>
            <w:bookmarkEnd w:id="229"/>
          </w:p>
        </w:tc>
        <w:tc>
          <w:tcPr>
            <w:tcW w:w="735" w:type="dxa"/>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kern w:val="0"/>
                <w:sz w:val="21"/>
                <w:szCs w:val="21"/>
                <w:lang w:val="en-US" w:eastAsia="zh-CN"/>
              </w:rPr>
            </w:pPr>
            <w:bookmarkStart w:id="230" w:name="_Toc12940"/>
            <w:r>
              <w:rPr>
                <w:rFonts w:hint="eastAsia" w:ascii="宋体" w:hAnsi="宋体" w:eastAsia="宋体" w:cs="宋体"/>
                <w:bCs/>
                <w:color w:val="auto"/>
                <w:kern w:val="0"/>
                <w:sz w:val="21"/>
                <w:szCs w:val="21"/>
                <w:lang w:val="en-US" w:eastAsia="zh-CN"/>
              </w:rPr>
              <w:t>3</w:t>
            </w:r>
            <w:bookmarkEnd w:id="2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exact"/>
          <w:tblHeader/>
          <w:jc w:val="center"/>
        </w:trPr>
        <w:tc>
          <w:tcPr>
            <w:tcW w:w="1613"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818" w:type="dxa"/>
            <w:vMerge w:val="continue"/>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p>
        </w:tc>
        <w:tc>
          <w:tcPr>
            <w:tcW w:w="1583"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rPr>
            </w:pPr>
            <w:bookmarkStart w:id="231" w:name="_Toc21801"/>
            <w:r>
              <w:rPr>
                <w:rFonts w:hint="eastAsia" w:ascii="宋体" w:hAnsi="宋体" w:eastAsia="宋体" w:cs="宋体"/>
                <w:bCs/>
                <w:color w:val="auto"/>
                <w:kern w:val="0"/>
                <w:sz w:val="21"/>
                <w:szCs w:val="21"/>
                <w:lang w:val="en-US" w:eastAsia="zh-CN"/>
              </w:rPr>
              <w:t>D</w:t>
            </w:r>
            <w:r>
              <w:rPr>
                <w:rFonts w:hint="eastAsia" w:ascii="宋体" w:hAnsi="宋体" w:cs="宋体"/>
                <w:bCs/>
                <w:color w:val="auto"/>
                <w:kern w:val="0"/>
                <w:sz w:val="21"/>
                <w:szCs w:val="21"/>
                <w:lang w:val="en-US" w:eastAsia="zh-CN"/>
              </w:rPr>
              <w:t>4</w:t>
            </w:r>
            <w:r>
              <w:rPr>
                <w:rFonts w:hint="eastAsia" w:ascii="宋体" w:hAnsi="宋体" w:eastAsia="宋体" w:cs="宋体"/>
                <w:bCs/>
                <w:color w:val="auto"/>
                <w:kern w:val="0"/>
                <w:sz w:val="21"/>
                <w:szCs w:val="21"/>
                <w:lang w:val="en-US" w:eastAsia="zh-CN"/>
              </w:rPr>
              <w:t>村民</w:t>
            </w:r>
            <w:r>
              <w:rPr>
                <w:rFonts w:hint="eastAsia" w:ascii="宋体" w:hAnsi="宋体" w:eastAsia="宋体" w:cs="宋体"/>
                <w:bCs/>
                <w:color w:val="auto"/>
                <w:kern w:val="0"/>
                <w:sz w:val="21"/>
                <w:szCs w:val="21"/>
              </w:rPr>
              <w:t>满意度</w:t>
            </w:r>
            <w:bookmarkEnd w:id="231"/>
          </w:p>
        </w:tc>
        <w:tc>
          <w:tcPr>
            <w:tcW w:w="835" w:type="dxa"/>
            <w:noWrap w:val="0"/>
            <w:vAlign w:val="center"/>
          </w:tcPr>
          <w:p>
            <w:pPr>
              <w:keepNext w:val="0"/>
              <w:keepLines w:val="0"/>
              <w:pageBreakBefore w:val="0"/>
              <w:widowControl w:val="0"/>
              <w:kinsoku/>
              <w:wordWrap/>
              <w:topLinePunct w:val="0"/>
              <w:bidi w:val="0"/>
              <w:spacing w:after="0" w:line="240" w:lineRule="exact"/>
              <w:ind w:left="0" w:leftChars="0"/>
              <w:jc w:val="both"/>
              <w:outlineLvl w:val="9"/>
              <w:rPr>
                <w:rFonts w:hint="eastAsia" w:ascii="宋体" w:hAnsi="宋体" w:eastAsia="宋体" w:cs="宋体"/>
                <w:bCs/>
                <w:color w:val="auto"/>
                <w:kern w:val="0"/>
                <w:sz w:val="21"/>
                <w:szCs w:val="21"/>
                <w:lang w:eastAsia="zh-CN"/>
              </w:rPr>
            </w:pPr>
            <w:r>
              <w:rPr>
                <w:rFonts w:hint="eastAsia" w:ascii="宋体" w:hAnsi="宋体" w:cs="宋体"/>
                <w:bCs/>
                <w:color w:val="auto"/>
                <w:kern w:val="0"/>
                <w:sz w:val="21"/>
                <w:szCs w:val="21"/>
                <w:lang w:val="en-US" w:eastAsia="zh-CN"/>
              </w:rPr>
              <w:t>6</w:t>
            </w:r>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rPr>
            </w:pPr>
            <w:bookmarkStart w:id="232" w:name="_Toc32124"/>
            <w:r>
              <w:rPr>
                <w:rFonts w:hint="eastAsia" w:ascii="宋体" w:hAnsi="宋体" w:eastAsia="宋体" w:cs="宋体"/>
                <w:bCs/>
                <w:color w:val="auto"/>
                <w:kern w:val="0"/>
                <w:sz w:val="21"/>
                <w:szCs w:val="21"/>
                <w:lang w:val="en-US" w:eastAsia="zh-CN"/>
              </w:rPr>
              <w:t>D</w:t>
            </w:r>
            <w:r>
              <w:rPr>
                <w:rFonts w:hint="eastAsia" w:ascii="宋体" w:hAnsi="宋体" w:cs="宋体"/>
                <w:bCs/>
                <w:color w:val="auto"/>
                <w:kern w:val="0"/>
                <w:sz w:val="21"/>
                <w:szCs w:val="21"/>
                <w:lang w:val="en-US" w:eastAsia="zh-CN"/>
              </w:rPr>
              <w:t>4</w:t>
            </w:r>
            <w:r>
              <w:rPr>
                <w:rFonts w:hint="eastAsia" w:ascii="宋体" w:hAnsi="宋体" w:eastAsia="宋体" w:cs="宋体"/>
                <w:bCs/>
                <w:color w:val="auto"/>
                <w:kern w:val="0"/>
                <w:sz w:val="21"/>
                <w:szCs w:val="21"/>
                <w:lang w:val="en-US" w:eastAsia="zh-CN"/>
              </w:rPr>
              <w:t>-1受益村民</w:t>
            </w:r>
            <w:r>
              <w:rPr>
                <w:rFonts w:hint="eastAsia" w:ascii="宋体" w:hAnsi="宋体" w:eastAsia="宋体" w:cs="宋体"/>
                <w:bCs/>
                <w:color w:val="auto"/>
                <w:kern w:val="0"/>
                <w:sz w:val="21"/>
                <w:szCs w:val="21"/>
              </w:rPr>
              <w:t>满意度</w:t>
            </w:r>
            <w:bookmarkEnd w:id="232"/>
          </w:p>
        </w:tc>
        <w:tc>
          <w:tcPr>
            <w:tcW w:w="735" w:type="dxa"/>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kern w:val="0"/>
                <w:sz w:val="21"/>
                <w:szCs w:val="21"/>
                <w:lang w:eastAsia="zh-CN"/>
              </w:rPr>
            </w:pPr>
            <w:r>
              <w:rPr>
                <w:rFonts w:hint="eastAsia" w:ascii="宋体" w:hAnsi="宋体" w:cs="宋体"/>
                <w:bCs/>
                <w:color w:val="auto"/>
                <w:kern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exact"/>
          <w:tblHeader/>
          <w:jc w:val="center"/>
        </w:trPr>
        <w:tc>
          <w:tcPr>
            <w:tcW w:w="1613" w:type="dxa"/>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kern w:val="0"/>
                <w:sz w:val="21"/>
                <w:szCs w:val="21"/>
              </w:rPr>
            </w:pPr>
            <w:bookmarkStart w:id="233" w:name="_Toc11072"/>
            <w:r>
              <w:rPr>
                <w:rFonts w:hint="eastAsia" w:ascii="宋体" w:hAnsi="宋体" w:eastAsia="宋体" w:cs="宋体"/>
                <w:bCs/>
                <w:color w:val="auto"/>
                <w:kern w:val="0"/>
                <w:sz w:val="21"/>
                <w:szCs w:val="21"/>
              </w:rPr>
              <w:t>合计</w:t>
            </w:r>
            <w:bookmarkEnd w:id="233"/>
          </w:p>
        </w:tc>
        <w:tc>
          <w:tcPr>
            <w:tcW w:w="818" w:type="dxa"/>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kern w:val="0"/>
                <w:sz w:val="21"/>
                <w:szCs w:val="21"/>
              </w:rPr>
            </w:pPr>
            <w:bookmarkStart w:id="234" w:name="_Toc1484"/>
            <w:r>
              <w:rPr>
                <w:rFonts w:hint="eastAsia" w:ascii="宋体" w:hAnsi="宋体" w:eastAsia="宋体" w:cs="宋体"/>
                <w:bCs/>
                <w:color w:val="auto"/>
                <w:kern w:val="0"/>
                <w:sz w:val="21"/>
                <w:szCs w:val="21"/>
              </w:rPr>
              <w:t>100</w:t>
            </w:r>
            <w:bookmarkEnd w:id="234"/>
          </w:p>
        </w:tc>
        <w:tc>
          <w:tcPr>
            <w:tcW w:w="1583" w:type="dxa"/>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kern w:val="0"/>
                <w:sz w:val="21"/>
                <w:szCs w:val="21"/>
              </w:rPr>
            </w:pPr>
            <w:bookmarkStart w:id="235" w:name="_Toc17219"/>
            <w:r>
              <w:rPr>
                <w:rFonts w:hint="eastAsia" w:ascii="宋体" w:hAnsi="宋体" w:eastAsia="宋体" w:cs="宋体"/>
                <w:bCs/>
                <w:color w:val="auto"/>
                <w:kern w:val="0"/>
                <w:sz w:val="21"/>
                <w:szCs w:val="21"/>
              </w:rPr>
              <w:t>－</w:t>
            </w:r>
            <w:bookmarkEnd w:id="235"/>
          </w:p>
        </w:tc>
        <w:tc>
          <w:tcPr>
            <w:tcW w:w="835" w:type="dxa"/>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kern w:val="0"/>
                <w:sz w:val="21"/>
                <w:szCs w:val="21"/>
              </w:rPr>
            </w:pPr>
            <w:bookmarkStart w:id="236" w:name="_Toc23737"/>
            <w:r>
              <w:rPr>
                <w:rFonts w:hint="eastAsia" w:ascii="宋体" w:hAnsi="宋体" w:eastAsia="宋体" w:cs="宋体"/>
                <w:bCs/>
                <w:color w:val="auto"/>
                <w:kern w:val="0"/>
                <w:sz w:val="21"/>
                <w:szCs w:val="21"/>
              </w:rPr>
              <w:t>100</w:t>
            </w:r>
            <w:bookmarkEnd w:id="236"/>
          </w:p>
        </w:tc>
        <w:tc>
          <w:tcPr>
            <w:tcW w:w="3568" w:type="dxa"/>
            <w:noWrap w:val="0"/>
            <w:vAlign w:val="center"/>
          </w:tcPr>
          <w:p>
            <w:pPr>
              <w:keepNext w:val="0"/>
              <w:keepLines w:val="0"/>
              <w:pageBreakBefore w:val="0"/>
              <w:widowControl w:val="0"/>
              <w:kinsoku/>
              <w:wordWrap/>
              <w:overflowPunct/>
              <w:topLinePunct w:val="0"/>
              <w:autoSpaceDE/>
              <w:autoSpaceDN/>
              <w:bidi w:val="0"/>
              <w:adjustRightInd/>
              <w:snapToGrid/>
              <w:spacing w:after="0" w:line="340" w:lineRule="exact"/>
              <w:ind w:left="0" w:leftChars="0"/>
              <w:jc w:val="both"/>
              <w:textAlignment w:val="auto"/>
              <w:outlineLvl w:val="9"/>
              <w:rPr>
                <w:rFonts w:hint="eastAsia" w:ascii="宋体" w:hAnsi="宋体" w:eastAsia="宋体" w:cs="宋体"/>
                <w:bCs/>
                <w:color w:val="auto"/>
                <w:kern w:val="0"/>
                <w:sz w:val="21"/>
                <w:szCs w:val="21"/>
              </w:rPr>
            </w:pPr>
            <w:bookmarkStart w:id="237" w:name="_Toc12087"/>
            <w:r>
              <w:rPr>
                <w:rFonts w:hint="eastAsia" w:ascii="宋体" w:hAnsi="宋体" w:eastAsia="宋体" w:cs="宋体"/>
                <w:color w:val="auto"/>
                <w:sz w:val="21"/>
                <w:szCs w:val="21"/>
              </w:rPr>
              <w:t>－</w:t>
            </w:r>
            <w:bookmarkEnd w:id="237"/>
          </w:p>
        </w:tc>
        <w:tc>
          <w:tcPr>
            <w:tcW w:w="735" w:type="dxa"/>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kern w:val="0"/>
                <w:sz w:val="21"/>
                <w:szCs w:val="21"/>
              </w:rPr>
            </w:pPr>
            <w:bookmarkStart w:id="238" w:name="_Toc24012"/>
            <w:r>
              <w:rPr>
                <w:rFonts w:hint="eastAsia" w:ascii="宋体" w:hAnsi="宋体" w:eastAsia="宋体" w:cs="宋体"/>
                <w:bCs/>
                <w:color w:val="auto"/>
                <w:kern w:val="0"/>
                <w:sz w:val="21"/>
                <w:szCs w:val="21"/>
              </w:rPr>
              <w:t>100</w:t>
            </w:r>
            <w:bookmarkEnd w:id="238"/>
          </w:p>
        </w:tc>
      </w:tr>
    </w:tbl>
    <w:p>
      <w:pPr>
        <w:keepNext w:val="0"/>
        <w:keepLines w:val="0"/>
        <w:pageBreakBefore w:val="0"/>
        <w:widowControl w:val="0"/>
        <w:kinsoku/>
        <w:wordWrap/>
        <w:topLinePunct w:val="0"/>
        <w:autoSpaceDE/>
        <w:autoSpaceDN/>
        <w:bidi w:val="0"/>
        <w:adjustRightInd/>
        <w:snapToGrid/>
        <w:spacing w:after="0" w:line="600" w:lineRule="exact"/>
        <w:ind w:left="0" w:leftChars="0" w:firstLine="643" w:firstLineChars="200"/>
        <w:jc w:val="both"/>
        <w:textAlignment w:val="auto"/>
        <w:outlineLvl w:val="1"/>
        <w:rPr>
          <w:rStyle w:val="32"/>
          <w:rFonts w:hint="eastAsia" w:ascii="仿宋" w:hAnsi="仿宋" w:eastAsia="仿宋" w:cs="仿宋"/>
          <w:szCs w:val="22"/>
          <w:lang w:val="en-US" w:eastAsia="zh-CN"/>
        </w:rPr>
      </w:pPr>
      <w:bookmarkStart w:id="239" w:name="_Toc773"/>
      <w:bookmarkStart w:id="240" w:name="_Toc30688"/>
      <w:bookmarkStart w:id="241" w:name="_Toc30993"/>
      <w:bookmarkStart w:id="242" w:name="_Toc26037"/>
      <w:bookmarkStart w:id="243" w:name="_Toc31362"/>
      <w:r>
        <w:rPr>
          <w:rStyle w:val="32"/>
          <w:rFonts w:hint="eastAsia" w:ascii="仿宋" w:hAnsi="仿宋" w:eastAsia="仿宋" w:cs="仿宋"/>
          <w:szCs w:val="22"/>
          <w:lang w:val="en-US" w:eastAsia="zh-CN"/>
        </w:rPr>
        <w:t>（七）绩效评价实施过程</w:t>
      </w:r>
      <w:bookmarkEnd w:id="239"/>
      <w:bookmarkEnd w:id="240"/>
      <w:bookmarkEnd w:id="241"/>
      <w:bookmarkEnd w:id="242"/>
      <w:bookmarkEnd w:id="243"/>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outlineLvl w:val="9"/>
        <w:rPr>
          <w:rFonts w:hint="eastAsia" w:ascii="仿宋" w:hAnsi="仿宋" w:eastAsia="仿宋" w:cs="仿宋"/>
          <w:color w:val="auto"/>
          <w:sz w:val="32"/>
          <w:szCs w:val="32"/>
        </w:rPr>
      </w:pPr>
      <w:bookmarkStart w:id="244" w:name="_Toc25258"/>
      <w:r>
        <w:rPr>
          <w:rFonts w:hint="eastAsia" w:ascii="仿宋" w:hAnsi="仿宋" w:eastAsia="仿宋" w:cs="仿宋"/>
          <w:color w:val="auto"/>
          <w:sz w:val="32"/>
          <w:szCs w:val="32"/>
        </w:rPr>
        <w:t>本次绩效评价时间从</w:t>
      </w:r>
      <w:r>
        <w:rPr>
          <w:rFonts w:hint="eastAsia" w:ascii="仿宋" w:hAnsi="仿宋" w:eastAsia="仿宋" w:cs="仿宋"/>
          <w:color w:val="auto"/>
          <w:sz w:val="32"/>
          <w:szCs w:val="32"/>
          <w:lang w:val="en-US" w:eastAsia="zh-CN"/>
        </w:rPr>
        <w:t>2023年7月至2023年8月</w:t>
      </w:r>
      <w:r>
        <w:rPr>
          <w:rFonts w:hint="eastAsia" w:ascii="仿宋" w:hAnsi="仿宋" w:eastAsia="仿宋" w:cs="仿宋"/>
          <w:color w:val="auto"/>
          <w:sz w:val="32"/>
          <w:szCs w:val="32"/>
        </w:rPr>
        <w:t>，分为四个阶段进行：</w:t>
      </w:r>
      <w:bookmarkEnd w:id="244"/>
    </w:p>
    <w:p>
      <w:pPr>
        <w:keepNext w:val="0"/>
        <w:keepLines w:val="0"/>
        <w:pageBreakBefore w:val="0"/>
        <w:widowControl w:val="0"/>
        <w:numPr>
          <w:ilvl w:val="0"/>
          <w:numId w:val="6"/>
        </w:numPr>
        <w:kinsoku/>
        <w:wordWrap/>
        <w:overflowPunct/>
        <w:topLinePunct w:val="0"/>
        <w:autoSpaceDE/>
        <w:autoSpaceDN/>
        <w:bidi w:val="0"/>
        <w:adjustRightInd/>
        <w:snapToGrid/>
        <w:spacing w:after="0" w:line="600" w:lineRule="exact"/>
        <w:ind w:left="0" w:leftChars="0" w:firstLine="643" w:firstLineChars="200"/>
        <w:jc w:val="both"/>
        <w:textAlignment w:val="auto"/>
        <w:outlineLvl w:val="9"/>
        <w:rPr>
          <w:rFonts w:hint="eastAsia" w:ascii="仿宋" w:hAnsi="仿宋" w:eastAsia="仿宋" w:cs="仿宋"/>
          <w:b/>
          <w:bCs/>
          <w:color w:val="auto"/>
          <w:sz w:val="32"/>
          <w:szCs w:val="32"/>
        </w:rPr>
      </w:pPr>
      <w:bookmarkStart w:id="245" w:name="_Toc9024"/>
      <w:r>
        <w:rPr>
          <w:rFonts w:hint="eastAsia" w:ascii="仿宋" w:hAnsi="仿宋" w:eastAsia="仿宋" w:cs="仿宋"/>
          <w:b/>
          <w:bCs/>
          <w:color w:val="auto"/>
          <w:sz w:val="32"/>
          <w:szCs w:val="32"/>
        </w:rPr>
        <w:t>评价准备</w:t>
      </w:r>
      <w:r>
        <w:rPr>
          <w:rFonts w:hint="eastAsia" w:ascii="仿宋" w:hAnsi="仿宋" w:eastAsia="仿宋" w:cs="仿宋"/>
          <w:b/>
          <w:bCs/>
          <w:color w:val="auto"/>
          <w:sz w:val="32"/>
          <w:szCs w:val="32"/>
          <w:lang w:eastAsia="zh-CN"/>
        </w:rPr>
        <w:t>（</w:t>
      </w:r>
      <w:r>
        <w:rPr>
          <w:rFonts w:hint="eastAsia" w:ascii="仿宋" w:hAnsi="仿宋" w:eastAsia="仿宋" w:cs="仿宋"/>
          <w:b/>
          <w:bCs/>
          <w:color w:val="auto"/>
          <w:sz w:val="32"/>
          <w:szCs w:val="32"/>
          <w:lang w:val="en-US" w:eastAsia="zh-CN"/>
        </w:rPr>
        <w:t>2023年7月10日至2023年7月20日</w:t>
      </w:r>
      <w:r>
        <w:rPr>
          <w:rFonts w:hint="eastAsia" w:ascii="仿宋" w:hAnsi="仿宋" w:eastAsia="仿宋" w:cs="仿宋"/>
          <w:b/>
          <w:bCs/>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主要工作内容包括：成立项目领导组、工作组；收集、审核、分析项目涉及的相关资料；拟定评价指标体系、细化评分标准；培训评价人员等。</w:t>
      </w:r>
      <w:bookmarkEnd w:id="245"/>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outlineLvl w:val="9"/>
        <w:rPr>
          <w:rFonts w:hint="eastAsia" w:ascii="仿宋" w:hAnsi="仿宋" w:eastAsia="仿宋" w:cs="仿宋"/>
          <w:color w:val="auto"/>
          <w:sz w:val="32"/>
          <w:szCs w:val="32"/>
        </w:rPr>
      </w:pPr>
      <w:bookmarkStart w:id="246" w:name="_Toc21891"/>
      <w:r>
        <w:rPr>
          <w:rFonts w:hint="eastAsia" w:ascii="仿宋" w:hAnsi="仿宋" w:eastAsia="仿宋" w:cs="仿宋"/>
          <w:color w:val="auto"/>
          <w:sz w:val="32"/>
          <w:szCs w:val="32"/>
        </w:rPr>
        <w:t>为做好本次绩效评价工作，我公司专门成立了平陆县</w:t>
      </w:r>
      <w:r>
        <w:rPr>
          <w:rFonts w:hint="eastAsia" w:ascii="仿宋" w:hAnsi="仿宋" w:eastAsia="仿宋" w:cs="仿宋"/>
          <w:color w:val="auto"/>
          <w:sz w:val="32"/>
          <w:szCs w:val="32"/>
          <w:lang w:eastAsia="zh-CN"/>
        </w:rPr>
        <w:t>张村镇窑头村大棚建设</w:t>
      </w:r>
      <w:r>
        <w:rPr>
          <w:rFonts w:hint="eastAsia" w:ascii="仿宋" w:hAnsi="仿宋" w:eastAsia="仿宋" w:cs="仿宋"/>
          <w:color w:val="auto"/>
          <w:sz w:val="32"/>
          <w:szCs w:val="32"/>
        </w:rPr>
        <w:t>项目绩效评价小组，下设领导组和工作组。领导组2人，具体职责包括评价人员的组织培训、实施过程的组织协调和督导等。工作组为</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人一小组，设组长1人，助理</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人，具体职责包括收集、查阅相关制度文件、项目资料、财务资料，开展问卷调查，撰写问卷调查分析报告，撰写绩效评价报告，建立绩效评价工作档案等。领导组和工作组具体人员构成及职责分工情况见下表</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和</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-2：</w:t>
      </w:r>
      <w:bookmarkEnd w:id="246"/>
    </w:p>
    <w:p>
      <w:pPr>
        <w:keepNext w:val="0"/>
        <w:keepLines w:val="0"/>
        <w:pageBreakBefore w:val="0"/>
        <w:widowControl w:val="0"/>
        <w:kinsoku/>
        <w:wordWrap/>
        <w:overflowPunct/>
        <w:topLinePunct w:val="0"/>
        <w:autoSpaceDE/>
        <w:autoSpaceDN/>
        <w:bidi w:val="0"/>
        <w:adjustRightInd/>
        <w:snapToGrid/>
        <w:spacing w:after="0" w:line="800" w:lineRule="exact"/>
        <w:ind w:left="0" w:leftChars="0" w:firstLine="241" w:firstLineChars="100"/>
        <w:jc w:val="both"/>
        <w:textAlignment w:val="auto"/>
        <w:outlineLvl w:val="9"/>
        <w:rPr>
          <w:color w:val="auto"/>
          <w:sz w:val="21"/>
          <w:szCs w:val="21"/>
        </w:rPr>
      </w:pPr>
      <w:bookmarkStart w:id="247" w:name="_Toc1304"/>
      <w:r>
        <w:rPr>
          <w:rFonts w:hint="eastAsia" w:ascii="仿宋_GB2312" w:hAnsi="仿宋" w:eastAsia="仿宋_GB2312"/>
          <w:b/>
          <w:color w:val="auto"/>
          <w:kern w:val="0"/>
          <w:sz w:val="24"/>
          <w:szCs w:val="28"/>
        </w:rPr>
        <w:t>表</w:t>
      </w:r>
      <w:r>
        <w:rPr>
          <w:rFonts w:hint="eastAsia" w:ascii="仿宋_GB2312" w:hAnsi="仿宋" w:eastAsia="仿宋_GB2312"/>
          <w:b/>
          <w:color w:val="auto"/>
          <w:kern w:val="0"/>
          <w:sz w:val="24"/>
          <w:szCs w:val="28"/>
          <w:lang w:val="en-US" w:eastAsia="zh-CN"/>
        </w:rPr>
        <w:t>3</w:t>
      </w:r>
      <w:r>
        <w:rPr>
          <w:rFonts w:hint="eastAsia" w:ascii="仿宋_GB2312" w:hAnsi="仿宋" w:eastAsia="仿宋_GB2312"/>
          <w:b/>
          <w:color w:val="auto"/>
          <w:kern w:val="0"/>
          <w:sz w:val="24"/>
          <w:szCs w:val="28"/>
        </w:rPr>
        <w:t xml:space="preserve">-1    </w:t>
      </w:r>
      <w:r>
        <w:rPr>
          <w:rFonts w:hint="eastAsia" w:ascii="仿宋_GB2312" w:hAnsi="仿宋" w:eastAsia="仿宋_GB2312"/>
          <w:b/>
          <w:color w:val="auto"/>
          <w:kern w:val="0"/>
          <w:sz w:val="24"/>
          <w:szCs w:val="28"/>
          <w:lang w:val="en-US" w:eastAsia="zh-CN"/>
        </w:rPr>
        <w:t xml:space="preserve"> </w:t>
      </w:r>
      <w:r>
        <w:rPr>
          <w:rFonts w:hint="eastAsia" w:ascii="仿宋_GB2312" w:hAnsi="仿宋" w:eastAsia="仿宋_GB2312"/>
          <w:b/>
          <w:color w:val="auto"/>
          <w:kern w:val="0"/>
          <w:sz w:val="28"/>
          <w:szCs w:val="32"/>
        </w:rPr>
        <w:t>平陆县</w:t>
      </w:r>
      <w:r>
        <w:rPr>
          <w:rFonts w:hint="eastAsia" w:ascii="仿宋_GB2312" w:hAnsi="仿宋" w:eastAsia="仿宋_GB2312"/>
          <w:b/>
          <w:color w:val="auto"/>
          <w:kern w:val="0"/>
          <w:sz w:val="28"/>
          <w:szCs w:val="32"/>
          <w:lang w:eastAsia="zh-CN"/>
        </w:rPr>
        <w:t>张村镇窑头村大棚建设</w:t>
      </w:r>
      <w:r>
        <w:rPr>
          <w:rFonts w:hint="eastAsia" w:ascii="仿宋_GB2312" w:hAnsi="仿宋" w:eastAsia="仿宋_GB2312"/>
          <w:b/>
          <w:color w:val="auto"/>
          <w:kern w:val="0"/>
          <w:sz w:val="28"/>
          <w:szCs w:val="32"/>
        </w:rPr>
        <w:t>项目领导组</w:t>
      </w:r>
      <w:bookmarkEnd w:id="247"/>
    </w:p>
    <w:tbl>
      <w:tblPr>
        <w:tblStyle w:val="19"/>
        <w:tblW w:w="8524" w:type="dxa"/>
        <w:tblInd w:w="108" w:type="dxa"/>
        <w:tblLayout w:type="fixed"/>
        <w:tblCellMar>
          <w:top w:w="0" w:type="dxa"/>
          <w:left w:w="108" w:type="dxa"/>
          <w:bottom w:w="0" w:type="dxa"/>
          <w:right w:w="108" w:type="dxa"/>
        </w:tblCellMar>
      </w:tblPr>
      <w:tblGrid>
        <w:gridCol w:w="1446"/>
        <w:gridCol w:w="1156"/>
        <w:gridCol w:w="2022"/>
        <w:gridCol w:w="3900"/>
      </w:tblGrid>
      <w:tr>
        <w:tblPrEx>
          <w:tblCellMar>
            <w:top w:w="0" w:type="dxa"/>
            <w:left w:w="108" w:type="dxa"/>
            <w:bottom w:w="0" w:type="dxa"/>
            <w:right w:w="108" w:type="dxa"/>
          </w:tblCellMar>
        </w:tblPrEx>
        <w:trPr>
          <w:trHeight w:val="567" w:hRule="exact"/>
        </w:trPr>
        <w:tc>
          <w:tcPr>
            <w:tcW w:w="144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b/>
                <w:color w:val="auto"/>
                <w:kern w:val="0"/>
                <w:sz w:val="24"/>
                <w:szCs w:val="22"/>
              </w:rPr>
            </w:pPr>
            <w:bookmarkStart w:id="248" w:name="_Toc31727"/>
            <w:r>
              <w:rPr>
                <w:rFonts w:hint="eastAsia" w:ascii="宋体" w:hAnsi="宋体" w:eastAsia="宋体" w:cs="宋体"/>
                <w:b/>
                <w:color w:val="auto"/>
                <w:kern w:val="0"/>
                <w:sz w:val="24"/>
                <w:szCs w:val="22"/>
              </w:rPr>
              <w:t>名 称</w:t>
            </w:r>
            <w:bookmarkEnd w:id="248"/>
          </w:p>
        </w:tc>
        <w:tc>
          <w:tcPr>
            <w:tcW w:w="115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b/>
                <w:color w:val="auto"/>
                <w:kern w:val="0"/>
                <w:sz w:val="24"/>
                <w:szCs w:val="22"/>
              </w:rPr>
            </w:pPr>
            <w:bookmarkStart w:id="249" w:name="_Toc15515"/>
            <w:r>
              <w:rPr>
                <w:rFonts w:hint="eastAsia" w:ascii="宋体" w:hAnsi="宋体" w:eastAsia="宋体" w:cs="宋体"/>
                <w:b/>
                <w:color w:val="auto"/>
                <w:kern w:val="0"/>
                <w:sz w:val="24"/>
                <w:szCs w:val="22"/>
              </w:rPr>
              <w:t>姓名</w:t>
            </w:r>
            <w:bookmarkEnd w:id="249"/>
          </w:p>
        </w:tc>
        <w:tc>
          <w:tcPr>
            <w:tcW w:w="202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b/>
                <w:color w:val="auto"/>
                <w:kern w:val="0"/>
                <w:sz w:val="24"/>
                <w:szCs w:val="22"/>
              </w:rPr>
            </w:pPr>
            <w:bookmarkStart w:id="250" w:name="_Toc10545"/>
            <w:r>
              <w:rPr>
                <w:rFonts w:hint="eastAsia" w:ascii="宋体" w:hAnsi="宋体" w:eastAsia="宋体" w:cs="宋体"/>
                <w:b/>
                <w:color w:val="auto"/>
                <w:kern w:val="0"/>
                <w:sz w:val="24"/>
                <w:szCs w:val="22"/>
              </w:rPr>
              <w:t>职务</w:t>
            </w:r>
            <w:bookmarkEnd w:id="250"/>
          </w:p>
        </w:tc>
        <w:tc>
          <w:tcPr>
            <w:tcW w:w="390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b/>
                <w:color w:val="auto"/>
                <w:kern w:val="0"/>
                <w:sz w:val="24"/>
                <w:szCs w:val="22"/>
              </w:rPr>
            </w:pPr>
            <w:bookmarkStart w:id="251" w:name="_Toc15632"/>
            <w:r>
              <w:rPr>
                <w:rFonts w:hint="eastAsia" w:ascii="宋体" w:hAnsi="宋体" w:eastAsia="宋体" w:cs="宋体"/>
                <w:b/>
                <w:color w:val="auto"/>
                <w:kern w:val="0"/>
                <w:sz w:val="24"/>
                <w:szCs w:val="22"/>
              </w:rPr>
              <w:t>职责分工</w:t>
            </w:r>
            <w:bookmarkEnd w:id="251"/>
          </w:p>
        </w:tc>
      </w:tr>
      <w:tr>
        <w:tblPrEx>
          <w:tblCellMar>
            <w:top w:w="0" w:type="dxa"/>
            <w:left w:w="108" w:type="dxa"/>
            <w:bottom w:w="0" w:type="dxa"/>
            <w:right w:w="108" w:type="dxa"/>
          </w:tblCellMar>
        </w:tblPrEx>
        <w:trPr>
          <w:trHeight w:val="567" w:hRule="exact"/>
        </w:trPr>
        <w:tc>
          <w:tcPr>
            <w:tcW w:w="1446"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sz w:val="24"/>
                <w:szCs w:val="24"/>
              </w:rPr>
            </w:pPr>
            <w:bookmarkStart w:id="252" w:name="_Toc1090"/>
            <w:r>
              <w:rPr>
                <w:rFonts w:hint="eastAsia" w:ascii="宋体" w:hAnsi="宋体" w:eastAsia="宋体" w:cs="宋体"/>
                <w:bCs/>
                <w:color w:val="auto"/>
                <w:sz w:val="24"/>
                <w:szCs w:val="24"/>
              </w:rPr>
              <w:t>组长</w:t>
            </w:r>
            <w:bookmarkEnd w:id="252"/>
          </w:p>
        </w:tc>
        <w:tc>
          <w:tcPr>
            <w:tcW w:w="115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sz w:val="24"/>
                <w:szCs w:val="24"/>
              </w:rPr>
            </w:pPr>
            <w:bookmarkStart w:id="253" w:name="_Toc14125"/>
            <w:r>
              <w:rPr>
                <w:rFonts w:hint="eastAsia" w:ascii="宋体" w:hAnsi="宋体" w:eastAsia="宋体" w:cs="宋体"/>
                <w:bCs/>
                <w:color w:val="auto"/>
                <w:sz w:val="24"/>
                <w:szCs w:val="24"/>
              </w:rPr>
              <w:t>卫海喜</w:t>
            </w:r>
            <w:bookmarkEnd w:id="253"/>
          </w:p>
        </w:tc>
        <w:tc>
          <w:tcPr>
            <w:tcW w:w="202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firstLine="200"/>
              <w:jc w:val="both"/>
              <w:outlineLvl w:val="9"/>
              <w:rPr>
                <w:rFonts w:hint="eastAsia" w:ascii="宋体" w:hAnsi="宋体" w:eastAsia="宋体" w:cs="宋体"/>
                <w:bCs/>
                <w:color w:val="auto"/>
                <w:sz w:val="24"/>
                <w:szCs w:val="24"/>
              </w:rPr>
            </w:pPr>
            <w:bookmarkStart w:id="254" w:name="_Toc4632"/>
            <w:r>
              <w:rPr>
                <w:rFonts w:hint="eastAsia" w:ascii="宋体" w:hAnsi="宋体" w:eastAsia="宋体" w:cs="宋体"/>
                <w:bCs/>
                <w:color w:val="auto"/>
                <w:sz w:val="24"/>
                <w:szCs w:val="24"/>
              </w:rPr>
              <w:t>项目负责人</w:t>
            </w:r>
            <w:bookmarkEnd w:id="254"/>
          </w:p>
        </w:tc>
        <w:tc>
          <w:tcPr>
            <w:tcW w:w="3900"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firstLine="200"/>
              <w:jc w:val="both"/>
              <w:outlineLvl w:val="9"/>
              <w:rPr>
                <w:rFonts w:hint="eastAsia" w:ascii="宋体" w:hAnsi="宋体" w:eastAsia="宋体" w:cs="宋体"/>
                <w:bCs/>
                <w:color w:val="auto"/>
                <w:sz w:val="24"/>
                <w:szCs w:val="24"/>
              </w:rPr>
            </w:pPr>
            <w:bookmarkStart w:id="255" w:name="_Toc16069"/>
            <w:r>
              <w:rPr>
                <w:rFonts w:hint="eastAsia" w:ascii="宋体" w:hAnsi="宋体" w:eastAsia="宋体" w:cs="宋体"/>
                <w:bCs/>
                <w:color w:val="auto"/>
                <w:sz w:val="24"/>
                <w:szCs w:val="24"/>
              </w:rPr>
              <w:t>负责项目统筹协调、组织实施</w:t>
            </w:r>
            <w:bookmarkEnd w:id="255"/>
          </w:p>
        </w:tc>
      </w:tr>
      <w:tr>
        <w:tblPrEx>
          <w:tblCellMar>
            <w:top w:w="0" w:type="dxa"/>
            <w:left w:w="108" w:type="dxa"/>
            <w:bottom w:w="0" w:type="dxa"/>
            <w:right w:w="108" w:type="dxa"/>
          </w:tblCellMar>
        </w:tblPrEx>
        <w:trPr>
          <w:trHeight w:val="567" w:hRule="exact"/>
        </w:trPr>
        <w:tc>
          <w:tcPr>
            <w:tcW w:w="1446"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sz w:val="24"/>
                <w:szCs w:val="24"/>
              </w:rPr>
            </w:pPr>
            <w:bookmarkStart w:id="256" w:name="_Toc30499"/>
            <w:r>
              <w:rPr>
                <w:rFonts w:hint="eastAsia" w:ascii="宋体" w:hAnsi="宋体" w:eastAsia="宋体" w:cs="宋体"/>
                <w:bCs/>
                <w:color w:val="auto"/>
                <w:sz w:val="24"/>
                <w:szCs w:val="24"/>
              </w:rPr>
              <w:t>副组长</w:t>
            </w:r>
            <w:bookmarkEnd w:id="256"/>
          </w:p>
        </w:tc>
        <w:tc>
          <w:tcPr>
            <w:tcW w:w="1156"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sz w:val="24"/>
                <w:szCs w:val="24"/>
                <w:lang w:eastAsia="zh-CN"/>
              </w:rPr>
            </w:pPr>
            <w:bookmarkStart w:id="257" w:name="_Toc28359"/>
            <w:r>
              <w:rPr>
                <w:rFonts w:hint="eastAsia" w:ascii="宋体" w:hAnsi="宋体" w:eastAsia="宋体" w:cs="宋体"/>
                <w:bCs/>
                <w:color w:val="auto"/>
                <w:sz w:val="24"/>
                <w:szCs w:val="24"/>
                <w:lang w:eastAsia="zh-CN"/>
              </w:rPr>
              <w:t>杨宏志</w:t>
            </w:r>
            <w:bookmarkEnd w:id="257"/>
          </w:p>
        </w:tc>
        <w:tc>
          <w:tcPr>
            <w:tcW w:w="202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firstLine="200"/>
              <w:jc w:val="both"/>
              <w:outlineLvl w:val="9"/>
              <w:rPr>
                <w:rFonts w:hint="eastAsia" w:ascii="宋体" w:hAnsi="宋体" w:eastAsia="宋体" w:cs="宋体"/>
                <w:bCs/>
                <w:color w:val="auto"/>
                <w:sz w:val="24"/>
                <w:szCs w:val="24"/>
              </w:rPr>
            </w:pPr>
            <w:bookmarkStart w:id="258" w:name="_Toc20946"/>
            <w:r>
              <w:rPr>
                <w:rFonts w:hint="eastAsia" w:ascii="宋体" w:hAnsi="宋体" w:eastAsia="宋体" w:cs="宋体"/>
                <w:bCs/>
                <w:color w:val="auto"/>
                <w:sz w:val="24"/>
                <w:szCs w:val="24"/>
              </w:rPr>
              <w:t>项目经理</w:t>
            </w:r>
            <w:bookmarkEnd w:id="258"/>
          </w:p>
        </w:tc>
        <w:tc>
          <w:tcPr>
            <w:tcW w:w="3900"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firstLine="200"/>
              <w:jc w:val="both"/>
              <w:outlineLvl w:val="9"/>
              <w:rPr>
                <w:rFonts w:hint="eastAsia" w:ascii="宋体" w:hAnsi="宋体" w:eastAsia="宋体" w:cs="宋体"/>
                <w:bCs/>
                <w:color w:val="auto"/>
                <w:sz w:val="24"/>
                <w:szCs w:val="24"/>
              </w:rPr>
            </w:pPr>
            <w:bookmarkStart w:id="259" w:name="_Toc1594"/>
            <w:r>
              <w:rPr>
                <w:rFonts w:hint="eastAsia" w:ascii="宋体" w:hAnsi="宋体" w:eastAsia="宋体" w:cs="宋体"/>
                <w:bCs/>
                <w:color w:val="auto"/>
                <w:sz w:val="24"/>
                <w:szCs w:val="24"/>
              </w:rPr>
              <w:t>负责撰写评价报告</w:t>
            </w:r>
            <w:bookmarkEnd w:id="259"/>
          </w:p>
        </w:tc>
      </w:tr>
    </w:tbl>
    <w:p>
      <w:pPr>
        <w:keepNext w:val="0"/>
        <w:keepLines w:val="0"/>
        <w:pageBreakBefore w:val="0"/>
        <w:widowControl w:val="0"/>
        <w:kinsoku/>
        <w:wordWrap/>
        <w:topLinePunct w:val="0"/>
        <w:bidi w:val="0"/>
        <w:spacing w:after="0" w:line="240" w:lineRule="auto"/>
        <w:ind w:left="0" w:leftChars="0"/>
        <w:jc w:val="both"/>
        <w:outlineLvl w:val="9"/>
        <w:rPr>
          <w:rFonts w:ascii="仿宋_GB2312" w:hAnsi="仿宋" w:eastAsia="仿宋_GB2312"/>
          <w:b/>
          <w:color w:val="auto"/>
          <w:kern w:val="0"/>
          <w:sz w:val="24"/>
          <w:szCs w:val="28"/>
        </w:rPr>
      </w:pPr>
    </w:p>
    <w:p>
      <w:pPr>
        <w:keepNext w:val="0"/>
        <w:keepLines w:val="0"/>
        <w:pageBreakBefore w:val="0"/>
        <w:widowControl w:val="0"/>
        <w:kinsoku/>
        <w:wordWrap/>
        <w:topLinePunct w:val="0"/>
        <w:bidi w:val="0"/>
        <w:spacing w:after="0" w:line="240" w:lineRule="auto"/>
        <w:ind w:left="0" w:leftChars="0" w:firstLine="241" w:firstLineChars="100"/>
        <w:jc w:val="both"/>
        <w:outlineLvl w:val="9"/>
        <w:rPr>
          <w:rFonts w:ascii="仿宋_GB2312" w:hAnsi="仿宋" w:eastAsia="仿宋_GB2312"/>
          <w:b/>
          <w:color w:val="auto"/>
          <w:kern w:val="0"/>
          <w:sz w:val="28"/>
          <w:szCs w:val="32"/>
        </w:rPr>
      </w:pPr>
      <w:bookmarkStart w:id="260" w:name="_Toc24091"/>
      <w:r>
        <w:rPr>
          <w:rFonts w:hint="eastAsia" w:ascii="仿宋_GB2312" w:hAnsi="仿宋" w:eastAsia="仿宋_GB2312"/>
          <w:b/>
          <w:color w:val="auto"/>
          <w:kern w:val="0"/>
          <w:sz w:val="24"/>
          <w:szCs w:val="28"/>
        </w:rPr>
        <w:t>表</w:t>
      </w:r>
      <w:r>
        <w:rPr>
          <w:rFonts w:hint="eastAsia" w:ascii="仿宋_GB2312" w:hAnsi="仿宋" w:eastAsia="仿宋_GB2312"/>
          <w:b/>
          <w:color w:val="auto"/>
          <w:kern w:val="0"/>
          <w:sz w:val="24"/>
          <w:szCs w:val="28"/>
          <w:lang w:val="en-US" w:eastAsia="zh-CN"/>
        </w:rPr>
        <w:t>3</w:t>
      </w:r>
      <w:r>
        <w:rPr>
          <w:rFonts w:hint="eastAsia" w:ascii="仿宋_GB2312" w:hAnsi="仿宋" w:eastAsia="仿宋_GB2312"/>
          <w:b/>
          <w:color w:val="auto"/>
          <w:kern w:val="0"/>
          <w:sz w:val="24"/>
          <w:szCs w:val="28"/>
        </w:rPr>
        <w:t xml:space="preserve">-2     </w:t>
      </w:r>
      <w:r>
        <w:rPr>
          <w:rFonts w:hint="eastAsia" w:ascii="仿宋_GB2312" w:hAnsi="仿宋" w:eastAsia="仿宋_GB2312"/>
          <w:b/>
          <w:color w:val="auto"/>
          <w:kern w:val="0"/>
          <w:sz w:val="28"/>
          <w:szCs w:val="32"/>
        </w:rPr>
        <w:t>平陆县</w:t>
      </w:r>
      <w:r>
        <w:rPr>
          <w:rFonts w:hint="eastAsia" w:ascii="仿宋_GB2312" w:hAnsi="仿宋" w:eastAsia="仿宋_GB2312"/>
          <w:b/>
          <w:color w:val="auto"/>
          <w:kern w:val="0"/>
          <w:sz w:val="28"/>
          <w:szCs w:val="32"/>
          <w:lang w:eastAsia="zh-CN"/>
        </w:rPr>
        <w:t>张村镇窑头村大棚建设</w:t>
      </w:r>
      <w:r>
        <w:rPr>
          <w:rFonts w:hint="eastAsia" w:ascii="仿宋_GB2312" w:hAnsi="仿宋" w:eastAsia="仿宋_GB2312"/>
          <w:b/>
          <w:color w:val="auto"/>
          <w:kern w:val="0"/>
          <w:sz w:val="28"/>
          <w:szCs w:val="32"/>
        </w:rPr>
        <w:t>项目工作组</w:t>
      </w:r>
      <w:bookmarkEnd w:id="260"/>
    </w:p>
    <w:tbl>
      <w:tblPr>
        <w:tblStyle w:val="19"/>
        <w:tblpPr w:leftFromText="180" w:rightFromText="180" w:vertAnchor="text" w:horzAnchor="page" w:tblpX="1897" w:tblpY="283"/>
        <w:tblOverlap w:val="never"/>
        <w:tblW w:w="8516" w:type="dxa"/>
        <w:tblInd w:w="0" w:type="dxa"/>
        <w:tblLayout w:type="fixed"/>
        <w:tblCellMar>
          <w:top w:w="0" w:type="dxa"/>
          <w:left w:w="108" w:type="dxa"/>
          <w:bottom w:w="0" w:type="dxa"/>
          <w:right w:w="108" w:type="dxa"/>
        </w:tblCellMar>
      </w:tblPr>
      <w:tblGrid>
        <w:gridCol w:w="1474"/>
        <w:gridCol w:w="1225"/>
        <w:gridCol w:w="1937"/>
        <w:gridCol w:w="3880"/>
      </w:tblGrid>
      <w:tr>
        <w:tblPrEx>
          <w:tblCellMar>
            <w:top w:w="0" w:type="dxa"/>
            <w:left w:w="108" w:type="dxa"/>
            <w:bottom w:w="0" w:type="dxa"/>
            <w:right w:w="108" w:type="dxa"/>
          </w:tblCellMar>
        </w:tblPrEx>
        <w:trPr>
          <w:trHeight w:val="567" w:hRule="exact"/>
        </w:trPr>
        <w:tc>
          <w:tcPr>
            <w:tcW w:w="14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rPr>
            </w:pPr>
            <w:bookmarkStart w:id="261" w:name="_Toc3614"/>
            <w:r>
              <w:rPr>
                <w:rFonts w:hint="eastAsia" w:ascii="宋体" w:hAnsi="宋体" w:eastAsia="宋体" w:cs="宋体"/>
                <w:b/>
                <w:bCs/>
                <w:color w:val="auto"/>
                <w:sz w:val="24"/>
                <w:szCs w:val="24"/>
              </w:rPr>
              <w:t>名 称</w:t>
            </w:r>
            <w:bookmarkEnd w:id="261"/>
          </w:p>
        </w:tc>
        <w:tc>
          <w:tcPr>
            <w:tcW w:w="12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rPr>
            </w:pPr>
            <w:bookmarkStart w:id="262" w:name="_Toc21077"/>
            <w:r>
              <w:rPr>
                <w:rFonts w:hint="eastAsia" w:ascii="宋体" w:hAnsi="宋体" w:eastAsia="宋体" w:cs="宋体"/>
                <w:b/>
                <w:bCs/>
                <w:color w:val="auto"/>
                <w:sz w:val="24"/>
                <w:szCs w:val="24"/>
              </w:rPr>
              <w:t>职务</w:t>
            </w:r>
            <w:bookmarkEnd w:id="262"/>
          </w:p>
        </w:tc>
        <w:tc>
          <w:tcPr>
            <w:tcW w:w="19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rPr>
            </w:pPr>
            <w:bookmarkStart w:id="263" w:name="_Toc22363"/>
            <w:r>
              <w:rPr>
                <w:rFonts w:hint="eastAsia" w:ascii="宋体" w:hAnsi="宋体" w:eastAsia="宋体" w:cs="宋体"/>
                <w:b/>
                <w:bCs/>
                <w:color w:val="auto"/>
                <w:sz w:val="24"/>
                <w:szCs w:val="24"/>
              </w:rPr>
              <w:t>姓名</w:t>
            </w:r>
            <w:bookmarkEnd w:id="263"/>
          </w:p>
        </w:tc>
        <w:tc>
          <w:tcPr>
            <w:tcW w:w="38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rPr>
            </w:pPr>
            <w:bookmarkStart w:id="264" w:name="_Toc10225"/>
            <w:r>
              <w:rPr>
                <w:rFonts w:hint="eastAsia" w:ascii="宋体" w:hAnsi="宋体" w:eastAsia="宋体" w:cs="宋体"/>
                <w:b/>
                <w:bCs/>
                <w:color w:val="auto"/>
                <w:sz w:val="24"/>
                <w:szCs w:val="24"/>
              </w:rPr>
              <w:t>职责分工</w:t>
            </w:r>
            <w:bookmarkEnd w:id="264"/>
          </w:p>
        </w:tc>
      </w:tr>
      <w:tr>
        <w:tblPrEx>
          <w:tblCellMar>
            <w:top w:w="0" w:type="dxa"/>
            <w:left w:w="108" w:type="dxa"/>
            <w:bottom w:w="0" w:type="dxa"/>
            <w:right w:w="108" w:type="dxa"/>
          </w:tblCellMar>
        </w:tblPrEx>
        <w:trPr>
          <w:trHeight w:val="567" w:hRule="exact"/>
        </w:trPr>
        <w:tc>
          <w:tcPr>
            <w:tcW w:w="1474"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sz w:val="24"/>
                <w:szCs w:val="24"/>
              </w:rPr>
            </w:pPr>
            <w:bookmarkStart w:id="265" w:name="_Toc22824"/>
            <w:r>
              <w:rPr>
                <w:rFonts w:hint="eastAsia" w:ascii="宋体" w:hAnsi="宋体" w:eastAsia="宋体" w:cs="宋体"/>
                <w:bCs/>
                <w:color w:val="auto"/>
                <w:sz w:val="24"/>
                <w:szCs w:val="24"/>
              </w:rPr>
              <w:t>评价小组</w:t>
            </w:r>
            <w:bookmarkEnd w:id="265"/>
          </w:p>
        </w:tc>
        <w:tc>
          <w:tcPr>
            <w:tcW w:w="12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sz w:val="24"/>
                <w:szCs w:val="24"/>
              </w:rPr>
            </w:pPr>
            <w:bookmarkStart w:id="266" w:name="_Toc22217"/>
            <w:r>
              <w:rPr>
                <w:rFonts w:hint="eastAsia" w:ascii="宋体" w:hAnsi="宋体" w:eastAsia="宋体" w:cs="宋体"/>
                <w:bCs/>
                <w:color w:val="auto"/>
                <w:sz w:val="24"/>
                <w:szCs w:val="24"/>
              </w:rPr>
              <w:t>组长</w:t>
            </w:r>
            <w:bookmarkEnd w:id="266"/>
          </w:p>
        </w:tc>
        <w:tc>
          <w:tcPr>
            <w:tcW w:w="19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sz w:val="24"/>
                <w:szCs w:val="24"/>
                <w:lang w:eastAsia="zh-CN"/>
              </w:rPr>
            </w:pPr>
            <w:bookmarkStart w:id="267" w:name="_Toc31622"/>
            <w:r>
              <w:rPr>
                <w:rFonts w:hint="eastAsia" w:ascii="宋体" w:hAnsi="宋体" w:eastAsia="宋体" w:cs="宋体"/>
                <w:bCs/>
                <w:color w:val="auto"/>
                <w:sz w:val="24"/>
                <w:szCs w:val="24"/>
                <w:lang w:val="en-US" w:eastAsia="zh-CN"/>
              </w:rPr>
              <w:t>郭淑芳</w:t>
            </w:r>
            <w:bookmarkEnd w:id="267"/>
          </w:p>
        </w:tc>
        <w:tc>
          <w:tcPr>
            <w:tcW w:w="38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sz w:val="24"/>
                <w:szCs w:val="24"/>
              </w:rPr>
            </w:pPr>
            <w:bookmarkStart w:id="268" w:name="_Toc33"/>
            <w:r>
              <w:rPr>
                <w:rFonts w:hint="eastAsia" w:ascii="宋体" w:hAnsi="宋体" w:eastAsia="宋体" w:cs="宋体"/>
                <w:bCs/>
                <w:color w:val="auto"/>
                <w:sz w:val="24"/>
                <w:szCs w:val="24"/>
              </w:rPr>
              <w:t>负责项目实施单位现场核实及评价</w:t>
            </w:r>
            <w:bookmarkEnd w:id="268"/>
          </w:p>
        </w:tc>
      </w:tr>
      <w:tr>
        <w:tblPrEx>
          <w:tblCellMar>
            <w:top w:w="0" w:type="dxa"/>
            <w:left w:w="108" w:type="dxa"/>
            <w:bottom w:w="0" w:type="dxa"/>
            <w:right w:w="108" w:type="dxa"/>
          </w:tblCellMar>
        </w:tblPrEx>
        <w:trPr>
          <w:trHeight w:val="567" w:hRule="exact"/>
        </w:trPr>
        <w:tc>
          <w:tcPr>
            <w:tcW w:w="1474" w:type="dxa"/>
            <w:vMerge w:val="continue"/>
            <w:tcBorders>
              <w:left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0000FF"/>
                <w:sz w:val="24"/>
                <w:szCs w:val="24"/>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sz w:val="24"/>
                <w:szCs w:val="24"/>
              </w:rPr>
            </w:pPr>
            <w:bookmarkStart w:id="269" w:name="_Toc30409"/>
            <w:r>
              <w:rPr>
                <w:rFonts w:hint="eastAsia" w:ascii="宋体" w:hAnsi="宋体" w:eastAsia="宋体" w:cs="宋体"/>
                <w:bCs/>
                <w:color w:val="auto"/>
                <w:sz w:val="24"/>
                <w:szCs w:val="24"/>
              </w:rPr>
              <w:t>助理</w:t>
            </w:r>
            <w:bookmarkEnd w:id="269"/>
          </w:p>
        </w:tc>
        <w:tc>
          <w:tcPr>
            <w:tcW w:w="19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文诗雨</w:t>
            </w:r>
          </w:p>
        </w:tc>
        <w:tc>
          <w:tcPr>
            <w:tcW w:w="3880" w:type="dxa"/>
            <w:vMerge w:val="continue"/>
            <w:tcBorders>
              <w:left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0000FF"/>
                <w:sz w:val="24"/>
                <w:szCs w:val="24"/>
              </w:rPr>
            </w:pPr>
          </w:p>
        </w:tc>
      </w:tr>
      <w:tr>
        <w:tblPrEx>
          <w:tblCellMar>
            <w:top w:w="0" w:type="dxa"/>
            <w:left w:w="108" w:type="dxa"/>
            <w:bottom w:w="0" w:type="dxa"/>
            <w:right w:w="108" w:type="dxa"/>
          </w:tblCellMar>
        </w:tblPrEx>
        <w:trPr>
          <w:trHeight w:val="567" w:hRule="exact"/>
        </w:trPr>
        <w:tc>
          <w:tcPr>
            <w:tcW w:w="1474" w:type="dxa"/>
            <w:vMerge w:val="continue"/>
            <w:tcBorders>
              <w:left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0000FF"/>
                <w:sz w:val="24"/>
                <w:szCs w:val="24"/>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sz w:val="24"/>
                <w:szCs w:val="24"/>
              </w:rPr>
            </w:pPr>
            <w:bookmarkStart w:id="270" w:name="_Toc30794"/>
            <w:r>
              <w:rPr>
                <w:rFonts w:hint="eastAsia" w:ascii="宋体" w:hAnsi="宋体" w:eastAsia="宋体" w:cs="宋体"/>
                <w:bCs/>
                <w:color w:val="auto"/>
                <w:sz w:val="24"/>
                <w:szCs w:val="24"/>
              </w:rPr>
              <w:t>助理</w:t>
            </w:r>
            <w:bookmarkEnd w:id="270"/>
          </w:p>
        </w:tc>
        <w:tc>
          <w:tcPr>
            <w:tcW w:w="19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sz w:val="24"/>
                <w:szCs w:val="24"/>
              </w:rPr>
            </w:pPr>
            <w:bookmarkStart w:id="271" w:name="_Toc14986"/>
            <w:r>
              <w:rPr>
                <w:rFonts w:hint="eastAsia" w:ascii="宋体" w:hAnsi="宋体" w:eastAsia="宋体" w:cs="宋体"/>
                <w:bCs/>
                <w:color w:val="auto"/>
                <w:sz w:val="24"/>
                <w:szCs w:val="24"/>
              </w:rPr>
              <w:t>胥敏敏</w:t>
            </w:r>
            <w:bookmarkEnd w:id="271"/>
          </w:p>
        </w:tc>
        <w:tc>
          <w:tcPr>
            <w:tcW w:w="3880" w:type="dxa"/>
            <w:vMerge w:val="continue"/>
            <w:tcBorders>
              <w:left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0000FF"/>
                <w:sz w:val="24"/>
                <w:szCs w:val="24"/>
              </w:rPr>
            </w:pPr>
          </w:p>
        </w:tc>
      </w:tr>
      <w:tr>
        <w:tblPrEx>
          <w:tblCellMar>
            <w:top w:w="0" w:type="dxa"/>
            <w:left w:w="108" w:type="dxa"/>
            <w:bottom w:w="0" w:type="dxa"/>
            <w:right w:w="108" w:type="dxa"/>
          </w:tblCellMar>
        </w:tblPrEx>
        <w:trPr>
          <w:trHeight w:val="567" w:hRule="exact"/>
        </w:trPr>
        <w:tc>
          <w:tcPr>
            <w:tcW w:w="1474"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0000FF"/>
                <w:sz w:val="24"/>
                <w:szCs w:val="24"/>
              </w:rPr>
            </w:pPr>
            <w:bookmarkStart w:id="272" w:name="_Toc32175"/>
          </w:p>
        </w:tc>
        <w:tc>
          <w:tcPr>
            <w:tcW w:w="12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助理</w:t>
            </w:r>
          </w:p>
        </w:tc>
        <w:tc>
          <w:tcPr>
            <w:tcW w:w="19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曹育博</w:t>
            </w:r>
          </w:p>
        </w:tc>
        <w:tc>
          <w:tcPr>
            <w:tcW w:w="38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topLinePunct w:val="0"/>
              <w:bidi w:val="0"/>
              <w:spacing w:after="0" w:line="19" w:lineRule="atLeast"/>
              <w:ind w:left="0" w:leftChars="0"/>
              <w:jc w:val="both"/>
              <w:outlineLvl w:val="9"/>
              <w:rPr>
                <w:rFonts w:hint="eastAsia" w:ascii="宋体" w:hAnsi="宋体" w:eastAsia="宋体" w:cs="宋体"/>
                <w:bCs/>
                <w:color w:val="0000FF"/>
                <w:sz w:val="24"/>
                <w:szCs w:val="24"/>
              </w:rPr>
            </w:pPr>
          </w:p>
        </w:tc>
      </w:tr>
    </w:tbl>
    <w:p>
      <w:pPr>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jc w:val="both"/>
        <w:textAlignment w:val="auto"/>
        <w:outlineLvl w:val="9"/>
        <w:rPr>
          <w:rFonts w:hint="eastAsia" w:ascii="仿宋" w:hAnsi="仿宋" w:eastAsia="仿宋" w:cs="仿宋"/>
          <w:b w:val="0"/>
          <w:bCs/>
          <w:color w:val="auto"/>
          <w:sz w:val="32"/>
          <w:szCs w:val="32"/>
        </w:rPr>
      </w:pPr>
      <w:r>
        <w:rPr>
          <w:rFonts w:hint="eastAsia" w:ascii="仿宋" w:hAnsi="仿宋" w:eastAsia="仿宋" w:cs="仿宋"/>
          <w:b/>
          <w:color w:val="auto"/>
          <w:sz w:val="32"/>
          <w:szCs w:val="32"/>
        </w:rPr>
        <w:t>2、组织实施</w:t>
      </w:r>
      <w:bookmarkEnd w:id="272"/>
      <w:r>
        <w:rPr>
          <w:rFonts w:hint="eastAsia" w:ascii="仿宋" w:hAnsi="仿宋" w:eastAsia="仿宋" w:cs="仿宋"/>
          <w:b/>
          <w:bCs/>
          <w:color w:val="auto"/>
          <w:sz w:val="32"/>
          <w:szCs w:val="32"/>
          <w:lang w:eastAsia="zh-CN"/>
        </w:rPr>
        <w:t>（</w:t>
      </w:r>
      <w:r>
        <w:rPr>
          <w:rFonts w:hint="eastAsia" w:ascii="仿宋" w:hAnsi="仿宋" w:eastAsia="仿宋" w:cs="仿宋"/>
          <w:b/>
          <w:bCs/>
          <w:color w:val="auto"/>
          <w:sz w:val="32"/>
          <w:szCs w:val="32"/>
          <w:lang w:val="en-US" w:eastAsia="zh-CN"/>
        </w:rPr>
        <w:t>2023年7月21日至2023年7月30日</w:t>
      </w:r>
      <w:r>
        <w:rPr>
          <w:rFonts w:hint="eastAsia" w:ascii="仿宋" w:hAnsi="仿宋" w:eastAsia="仿宋" w:cs="仿宋"/>
          <w:b/>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outlineLvl w:val="9"/>
        <w:rPr>
          <w:rFonts w:hint="eastAsia" w:ascii="仿宋" w:hAnsi="仿宋" w:eastAsia="仿宋" w:cs="仿宋"/>
          <w:color w:val="auto"/>
          <w:sz w:val="32"/>
          <w:szCs w:val="32"/>
        </w:rPr>
      </w:pPr>
      <w:bookmarkStart w:id="273" w:name="_Toc7875"/>
      <w:r>
        <w:rPr>
          <w:rFonts w:hint="eastAsia" w:ascii="仿宋" w:hAnsi="仿宋" w:eastAsia="仿宋" w:cs="仿宋"/>
          <w:color w:val="auto"/>
          <w:sz w:val="32"/>
          <w:szCs w:val="32"/>
        </w:rPr>
        <w:t>主要工作内容包括：在全面收集资料的基础上，对收集的资料进行分类整理、审查和分析；根据评价对象的特点和项目实施单位提供的数据资料进行现场核实；发放、收集、整理、分析调查问卷；对相关人士进行访谈；根据确定的评价指标、评价标准和评价方法，对评价单位进行全面的定量定性分析和综合评价，形成评价结论等。</w:t>
      </w:r>
      <w:bookmarkEnd w:id="273"/>
    </w:p>
    <w:p>
      <w:pPr>
        <w:keepNext w:val="0"/>
        <w:keepLines w:val="0"/>
        <w:pageBreakBefore w:val="0"/>
        <w:widowControl w:val="0"/>
        <w:numPr>
          <w:ilvl w:val="0"/>
          <w:numId w:val="7"/>
        </w:numPr>
        <w:kinsoku/>
        <w:wordWrap/>
        <w:overflowPunct/>
        <w:topLinePunct w:val="0"/>
        <w:autoSpaceDE/>
        <w:autoSpaceDN/>
        <w:bidi w:val="0"/>
        <w:adjustRightInd/>
        <w:snapToGrid/>
        <w:spacing w:after="0" w:line="560" w:lineRule="exact"/>
        <w:ind w:left="0" w:leftChars="0" w:firstLine="643" w:firstLineChars="200"/>
        <w:jc w:val="both"/>
        <w:textAlignment w:val="auto"/>
        <w:outlineLvl w:val="9"/>
        <w:rPr>
          <w:rFonts w:hint="eastAsia" w:ascii="仿宋" w:hAnsi="仿宋" w:eastAsia="仿宋" w:cs="仿宋"/>
          <w:b/>
          <w:bCs/>
          <w:color w:val="auto"/>
          <w:sz w:val="32"/>
          <w:szCs w:val="32"/>
        </w:rPr>
      </w:pPr>
      <w:bookmarkStart w:id="274" w:name="_Toc9071"/>
      <w:r>
        <w:rPr>
          <w:rFonts w:hint="eastAsia" w:ascii="仿宋" w:hAnsi="仿宋" w:eastAsia="仿宋" w:cs="仿宋"/>
          <w:b/>
          <w:bCs/>
          <w:color w:val="auto"/>
          <w:sz w:val="32"/>
          <w:szCs w:val="32"/>
        </w:rPr>
        <w:t>资料收集</w:t>
      </w:r>
      <w:bookmarkEnd w:id="274"/>
    </w:p>
    <w:p>
      <w:pPr>
        <w:keepNext w:val="0"/>
        <w:keepLines w:val="0"/>
        <w:pageBreakBefore w:val="0"/>
        <w:widowControl w:val="0"/>
        <w:kinsoku/>
        <w:wordWrap/>
        <w:overflowPunct/>
        <w:topLinePunct w:val="0"/>
        <w:autoSpaceDE/>
        <w:autoSpaceDN/>
        <w:bidi w:val="0"/>
        <w:adjustRightInd/>
        <w:snapToGrid/>
        <w:spacing w:after="0" w:line="580" w:lineRule="exact"/>
        <w:ind w:left="0" w:leftChars="0" w:firstLine="640" w:firstLineChars="200"/>
        <w:jc w:val="both"/>
        <w:textAlignment w:val="auto"/>
        <w:outlineLvl w:val="9"/>
        <w:rPr>
          <w:rFonts w:hint="eastAsia" w:ascii="仿宋" w:hAnsi="仿宋" w:eastAsia="仿宋" w:cs="仿宋"/>
          <w:color w:val="auto"/>
          <w:sz w:val="32"/>
          <w:szCs w:val="32"/>
        </w:rPr>
      </w:pPr>
      <w:bookmarkStart w:id="275" w:name="_Toc10087"/>
      <w:r>
        <w:rPr>
          <w:rFonts w:hint="eastAsia" w:ascii="仿宋" w:hAnsi="仿宋" w:eastAsia="仿宋" w:cs="仿宋"/>
          <w:color w:val="auto"/>
          <w:sz w:val="32"/>
          <w:szCs w:val="32"/>
        </w:rPr>
        <w:t>在全面收集资料的基础上，根据经审核后的评价工作方案，对已收集的资料进行分类整理、审查和分析。</w:t>
      </w:r>
      <w:bookmarkEnd w:id="275"/>
    </w:p>
    <w:p>
      <w:pPr>
        <w:keepNext w:val="0"/>
        <w:keepLines w:val="0"/>
        <w:pageBreakBefore w:val="0"/>
        <w:widowControl w:val="0"/>
        <w:numPr>
          <w:ilvl w:val="0"/>
          <w:numId w:val="7"/>
        </w:numPr>
        <w:kinsoku/>
        <w:wordWrap/>
        <w:overflowPunct/>
        <w:topLinePunct w:val="0"/>
        <w:autoSpaceDE/>
        <w:autoSpaceDN/>
        <w:bidi w:val="0"/>
        <w:adjustRightInd/>
        <w:snapToGrid/>
        <w:spacing w:after="0" w:line="580" w:lineRule="exact"/>
        <w:ind w:left="0" w:leftChars="0" w:firstLine="643" w:firstLineChars="200"/>
        <w:jc w:val="both"/>
        <w:textAlignment w:val="auto"/>
        <w:outlineLvl w:val="9"/>
        <w:rPr>
          <w:rFonts w:hint="eastAsia" w:ascii="仿宋" w:hAnsi="仿宋" w:eastAsia="仿宋" w:cs="仿宋"/>
          <w:b/>
          <w:bCs/>
          <w:color w:val="auto"/>
          <w:sz w:val="32"/>
          <w:szCs w:val="32"/>
        </w:rPr>
      </w:pPr>
      <w:bookmarkStart w:id="276" w:name="_Toc18555"/>
      <w:r>
        <w:rPr>
          <w:rFonts w:hint="eastAsia" w:ascii="仿宋" w:hAnsi="仿宋" w:eastAsia="仿宋" w:cs="仿宋"/>
          <w:b/>
          <w:bCs/>
          <w:color w:val="auto"/>
          <w:sz w:val="32"/>
          <w:szCs w:val="32"/>
        </w:rPr>
        <w:t>现场核实</w:t>
      </w:r>
      <w:bookmarkEnd w:id="276"/>
    </w:p>
    <w:p>
      <w:pPr>
        <w:keepNext w:val="0"/>
        <w:keepLines w:val="0"/>
        <w:pageBreakBefore w:val="0"/>
        <w:widowControl w:val="0"/>
        <w:kinsoku/>
        <w:wordWrap/>
        <w:overflowPunct/>
        <w:topLinePunct w:val="0"/>
        <w:autoSpaceDE/>
        <w:autoSpaceDN/>
        <w:bidi w:val="0"/>
        <w:adjustRightInd/>
        <w:snapToGrid/>
        <w:spacing w:after="0" w:line="580" w:lineRule="exact"/>
        <w:ind w:left="0" w:leftChars="0" w:firstLine="640" w:firstLineChars="200"/>
        <w:jc w:val="both"/>
        <w:textAlignment w:val="auto"/>
        <w:outlineLvl w:val="9"/>
        <w:rPr>
          <w:rFonts w:hint="eastAsia" w:ascii="仿宋" w:hAnsi="仿宋" w:eastAsia="仿宋" w:cs="仿宋"/>
          <w:color w:val="auto"/>
          <w:sz w:val="32"/>
          <w:szCs w:val="32"/>
        </w:rPr>
      </w:pPr>
      <w:bookmarkStart w:id="277" w:name="_Toc30075"/>
      <w:r>
        <w:rPr>
          <w:rFonts w:hint="eastAsia" w:ascii="仿宋" w:hAnsi="仿宋" w:eastAsia="仿宋" w:cs="仿宋"/>
          <w:color w:val="auto"/>
          <w:sz w:val="32"/>
          <w:szCs w:val="32"/>
        </w:rPr>
        <w:t>评价工作组对项目实施单位进行现场核实。</w:t>
      </w:r>
      <w:bookmarkEnd w:id="277"/>
    </w:p>
    <w:p>
      <w:pPr>
        <w:keepNext w:val="0"/>
        <w:keepLines w:val="0"/>
        <w:pageBreakBefore w:val="0"/>
        <w:widowControl w:val="0"/>
        <w:numPr>
          <w:ilvl w:val="0"/>
          <w:numId w:val="7"/>
        </w:numPr>
        <w:kinsoku/>
        <w:wordWrap/>
        <w:overflowPunct/>
        <w:topLinePunct w:val="0"/>
        <w:autoSpaceDE/>
        <w:autoSpaceDN/>
        <w:bidi w:val="0"/>
        <w:adjustRightInd/>
        <w:snapToGrid/>
        <w:spacing w:after="0" w:line="580" w:lineRule="exact"/>
        <w:ind w:left="0" w:leftChars="0" w:firstLine="643" w:firstLineChars="200"/>
        <w:jc w:val="both"/>
        <w:textAlignment w:val="auto"/>
        <w:outlineLvl w:val="9"/>
        <w:rPr>
          <w:rFonts w:hint="eastAsia" w:ascii="仿宋" w:hAnsi="仿宋" w:eastAsia="仿宋" w:cs="仿宋"/>
          <w:b/>
          <w:bCs/>
          <w:color w:val="auto"/>
          <w:sz w:val="32"/>
          <w:szCs w:val="32"/>
        </w:rPr>
      </w:pPr>
      <w:bookmarkStart w:id="278" w:name="_Toc14390"/>
      <w:r>
        <w:rPr>
          <w:rFonts w:hint="eastAsia" w:ascii="仿宋" w:hAnsi="仿宋" w:eastAsia="仿宋" w:cs="仿宋"/>
          <w:b/>
          <w:bCs/>
          <w:color w:val="auto"/>
          <w:sz w:val="32"/>
          <w:szCs w:val="32"/>
        </w:rPr>
        <w:t>问卷调查</w:t>
      </w:r>
      <w:bookmarkEnd w:id="278"/>
    </w:p>
    <w:p>
      <w:pPr>
        <w:keepNext w:val="0"/>
        <w:keepLines w:val="0"/>
        <w:pageBreakBefore w:val="0"/>
        <w:widowControl w:val="0"/>
        <w:kinsoku/>
        <w:wordWrap/>
        <w:overflowPunct/>
        <w:topLinePunct w:val="0"/>
        <w:autoSpaceDE/>
        <w:autoSpaceDN/>
        <w:bidi w:val="0"/>
        <w:adjustRightInd/>
        <w:snapToGrid/>
        <w:spacing w:after="0" w:line="580" w:lineRule="exact"/>
        <w:ind w:left="0" w:leftChars="0" w:firstLine="640" w:firstLineChars="200"/>
        <w:jc w:val="both"/>
        <w:textAlignment w:val="auto"/>
        <w:outlineLvl w:val="9"/>
        <w:rPr>
          <w:rFonts w:hint="eastAsia" w:ascii="仿宋" w:hAnsi="仿宋" w:eastAsia="仿宋" w:cs="仿宋"/>
          <w:color w:val="auto"/>
          <w:sz w:val="32"/>
          <w:szCs w:val="32"/>
        </w:rPr>
      </w:pPr>
      <w:bookmarkStart w:id="279" w:name="_Toc25472"/>
      <w:r>
        <w:rPr>
          <w:rFonts w:hint="eastAsia" w:ascii="仿宋" w:hAnsi="仿宋" w:eastAsia="仿宋" w:cs="仿宋"/>
          <w:color w:val="auto"/>
          <w:sz w:val="32"/>
          <w:szCs w:val="32"/>
        </w:rPr>
        <w:t>问卷调查与现场核实同步进行，共对</w:t>
      </w:r>
      <w:r>
        <w:rPr>
          <w:rFonts w:hint="eastAsia" w:ascii="仿宋" w:hAnsi="仿宋" w:eastAsia="仿宋" w:cs="仿宋"/>
          <w:color w:val="auto"/>
          <w:sz w:val="32"/>
          <w:szCs w:val="32"/>
          <w:lang w:val="en-US" w:eastAsia="zh-CN"/>
        </w:rPr>
        <w:t>70</w:t>
      </w:r>
      <w:r>
        <w:rPr>
          <w:rFonts w:hint="eastAsia" w:ascii="仿宋" w:hAnsi="仿宋" w:eastAsia="仿宋" w:cs="仿宋"/>
          <w:color w:val="auto"/>
          <w:sz w:val="32"/>
          <w:szCs w:val="32"/>
        </w:rPr>
        <w:t>名调查对象进行了问卷调查，收回有效问卷</w:t>
      </w:r>
      <w:r>
        <w:rPr>
          <w:rFonts w:hint="eastAsia" w:ascii="仿宋" w:hAnsi="仿宋" w:eastAsia="仿宋" w:cs="仿宋"/>
          <w:color w:val="auto"/>
          <w:sz w:val="32"/>
          <w:szCs w:val="32"/>
          <w:lang w:val="en-US" w:eastAsia="zh-CN"/>
        </w:rPr>
        <w:t>70</w:t>
      </w:r>
      <w:r>
        <w:rPr>
          <w:rFonts w:hint="eastAsia" w:ascii="仿宋" w:hAnsi="仿宋" w:eastAsia="仿宋" w:cs="仿宋"/>
          <w:color w:val="auto"/>
          <w:sz w:val="32"/>
          <w:szCs w:val="32"/>
        </w:rPr>
        <w:t>份。问卷调查情况与分析报告见附件4。</w:t>
      </w:r>
      <w:bookmarkEnd w:id="279"/>
    </w:p>
    <w:p>
      <w:pPr>
        <w:keepNext w:val="0"/>
        <w:keepLines w:val="0"/>
        <w:pageBreakBefore w:val="0"/>
        <w:widowControl w:val="0"/>
        <w:numPr>
          <w:ilvl w:val="0"/>
          <w:numId w:val="7"/>
        </w:numPr>
        <w:kinsoku/>
        <w:wordWrap/>
        <w:overflowPunct/>
        <w:topLinePunct w:val="0"/>
        <w:autoSpaceDE/>
        <w:autoSpaceDN/>
        <w:bidi w:val="0"/>
        <w:adjustRightInd/>
        <w:snapToGrid/>
        <w:spacing w:after="0" w:line="580" w:lineRule="exact"/>
        <w:ind w:left="0" w:leftChars="0" w:firstLine="643" w:firstLineChars="200"/>
        <w:jc w:val="both"/>
        <w:textAlignment w:val="auto"/>
        <w:outlineLvl w:val="9"/>
        <w:rPr>
          <w:rFonts w:hint="eastAsia" w:ascii="仿宋" w:hAnsi="仿宋" w:eastAsia="仿宋" w:cs="仿宋"/>
          <w:b/>
          <w:bCs/>
          <w:color w:val="auto"/>
          <w:sz w:val="32"/>
          <w:szCs w:val="32"/>
        </w:rPr>
      </w:pPr>
      <w:bookmarkStart w:id="280" w:name="_Toc21793"/>
      <w:r>
        <w:rPr>
          <w:rFonts w:hint="eastAsia" w:ascii="仿宋" w:hAnsi="仿宋" w:eastAsia="仿宋" w:cs="仿宋"/>
          <w:b/>
          <w:bCs/>
          <w:color w:val="auto"/>
          <w:sz w:val="32"/>
          <w:szCs w:val="32"/>
        </w:rPr>
        <w:t>相关人员访谈</w:t>
      </w:r>
      <w:bookmarkEnd w:id="280"/>
    </w:p>
    <w:p>
      <w:pPr>
        <w:keepNext w:val="0"/>
        <w:keepLines w:val="0"/>
        <w:pageBreakBefore w:val="0"/>
        <w:widowControl w:val="0"/>
        <w:kinsoku/>
        <w:wordWrap/>
        <w:overflowPunct/>
        <w:topLinePunct w:val="0"/>
        <w:autoSpaceDE/>
        <w:autoSpaceDN/>
        <w:bidi w:val="0"/>
        <w:adjustRightInd/>
        <w:snapToGrid/>
        <w:spacing w:after="0" w:line="580" w:lineRule="exact"/>
        <w:ind w:left="0" w:leftChars="0" w:firstLine="640" w:firstLineChars="200"/>
        <w:jc w:val="both"/>
        <w:textAlignment w:val="auto"/>
        <w:outlineLvl w:val="9"/>
        <w:rPr>
          <w:rFonts w:hint="eastAsia" w:ascii="仿宋" w:hAnsi="仿宋" w:eastAsia="仿宋" w:cs="仿宋"/>
          <w:color w:val="auto"/>
          <w:sz w:val="32"/>
          <w:szCs w:val="32"/>
        </w:rPr>
      </w:pPr>
      <w:bookmarkStart w:id="281" w:name="_Toc31728"/>
      <w:r>
        <w:rPr>
          <w:rFonts w:hint="eastAsia" w:ascii="仿宋" w:hAnsi="仿宋" w:eastAsia="仿宋" w:cs="仿宋"/>
          <w:color w:val="auto"/>
          <w:sz w:val="32"/>
          <w:szCs w:val="32"/>
        </w:rPr>
        <w:t>本次评价对相关负责人进行了现场访谈。访谈的</w:t>
      </w:r>
      <w:r>
        <w:rPr>
          <w:rFonts w:hint="eastAsia" w:ascii="仿宋" w:hAnsi="仿宋" w:eastAsia="仿宋" w:cs="仿宋"/>
          <w:color w:val="auto"/>
          <w:sz w:val="32"/>
          <w:szCs w:val="32"/>
          <w:lang w:eastAsia="zh-CN"/>
        </w:rPr>
        <w:t>目的是</w:t>
      </w:r>
      <w:r>
        <w:rPr>
          <w:rFonts w:hint="eastAsia" w:ascii="仿宋" w:hAnsi="仿宋" w:eastAsia="仿宋" w:cs="仿宋"/>
          <w:color w:val="auto"/>
          <w:sz w:val="32"/>
          <w:szCs w:val="32"/>
        </w:rPr>
        <w:t>更好</w:t>
      </w:r>
      <w:r>
        <w:rPr>
          <w:rFonts w:hint="eastAsia" w:ascii="仿宋" w:hAnsi="仿宋" w:eastAsia="仿宋" w:cs="仿宋"/>
          <w:color w:val="auto"/>
          <w:sz w:val="32"/>
          <w:szCs w:val="32"/>
          <w:lang w:val="en-US" w:eastAsia="zh-CN"/>
        </w:rPr>
        <w:t>地</w:t>
      </w:r>
      <w:r>
        <w:rPr>
          <w:rFonts w:hint="eastAsia" w:ascii="仿宋" w:hAnsi="仿宋" w:eastAsia="仿宋" w:cs="仿宋"/>
          <w:color w:val="auto"/>
          <w:sz w:val="32"/>
          <w:szCs w:val="32"/>
        </w:rPr>
        <w:t>使用资金建言献策，访谈结果</w:t>
      </w:r>
      <w:r>
        <w:rPr>
          <w:rFonts w:hint="eastAsia" w:ascii="仿宋" w:hAnsi="仿宋" w:eastAsia="仿宋" w:cs="仿宋"/>
          <w:color w:val="auto"/>
          <w:sz w:val="32"/>
          <w:szCs w:val="32"/>
          <w:lang w:eastAsia="zh-CN"/>
        </w:rPr>
        <w:t>未</w:t>
      </w:r>
      <w:r>
        <w:rPr>
          <w:rFonts w:hint="eastAsia" w:ascii="仿宋" w:hAnsi="仿宋" w:eastAsia="仿宋" w:cs="仿宋"/>
          <w:color w:val="auto"/>
          <w:sz w:val="32"/>
          <w:szCs w:val="32"/>
        </w:rPr>
        <w:t>纳入评价指标体系进行考核打分，也</w:t>
      </w:r>
      <w:r>
        <w:rPr>
          <w:rFonts w:hint="eastAsia" w:ascii="仿宋" w:hAnsi="仿宋" w:eastAsia="仿宋" w:cs="仿宋"/>
          <w:color w:val="auto"/>
          <w:sz w:val="32"/>
          <w:szCs w:val="32"/>
          <w:lang w:val="en-US" w:eastAsia="zh-CN"/>
        </w:rPr>
        <w:t>作为</w:t>
      </w:r>
      <w:r>
        <w:rPr>
          <w:rFonts w:hint="eastAsia" w:ascii="仿宋" w:hAnsi="仿宋" w:eastAsia="仿宋" w:cs="仿宋"/>
          <w:color w:val="auto"/>
          <w:sz w:val="32"/>
          <w:szCs w:val="32"/>
        </w:rPr>
        <w:t>本次绩效评价的依据。</w:t>
      </w:r>
    </w:p>
    <w:bookmarkEnd w:id="281"/>
    <w:p>
      <w:pPr>
        <w:keepNext w:val="0"/>
        <w:keepLines w:val="0"/>
        <w:pageBreakBefore w:val="0"/>
        <w:widowControl w:val="0"/>
        <w:suppressLineNumbers w:val="0"/>
        <w:kinsoku/>
        <w:wordWrap/>
        <w:overflowPunct/>
        <w:topLinePunct w:val="0"/>
        <w:autoSpaceDE/>
        <w:autoSpaceDN/>
        <w:bidi w:val="0"/>
        <w:adjustRightInd/>
        <w:snapToGrid/>
        <w:spacing w:after="0" w:line="580" w:lineRule="exact"/>
        <w:ind w:left="0" w:leftChars="0" w:firstLine="643" w:firstLineChars="200"/>
        <w:jc w:val="both"/>
        <w:textAlignment w:val="auto"/>
        <w:outlineLvl w:val="9"/>
        <w:rPr>
          <w:rFonts w:hint="eastAsia" w:ascii="仿宋" w:hAnsi="仿宋" w:eastAsia="仿宋" w:cs="仿宋"/>
          <w:b/>
          <w:bCs/>
          <w:sz w:val="32"/>
          <w:szCs w:val="32"/>
        </w:rPr>
      </w:pPr>
      <w:bookmarkStart w:id="282" w:name="_Toc20961"/>
      <w:r>
        <w:rPr>
          <w:rFonts w:hint="eastAsia" w:ascii="仿宋" w:hAnsi="仿宋" w:eastAsia="仿宋" w:cs="仿宋"/>
          <w:b/>
          <w:bCs/>
          <w:color w:val="000000"/>
          <w:kern w:val="0"/>
          <w:sz w:val="32"/>
          <w:szCs w:val="32"/>
          <w:lang w:val="en-US" w:eastAsia="zh-CN" w:bidi="ar"/>
        </w:rPr>
        <w:t>（5）数据统计分析</w:t>
      </w:r>
      <w:bookmarkEnd w:id="282"/>
      <w:r>
        <w:rPr>
          <w:rFonts w:hint="eastAsia" w:ascii="仿宋" w:hAnsi="仿宋" w:eastAsia="仿宋" w:cs="仿宋"/>
          <w:b/>
          <w:bCs/>
          <w:color w:val="000000"/>
          <w:kern w:val="0"/>
          <w:sz w:val="32"/>
          <w:szCs w:val="32"/>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after="0" w:line="580" w:lineRule="exact"/>
        <w:ind w:left="0" w:leftChars="0" w:firstLine="640" w:firstLineChars="200"/>
        <w:jc w:val="both"/>
        <w:textAlignment w:val="auto"/>
        <w:outlineLvl w:val="9"/>
        <w:rPr>
          <w:rFonts w:hint="eastAsia" w:ascii="仿宋" w:hAnsi="仿宋" w:eastAsia="仿宋" w:cs="仿宋"/>
          <w:color w:val="auto"/>
          <w:sz w:val="32"/>
          <w:szCs w:val="32"/>
        </w:rPr>
      </w:pPr>
      <w:bookmarkStart w:id="283" w:name="_Toc30882"/>
      <w:r>
        <w:rPr>
          <w:rFonts w:hint="eastAsia" w:ascii="仿宋" w:hAnsi="仿宋" w:eastAsia="仿宋" w:cs="仿宋"/>
          <w:color w:val="auto"/>
          <w:sz w:val="32"/>
          <w:szCs w:val="32"/>
          <w:lang w:val="en-US" w:eastAsia="zh-CN"/>
        </w:rPr>
        <w:t>工作组根据绩效评价的原理和规定，结合项目的具体情况、被评价单位提供的数据和社会调查结果，对数据进行分析处理。比照绩效评价指标体系计分的标准，得出相应的分值，分析得分的原因。</w:t>
      </w:r>
      <w:bookmarkEnd w:id="283"/>
    </w:p>
    <w:p>
      <w:pPr>
        <w:keepNext w:val="0"/>
        <w:keepLines w:val="0"/>
        <w:pageBreakBefore w:val="0"/>
        <w:widowControl w:val="0"/>
        <w:kinsoku/>
        <w:wordWrap/>
        <w:overflowPunct/>
        <w:topLinePunct w:val="0"/>
        <w:autoSpaceDE/>
        <w:autoSpaceDN/>
        <w:bidi w:val="0"/>
        <w:adjustRightInd/>
        <w:snapToGrid/>
        <w:spacing w:after="0" w:line="580" w:lineRule="exact"/>
        <w:ind w:left="0" w:leftChars="0" w:firstLine="643" w:firstLineChars="200"/>
        <w:jc w:val="both"/>
        <w:textAlignment w:val="auto"/>
        <w:outlineLvl w:val="9"/>
        <w:rPr>
          <w:rFonts w:hint="eastAsia" w:ascii="仿宋" w:hAnsi="仿宋" w:eastAsia="仿宋" w:cs="仿宋"/>
          <w:b w:val="0"/>
          <w:bCs w:val="0"/>
          <w:color w:val="auto"/>
          <w:spacing w:val="-17"/>
          <w:sz w:val="32"/>
          <w:szCs w:val="32"/>
          <w:lang w:eastAsia="zh-CN"/>
        </w:rPr>
      </w:pPr>
      <w:bookmarkStart w:id="284" w:name="_Toc13201"/>
      <w:r>
        <w:rPr>
          <w:rFonts w:hint="eastAsia" w:ascii="仿宋" w:hAnsi="仿宋" w:eastAsia="仿宋" w:cs="仿宋"/>
          <w:b/>
          <w:color w:val="auto"/>
          <w:sz w:val="32"/>
          <w:szCs w:val="32"/>
        </w:rPr>
        <w:t>3、</w:t>
      </w:r>
      <w:r>
        <w:rPr>
          <w:rFonts w:hint="eastAsia" w:ascii="仿宋" w:hAnsi="仿宋" w:eastAsia="仿宋" w:cs="仿宋"/>
          <w:b/>
          <w:color w:val="auto"/>
          <w:spacing w:val="-17"/>
          <w:sz w:val="32"/>
          <w:szCs w:val="32"/>
        </w:rPr>
        <w:t>报告撰写、提交</w:t>
      </w:r>
      <w:bookmarkEnd w:id="284"/>
      <w:r>
        <w:rPr>
          <w:rFonts w:hint="eastAsia" w:ascii="仿宋" w:hAnsi="仿宋" w:eastAsia="仿宋" w:cs="仿宋"/>
          <w:b/>
          <w:bCs/>
          <w:color w:val="auto"/>
          <w:sz w:val="32"/>
          <w:szCs w:val="32"/>
          <w:lang w:eastAsia="zh-CN"/>
        </w:rPr>
        <w:t>（</w:t>
      </w:r>
      <w:r>
        <w:rPr>
          <w:rFonts w:hint="eastAsia" w:ascii="仿宋" w:hAnsi="仿宋" w:eastAsia="仿宋" w:cs="仿宋"/>
          <w:b/>
          <w:bCs/>
          <w:color w:val="auto"/>
          <w:sz w:val="32"/>
          <w:szCs w:val="32"/>
          <w:lang w:val="en-US" w:eastAsia="zh-CN"/>
        </w:rPr>
        <w:t>2023年8月11日至2023年8月25日</w:t>
      </w:r>
      <w:r>
        <w:rPr>
          <w:rFonts w:hint="eastAsia" w:ascii="仿宋" w:hAnsi="仿宋" w:eastAsia="仿宋" w:cs="仿宋"/>
          <w:b/>
          <w:bCs/>
          <w:color w:val="auto"/>
          <w:sz w:val="32"/>
          <w:szCs w:val="32"/>
          <w:lang w:eastAsia="zh-CN"/>
        </w:rPr>
        <w:t>）</w:t>
      </w:r>
    </w:p>
    <w:p>
      <w:pPr>
        <w:keepNext w:val="0"/>
        <w:keepLines w:val="0"/>
        <w:pageBreakBefore w:val="0"/>
        <w:widowControl w:val="0"/>
        <w:suppressLineNumbers w:val="0"/>
        <w:kinsoku/>
        <w:wordWrap/>
        <w:overflowPunct/>
        <w:topLinePunct w:val="0"/>
        <w:autoSpaceDE/>
        <w:autoSpaceDN/>
        <w:bidi w:val="0"/>
        <w:adjustRightInd/>
        <w:snapToGrid/>
        <w:spacing w:after="0" w:line="580" w:lineRule="exact"/>
        <w:ind w:left="0" w:leftChars="0" w:firstLine="640" w:firstLineChars="200"/>
        <w:jc w:val="both"/>
        <w:textAlignment w:val="auto"/>
        <w:outlineLvl w:val="9"/>
        <w:rPr>
          <w:rFonts w:hint="eastAsia" w:ascii="仿宋" w:hAnsi="仿宋" w:eastAsia="仿宋" w:cs="仿宋"/>
          <w:sz w:val="32"/>
          <w:szCs w:val="32"/>
        </w:rPr>
      </w:pPr>
      <w:bookmarkStart w:id="285" w:name="_Toc14948"/>
      <w:r>
        <w:rPr>
          <w:rFonts w:hint="eastAsia" w:ascii="仿宋" w:hAnsi="仿宋" w:eastAsia="仿宋" w:cs="仿宋"/>
          <w:color w:val="000000"/>
          <w:kern w:val="0"/>
          <w:sz w:val="32"/>
          <w:szCs w:val="32"/>
          <w:lang w:val="en-US" w:eastAsia="zh-CN" w:bidi="ar"/>
        </w:rPr>
        <w:t>（1）根据各指标的评价结果及项目的整体评价结论，按绩效评价相关规定和绩效管理部门的要求撰写绩效评价报告。</w:t>
      </w:r>
      <w:bookmarkEnd w:id="285"/>
    </w:p>
    <w:p>
      <w:pPr>
        <w:keepNext w:val="0"/>
        <w:keepLines w:val="0"/>
        <w:pageBreakBefore w:val="0"/>
        <w:widowControl w:val="0"/>
        <w:suppressLineNumbers w:val="0"/>
        <w:kinsoku/>
        <w:wordWrap/>
        <w:overflowPunct/>
        <w:topLinePunct w:val="0"/>
        <w:autoSpaceDE/>
        <w:autoSpaceDN/>
        <w:bidi w:val="0"/>
        <w:adjustRightInd/>
        <w:snapToGrid/>
        <w:spacing w:after="0" w:line="580" w:lineRule="exact"/>
        <w:ind w:left="0" w:leftChars="0" w:firstLine="640" w:firstLineChars="200"/>
        <w:jc w:val="both"/>
        <w:textAlignment w:val="auto"/>
        <w:outlineLvl w:val="9"/>
        <w:rPr>
          <w:rFonts w:hint="eastAsia" w:ascii="仿宋" w:hAnsi="仿宋" w:eastAsia="仿宋" w:cs="仿宋"/>
          <w:sz w:val="32"/>
          <w:szCs w:val="32"/>
        </w:rPr>
      </w:pPr>
      <w:bookmarkStart w:id="286" w:name="_Toc28534"/>
      <w:r>
        <w:rPr>
          <w:rFonts w:hint="eastAsia" w:ascii="仿宋" w:hAnsi="仿宋" w:eastAsia="仿宋" w:cs="仿宋"/>
          <w:color w:val="000000"/>
          <w:kern w:val="0"/>
          <w:sz w:val="32"/>
          <w:szCs w:val="32"/>
          <w:lang w:val="en-US" w:eastAsia="zh-CN" w:bidi="ar"/>
        </w:rPr>
        <w:t>（2）与被评价方就绩效评价报告进行充分沟通并交换意见。</w:t>
      </w:r>
      <w:bookmarkEnd w:id="286"/>
      <w:r>
        <w:rPr>
          <w:rFonts w:hint="eastAsia" w:ascii="仿宋" w:hAnsi="仿宋" w:eastAsia="仿宋" w:cs="仿宋"/>
          <w:color w:val="000000"/>
          <w:kern w:val="0"/>
          <w:sz w:val="32"/>
          <w:szCs w:val="32"/>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napToGrid/>
        <w:spacing w:after="0" w:line="580" w:lineRule="exact"/>
        <w:ind w:left="0" w:leftChars="0" w:firstLine="640" w:firstLineChars="200"/>
        <w:jc w:val="both"/>
        <w:textAlignment w:val="auto"/>
        <w:outlineLvl w:val="9"/>
        <w:rPr>
          <w:rFonts w:hint="eastAsia" w:ascii="仿宋" w:hAnsi="仿宋" w:eastAsia="仿宋" w:cs="仿宋"/>
          <w:sz w:val="32"/>
          <w:szCs w:val="32"/>
        </w:rPr>
      </w:pPr>
      <w:bookmarkStart w:id="287" w:name="_Toc25164"/>
      <w:r>
        <w:rPr>
          <w:rFonts w:hint="eastAsia" w:ascii="仿宋" w:hAnsi="仿宋" w:eastAsia="仿宋" w:cs="仿宋"/>
          <w:color w:val="000000"/>
          <w:kern w:val="0"/>
          <w:sz w:val="32"/>
          <w:szCs w:val="32"/>
          <w:lang w:val="en-US" w:eastAsia="zh-CN" w:bidi="ar"/>
        </w:rPr>
        <w:t>（3）履行会计事务所内部三级复核程序。</w:t>
      </w:r>
      <w:bookmarkEnd w:id="287"/>
      <w:r>
        <w:rPr>
          <w:rFonts w:hint="eastAsia" w:ascii="仿宋" w:hAnsi="仿宋" w:eastAsia="仿宋" w:cs="仿宋"/>
          <w:color w:val="000000"/>
          <w:kern w:val="0"/>
          <w:sz w:val="32"/>
          <w:szCs w:val="32"/>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napToGrid/>
        <w:spacing w:after="0" w:line="580" w:lineRule="exact"/>
        <w:ind w:left="0" w:leftChars="0" w:firstLine="640" w:firstLineChars="200"/>
        <w:jc w:val="both"/>
        <w:textAlignment w:val="auto"/>
        <w:outlineLvl w:val="9"/>
        <w:rPr>
          <w:rFonts w:hint="eastAsia" w:ascii="仿宋" w:hAnsi="仿宋" w:eastAsia="仿宋" w:cs="仿宋"/>
          <w:sz w:val="32"/>
          <w:szCs w:val="32"/>
        </w:rPr>
      </w:pPr>
      <w:bookmarkStart w:id="288" w:name="_Toc18327"/>
      <w:r>
        <w:rPr>
          <w:rFonts w:hint="eastAsia" w:ascii="仿宋" w:hAnsi="仿宋" w:eastAsia="仿宋" w:cs="仿宋"/>
          <w:color w:val="000000"/>
          <w:kern w:val="0"/>
          <w:sz w:val="32"/>
          <w:szCs w:val="32"/>
          <w:lang w:val="en-US" w:eastAsia="zh-CN" w:bidi="ar"/>
        </w:rPr>
        <w:t>（4）提交绩效评价正式报告</w:t>
      </w:r>
      <w:bookmarkEnd w:id="288"/>
      <w:r>
        <w:rPr>
          <w:rFonts w:hint="eastAsia" w:ascii="仿宋" w:hAnsi="仿宋" w:eastAsia="仿宋" w:cs="仿宋"/>
          <w:color w:val="000000"/>
          <w:kern w:val="0"/>
          <w:sz w:val="32"/>
          <w:szCs w:val="32"/>
          <w:lang w:val="en-US" w:eastAsia="zh-CN" w:bidi="ar"/>
        </w:rPr>
        <w:t>。</w:t>
      </w:r>
    </w:p>
    <w:p>
      <w:pPr>
        <w:keepNext w:val="0"/>
        <w:keepLines w:val="0"/>
        <w:pageBreakBefore w:val="0"/>
        <w:widowControl w:val="0"/>
        <w:kinsoku/>
        <w:wordWrap/>
        <w:overflowPunct/>
        <w:topLinePunct w:val="0"/>
        <w:autoSpaceDE/>
        <w:autoSpaceDN/>
        <w:bidi w:val="0"/>
        <w:adjustRightInd/>
        <w:snapToGrid/>
        <w:spacing w:after="0" w:line="580" w:lineRule="exact"/>
        <w:ind w:left="0" w:leftChars="0" w:firstLine="643" w:firstLineChars="200"/>
        <w:jc w:val="both"/>
        <w:textAlignment w:val="auto"/>
        <w:outlineLvl w:val="9"/>
        <w:rPr>
          <w:rFonts w:hint="eastAsia" w:ascii="仿宋" w:hAnsi="仿宋" w:eastAsia="仿宋" w:cs="仿宋"/>
          <w:b/>
          <w:color w:val="auto"/>
          <w:sz w:val="32"/>
          <w:szCs w:val="32"/>
        </w:rPr>
      </w:pPr>
      <w:bookmarkStart w:id="289" w:name="_Toc1737"/>
      <w:bookmarkStart w:id="290" w:name="_Toc2027"/>
      <w:bookmarkStart w:id="291" w:name="_Toc26483"/>
      <w:bookmarkStart w:id="292" w:name="_Toc17028"/>
      <w:bookmarkStart w:id="293" w:name="_Toc29603"/>
      <w:r>
        <w:rPr>
          <w:rFonts w:hint="eastAsia" w:ascii="仿宋" w:hAnsi="仿宋" w:eastAsia="仿宋" w:cs="仿宋"/>
          <w:b/>
          <w:color w:val="auto"/>
          <w:sz w:val="32"/>
          <w:szCs w:val="32"/>
        </w:rPr>
        <w:t>4、整理归档（</w:t>
      </w:r>
      <w:r>
        <w:rPr>
          <w:rFonts w:hint="eastAsia" w:ascii="仿宋" w:hAnsi="仿宋" w:eastAsia="仿宋" w:cs="仿宋"/>
          <w:b/>
          <w:color w:val="auto"/>
          <w:sz w:val="32"/>
          <w:szCs w:val="32"/>
          <w:lang w:eastAsia="zh-CN"/>
        </w:rPr>
        <w:t>2023</w:t>
      </w:r>
      <w:r>
        <w:rPr>
          <w:rFonts w:hint="eastAsia" w:ascii="仿宋" w:hAnsi="仿宋" w:eastAsia="仿宋" w:cs="仿宋"/>
          <w:b/>
          <w:color w:val="auto"/>
          <w:sz w:val="32"/>
          <w:szCs w:val="32"/>
        </w:rPr>
        <w:t>年</w:t>
      </w:r>
      <w:r>
        <w:rPr>
          <w:rFonts w:hint="eastAsia" w:ascii="仿宋" w:hAnsi="仿宋" w:eastAsia="仿宋" w:cs="仿宋"/>
          <w:b/>
          <w:color w:val="auto"/>
          <w:sz w:val="32"/>
          <w:szCs w:val="32"/>
          <w:lang w:val="en-US" w:eastAsia="zh-CN"/>
        </w:rPr>
        <w:t>8月26</w:t>
      </w:r>
      <w:r>
        <w:rPr>
          <w:rFonts w:hint="eastAsia" w:ascii="仿宋" w:hAnsi="仿宋" w:eastAsia="仿宋" w:cs="仿宋"/>
          <w:b/>
          <w:color w:val="auto"/>
          <w:sz w:val="32"/>
          <w:szCs w:val="32"/>
        </w:rPr>
        <w:t>日</w:t>
      </w:r>
      <w:r>
        <w:rPr>
          <w:rFonts w:hint="eastAsia" w:ascii="仿宋" w:hAnsi="仿宋" w:eastAsia="仿宋" w:cs="仿宋"/>
          <w:b/>
          <w:color w:val="auto"/>
          <w:sz w:val="32"/>
          <w:szCs w:val="32"/>
          <w:lang w:val="en-US" w:eastAsia="zh-CN"/>
        </w:rPr>
        <w:t>-</w:t>
      </w:r>
      <w:r>
        <w:rPr>
          <w:rFonts w:hint="eastAsia" w:ascii="仿宋" w:hAnsi="仿宋" w:eastAsia="仿宋" w:cs="仿宋"/>
          <w:b/>
          <w:color w:val="auto"/>
          <w:sz w:val="32"/>
          <w:szCs w:val="32"/>
          <w:lang w:eastAsia="zh-CN"/>
        </w:rPr>
        <w:t>2023</w:t>
      </w:r>
      <w:r>
        <w:rPr>
          <w:rFonts w:hint="eastAsia" w:ascii="仿宋" w:hAnsi="仿宋" w:eastAsia="仿宋" w:cs="仿宋"/>
          <w:b/>
          <w:color w:val="auto"/>
          <w:sz w:val="32"/>
          <w:szCs w:val="32"/>
        </w:rPr>
        <w:t>年</w:t>
      </w:r>
      <w:r>
        <w:rPr>
          <w:rFonts w:hint="eastAsia" w:ascii="仿宋" w:hAnsi="仿宋" w:eastAsia="仿宋" w:cs="仿宋"/>
          <w:b/>
          <w:color w:val="auto"/>
          <w:sz w:val="32"/>
          <w:szCs w:val="32"/>
          <w:lang w:val="en-US" w:eastAsia="zh-CN"/>
        </w:rPr>
        <w:t>8月31</w:t>
      </w:r>
      <w:r>
        <w:rPr>
          <w:rFonts w:hint="eastAsia" w:ascii="仿宋" w:hAnsi="仿宋" w:eastAsia="仿宋" w:cs="仿宋"/>
          <w:b/>
          <w:color w:val="auto"/>
          <w:sz w:val="32"/>
          <w:szCs w:val="32"/>
        </w:rPr>
        <w:t>日）</w:t>
      </w:r>
    </w:p>
    <w:p>
      <w:pPr>
        <w:keepNext w:val="0"/>
        <w:keepLines w:val="0"/>
        <w:pageBreakBefore w:val="0"/>
        <w:widowControl w:val="0"/>
        <w:suppressLineNumbers w:val="0"/>
        <w:kinsoku/>
        <w:wordWrap/>
        <w:overflowPunct/>
        <w:topLinePunct w:val="0"/>
        <w:autoSpaceDE/>
        <w:autoSpaceDN/>
        <w:bidi w:val="0"/>
        <w:adjustRightInd/>
        <w:snapToGrid/>
        <w:spacing w:after="0" w:line="580" w:lineRule="exact"/>
        <w:ind w:left="0" w:leftChars="0" w:firstLine="640" w:firstLineChars="200"/>
        <w:jc w:val="both"/>
        <w:textAlignment w:val="auto"/>
        <w:outlineLvl w:val="9"/>
        <w:rPr>
          <w:rFonts w:hint="eastAsia" w:ascii="仿宋" w:hAnsi="仿宋" w:eastAsia="仿宋" w:cs="仿宋"/>
          <w:color w:val="000000"/>
          <w:kern w:val="0"/>
          <w:sz w:val="32"/>
          <w:szCs w:val="32"/>
          <w:lang w:val="en-US" w:eastAsia="zh-CN" w:bidi="ar"/>
        </w:rPr>
      </w:pPr>
      <w:bookmarkStart w:id="294" w:name="_Toc15872"/>
      <w:bookmarkStart w:id="295" w:name="_Toc7066"/>
      <w:bookmarkStart w:id="296" w:name="_Toc14983"/>
      <w:r>
        <w:rPr>
          <w:rFonts w:hint="eastAsia" w:ascii="仿宋" w:hAnsi="仿宋" w:eastAsia="仿宋" w:cs="仿宋"/>
          <w:color w:val="000000"/>
          <w:kern w:val="0"/>
          <w:sz w:val="32"/>
          <w:szCs w:val="32"/>
          <w:lang w:val="en-US" w:eastAsia="zh-CN" w:bidi="ar"/>
        </w:rPr>
        <w:t>整理工作底稿和评价报告等有关资料，按照档案管理规定建立绩效评价工作档案。</w:t>
      </w:r>
      <w:bookmarkEnd w:id="294"/>
      <w:bookmarkEnd w:id="295"/>
      <w:bookmarkEnd w:id="296"/>
    </w:p>
    <w:p>
      <w:pPr>
        <w:keepNext w:val="0"/>
        <w:keepLines w:val="0"/>
        <w:pageBreakBefore w:val="0"/>
        <w:widowControl w:val="0"/>
        <w:tabs>
          <w:tab w:val="center" w:pos="4153"/>
        </w:tabs>
        <w:kinsoku/>
        <w:wordWrap/>
        <w:overflowPunct/>
        <w:topLinePunct w:val="0"/>
        <w:autoSpaceDE/>
        <w:autoSpaceDN/>
        <w:bidi w:val="0"/>
        <w:adjustRightInd/>
        <w:snapToGrid/>
        <w:spacing w:after="0" w:line="580" w:lineRule="exact"/>
        <w:ind w:left="0" w:leftChars="0" w:firstLine="643" w:firstLineChars="200"/>
        <w:jc w:val="both"/>
        <w:textAlignment w:val="auto"/>
        <w:outlineLvl w:val="0"/>
        <w:rPr>
          <w:rStyle w:val="31"/>
          <w:rFonts w:hint="eastAsia" w:ascii="黑体" w:hAnsi="黑体" w:eastAsia="黑体" w:cs="黑体"/>
          <w:b/>
          <w:bCs/>
          <w:sz w:val="32"/>
          <w:szCs w:val="32"/>
          <w:lang w:val="en-US" w:eastAsia="zh-CN"/>
        </w:rPr>
      </w:pPr>
      <w:r>
        <w:rPr>
          <w:rStyle w:val="31"/>
          <w:rFonts w:hint="eastAsia" w:ascii="黑体" w:hAnsi="黑体" w:eastAsia="黑体" w:cs="黑体"/>
          <w:b/>
          <w:bCs/>
          <w:sz w:val="32"/>
          <w:szCs w:val="32"/>
          <w:lang w:val="en-US" w:eastAsia="zh-CN"/>
        </w:rPr>
        <w:t>三、</w:t>
      </w:r>
      <w:bookmarkEnd w:id="289"/>
      <w:bookmarkEnd w:id="290"/>
      <w:bookmarkEnd w:id="291"/>
      <w:bookmarkEnd w:id="292"/>
      <w:bookmarkEnd w:id="293"/>
      <w:r>
        <w:rPr>
          <w:rFonts w:hint="eastAsia" w:ascii="黑体" w:hAnsi="黑体" w:eastAsia="黑体" w:cs="黑体"/>
          <w:b/>
          <w:bCs/>
          <w:spacing w:val="0"/>
          <w:sz w:val="32"/>
          <w:szCs w:val="32"/>
        </w:rPr>
        <w:t>评价结论和绩效分析</w:t>
      </w:r>
    </w:p>
    <w:p>
      <w:pPr>
        <w:keepNext w:val="0"/>
        <w:keepLines w:val="0"/>
        <w:pageBreakBefore w:val="0"/>
        <w:widowControl w:val="0"/>
        <w:kinsoku/>
        <w:wordWrap/>
        <w:overflowPunct/>
        <w:topLinePunct w:val="0"/>
        <w:autoSpaceDE/>
        <w:autoSpaceDN/>
        <w:bidi w:val="0"/>
        <w:adjustRightInd/>
        <w:snapToGrid/>
        <w:spacing w:after="0" w:line="580" w:lineRule="exact"/>
        <w:ind w:left="0" w:leftChars="0" w:firstLine="643" w:firstLineChars="200"/>
        <w:jc w:val="both"/>
        <w:textAlignment w:val="auto"/>
        <w:outlineLvl w:val="1"/>
        <w:rPr>
          <w:rStyle w:val="32"/>
          <w:rFonts w:hint="eastAsia" w:ascii="仿宋" w:hAnsi="仿宋" w:eastAsia="仿宋" w:cs="仿宋"/>
          <w:bCs w:val="0"/>
          <w:kern w:val="2"/>
          <w:sz w:val="32"/>
          <w:szCs w:val="32"/>
          <w:lang w:val="en-US" w:eastAsia="zh-CN" w:bidi="ar-SA"/>
        </w:rPr>
      </w:pPr>
      <w:bookmarkStart w:id="297" w:name="_Toc25029"/>
      <w:bookmarkStart w:id="298" w:name="_Toc25347"/>
      <w:bookmarkStart w:id="299" w:name="_Toc20579"/>
      <w:bookmarkStart w:id="300" w:name="_Toc25680"/>
      <w:bookmarkStart w:id="301" w:name="_Toc9893"/>
      <w:bookmarkStart w:id="302" w:name="_Toc28715"/>
      <w:bookmarkStart w:id="303" w:name="_Toc5064"/>
      <w:bookmarkStart w:id="304" w:name="_Toc20583"/>
      <w:bookmarkStart w:id="305" w:name="_Toc19882"/>
      <w:r>
        <w:rPr>
          <w:rStyle w:val="32"/>
          <w:rFonts w:hint="eastAsia" w:ascii="仿宋" w:hAnsi="仿宋" w:eastAsia="仿宋" w:cs="仿宋"/>
          <w:bCs w:val="0"/>
          <w:kern w:val="2"/>
          <w:sz w:val="32"/>
          <w:szCs w:val="32"/>
          <w:lang w:val="en-US" w:eastAsia="zh-CN" w:bidi="ar-SA"/>
        </w:rPr>
        <w:t>（一）评价结论</w:t>
      </w:r>
      <w:bookmarkEnd w:id="297"/>
      <w:bookmarkEnd w:id="298"/>
      <w:bookmarkEnd w:id="299"/>
      <w:bookmarkEnd w:id="300"/>
      <w:bookmarkEnd w:id="301"/>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color w:val="auto"/>
          <w:sz w:val="32"/>
          <w:szCs w:val="32"/>
        </w:rPr>
      </w:pPr>
      <w:bookmarkStart w:id="306" w:name="_Toc6363"/>
      <w:r>
        <w:rPr>
          <w:rFonts w:hint="eastAsia" w:ascii="仿宋" w:hAnsi="仿宋" w:eastAsia="仿宋" w:cs="仿宋"/>
          <w:color w:val="auto"/>
          <w:sz w:val="32"/>
          <w:szCs w:val="32"/>
        </w:rPr>
        <w:t>平陆县</w:t>
      </w:r>
      <w:r>
        <w:rPr>
          <w:rFonts w:hint="eastAsia" w:ascii="仿宋" w:hAnsi="仿宋" w:eastAsia="仿宋" w:cs="仿宋"/>
          <w:color w:val="auto"/>
          <w:sz w:val="32"/>
          <w:szCs w:val="32"/>
          <w:lang w:eastAsia="zh-CN"/>
        </w:rPr>
        <w:t>张村镇窑头村大棚建设</w:t>
      </w:r>
      <w:r>
        <w:rPr>
          <w:rFonts w:hint="eastAsia" w:ascii="仿宋" w:hAnsi="仿宋" w:eastAsia="仿宋" w:cs="仿宋"/>
          <w:color w:val="auto"/>
          <w:sz w:val="32"/>
          <w:szCs w:val="32"/>
        </w:rPr>
        <w:t>项目</w:t>
      </w:r>
      <w:r>
        <w:rPr>
          <w:rFonts w:hint="eastAsia" w:ascii="仿宋" w:hAnsi="仿宋" w:eastAsia="仿宋" w:cs="仿宋"/>
          <w:b w:val="0"/>
          <w:bCs w:val="0"/>
          <w:color w:val="000000"/>
          <w:spacing w:val="0"/>
          <w:kern w:val="0"/>
          <w:sz w:val="32"/>
          <w:szCs w:val="32"/>
          <w:lang w:val="en-US" w:eastAsia="zh-CN" w:bidi="ar"/>
        </w:rPr>
        <w:t>资金绩效评价，对照评</w:t>
      </w:r>
      <w:r>
        <w:rPr>
          <w:rFonts w:hint="eastAsia" w:ascii="仿宋" w:hAnsi="仿宋" w:eastAsia="仿宋" w:cs="仿宋"/>
          <w:spacing w:val="0"/>
          <w:sz w:val="32"/>
          <w:szCs w:val="32"/>
          <w:lang w:val="en-US" w:eastAsia="zh-CN"/>
        </w:rPr>
        <w:t>分标准，对项目决策、过程、产出、效果四个方面进行考察、对比、计算和分析，最终得出项目综合评分为</w:t>
      </w:r>
      <w:r>
        <w:rPr>
          <w:rFonts w:hint="eastAsia" w:ascii="仿宋" w:hAnsi="仿宋" w:eastAsia="仿宋" w:cs="仿宋"/>
          <w:color w:val="auto"/>
          <w:sz w:val="32"/>
          <w:szCs w:val="32"/>
          <w:lang w:val="en-US" w:eastAsia="zh-CN"/>
        </w:rPr>
        <w:t>86.85</w:t>
      </w:r>
      <w:r>
        <w:rPr>
          <w:rFonts w:hint="eastAsia" w:ascii="仿宋" w:hAnsi="仿宋" w:eastAsia="仿宋" w:cs="仿宋"/>
          <w:color w:val="auto"/>
          <w:sz w:val="32"/>
          <w:szCs w:val="32"/>
        </w:rPr>
        <w:t>分，评价等级为“良”。</w:t>
      </w:r>
      <w:bookmarkEnd w:id="306"/>
      <w:bookmarkStart w:id="307" w:name="_Toc5302"/>
    </w:p>
    <w:p>
      <w:pPr>
        <w:keepNext w:val="0"/>
        <w:keepLines w:val="0"/>
        <w:pageBreakBefore w:val="0"/>
        <w:widowControl w:val="0"/>
        <w:kinsoku/>
        <w:wordWrap/>
        <w:overflowPunct/>
        <w:topLinePunct w:val="0"/>
        <w:autoSpaceDE/>
        <w:autoSpaceDN/>
        <w:bidi w:val="0"/>
        <w:adjustRightInd/>
        <w:snapToGrid/>
        <w:spacing w:after="0" w:line="600" w:lineRule="exact"/>
        <w:ind w:firstLine="482" w:firstLineChars="200"/>
        <w:jc w:val="both"/>
        <w:textAlignment w:val="auto"/>
        <w:outlineLvl w:val="9"/>
        <w:rPr>
          <w:rFonts w:ascii="仿宋_GB2312" w:hAnsi="仿宋" w:eastAsia="仿宋_GB2312"/>
          <w:b/>
          <w:color w:val="auto"/>
          <w:kern w:val="0"/>
          <w:sz w:val="32"/>
          <w:szCs w:val="36"/>
        </w:rPr>
      </w:pPr>
      <w:r>
        <w:rPr>
          <w:rFonts w:hint="eastAsia" w:ascii="仿宋_GB2312" w:hAnsi="仿宋" w:eastAsia="仿宋_GB2312"/>
          <w:b/>
          <w:color w:val="0000FF"/>
          <w:kern w:val="0"/>
          <w:sz w:val="24"/>
          <w:szCs w:val="28"/>
        </w:rPr>
        <w:t xml:space="preserve">           </w:t>
      </w:r>
      <w:r>
        <w:rPr>
          <w:rFonts w:hint="eastAsia" w:ascii="仿宋_GB2312" w:hAnsi="仿宋" w:eastAsia="仿宋_GB2312"/>
          <w:b/>
          <w:color w:val="auto"/>
          <w:kern w:val="0"/>
          <w:sz w:val="24"/>
          <w:szCs w:val="28"/>
        </w:rPr>
        <w:t xml:space="preserve">       </w:t>
      </w:r>
      <w:r>
        <w:rPr>
          <w:rFonts w:hint="eastAsia" w:ascii="仿宋_GB2312" w:hAnsi="仿宋" w:eastAsia="仿宋_GB2312"/>
          <w:b/>
          <w:color w:val="auto"/>
          <w:kern w:val="0"/>
          <w:sz w:val="32"/>
          <w:szCs w:val="36"/>
        </w:rPr>
        <w:t>项目总体绩效评价评分表</w:t>
      </w:r>
      <w:bookmarkEnd w:id="307"/>
    </w:p>
    <w:tbl>
      <w:tblPr>
        <w:tblStyle w:val="19"/>
        <w:tblpPr w:leftFromText="180" w:rightFromText="180" w:vertAnchor="text" w:horzAnchor="page" w:tblpX="1642" w:tblpY="601"/>
        <w:tblOverlap w:val="never"/>
        <w:tblW w:w="8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0"/>
        <w:gridCol w:w="2191"/>
        <w:gridCol w:w="2188"/>
        <w:gridCol w:w="2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blHeader/>
        </w:trPr>
        <w:tc>
          <w:tcPr>
            <w:tcW w:w="2190"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b/>
                <w:color w:val="auto"/>
                <w:kern w:val="0"/>
                <w:sz w:val="24"/>
                <w:szCs w:val="22"/>
              </w:rPr>
            </w:pPr>
            <w:bookmarkStart w:id="308" w:name="_Toc19863"/>
            <w:r>
              <w:rPr>
                <w:rFonts w:hint="eastAsia" w:ascii="宋体" w:hAnsi="宋体" w:eastAsia="宋体" w:cs="宋体"/>
                <w:b/>
                <w:color w:val="auto"/>
                <w:kern w:val="0"/>
                <w:sz w:val="24"/>
                <w:szCs w:val="22"/>
              </w:rPr>
              <w:t>一级指标</w:t>
            </w:r>
            <w:bookmarkEnd w:id="308"/>
          </w:p>
        </w:tc>
        <w:tc>
          <w:tcPr>
            <w:tcW w:w="219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b/>
                <w:color w:val="auto"/>
                <w:kern w:val="0"/>
                <w:sz w:val="24"/>
                <w:szCs w:val="22"/>
              </w:rPr>
            </w:pPr>
            <w:bookmarkStart w:id="309" w:name="_Toc31761"/>
            <w:r>
              <w:rPr>
                <w:rFonts w:hint="eastAsia" w:ascii="宋体" w:hAnsi="宋体" w:eastAsia="宋体" w:cs="宋体"/>
                <w:b/>
                <w:color w:val="auto"/>
                <w:kern w:val="0"/>
                <w:sz w:val="24"/>
                <w:szCs w:val="22"/>
              </w:rPr>
              <w:t>权重</w:t>
            </w:r>
            <w:bookmarkEnd w:id="309"/>
          </w:p>
        </w:tc>
        <w:tc>
          <w:tcPr>
            <w:tcW w:w="2188"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b/>
                <w:color w:val="auto"/>
                <w:kern w:val="0"/>
                <w:sz w:val="24"/>
                <w:szCs w:val="22"/>
              </w:rPr>
            </w:pPr>
            <w:bookmarkStart w:id="310" w:name="_Toc30276"/>
            <w:r>
              <w:rPr>
                <w:rFonts w:hint="eastAsia" w:ascii="宋体" w:hAnsi="宋体" w:eastAsia="宋体" w:cs="宋体"/>
                <w:b/>
                <w:color w:val="auto"/>
                <w:kern w:val="0"/>
                <w:sz w:val="24"/>
                <w:szCs w:val="22"/>
              </w:rPr>
              <w:t>得分</w:t>
            </w:r>
            <w:bookmarkEnd w:id="310"/>
          </w:p>
        </w:tc>
        <w:tc>
          <w:tcPr>
            <w:tcW w:w="2290"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b/>
                <w:color w:val="auto"/>
                <w:kern w:val="0"/>
                <w:sz w:val="24"/>
                <w:szCs w:val="22"/>
              </w:rPr>
            </w:pPr>
            <w:bookmarkStart w:id="311" w:name="_Toc917"/>
            <w:r>
              <w:rPr>
                <w:rFonts w:hint="eastAsia" w:ascii="宋体" w:hAnsi="宋体" w:eastAsia="宋体" w:cs="宋体"/>
                <w:b/>
                <w:color w:val="auto"/>
                <w:kern w:val="0"/>
                <w:sz w:val="24"/>
                <w:szCs w:val="22"/>
              </w:rPr>
              <w:t>得分率</w:t>
            </w:r>
            <w:bookmarkEnd w:id="3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190"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color w:val="auto"/>
                <w:kern w:val="0"/>
                <w:sz w:val="24"/>
                <w:szCs w:val="22"/>
                <w:lang w:val="en-US" w:eastAsia="zh-CN"/>
              </w:rPr>
            </w:pPr>
            <w:bookmarkStart w:id="312" w:name="_Toc14100"/>
            <w:r>
              <w:rPr>
                <w:rFonts w:hint="eastAsia" w:ascii="宋体" w:hAnsi="宋体" w:eastAsia="宋体" w:cs="宋体"/>
                <w:color w:val="auto"/>
                <w:kern w:val="0"/>
                <w:sz w:val="24"/>
                <w:szCs w:val="22"/>
                <w:lang w:val="en-US" w:eastAsia="zh-CN"/>
              </w:rPr>
              <w:t>决策</w:t>
            </w:r>
            <w:bookmarkEnd w:id="312"/>
          </w:p>
        </w:tc>
        <w:tc>
          <w:tcPr>
            <w:tcW w:w="219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20</w:t>
            </w:r>
          </w:p>
        </w:tc>
        <w:tc>
          <w:tcPr>
            <w:tcW w:w="2188"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17.4</w:t>
            </w:r>
          </w:p>
        </w:tc>
        <w:tc>
          <w:tcPr>
            <w:tcW w:w="2290"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87</w:t>
            </w:r>
            <w:r>
              <w:rPr>
                <w:rFonts w:hint="eastAsia" w:ascii="宋体" w:hAnsi="宋体" w:eastAsia="宋体" w:cs="宋体"/>
                <w:color w:val="auto"/>
                <w:kern w:val="0"/>
                <w:sz w:val="24"/>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190"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color w:val="auto"/>
                <w:kern w:val="0"/>
                <w:sz w:val="24"/>
                <w:szCs w:val="22"/>
                <w:lang w:val="en-US" w:eastAsia="zh-CN"/>
              </w:rPr>
            </w:pPr>
            <w:bookmarkStart w:id="313" w:name="_Toc3964"/>
            <w:r>
              <w:rPr>
                <w:rFonts w:hint="eastAsia" w:ascii="宋体" w:hAnsi="宋体" w:eastAsia="宋体" w:cs="宋体"/>
                <w:color w:val="auto"/>
                <w:kern w:val="0"/>
                <w:sz w:val="24"/>
                <w:szCs w:val="22"/>
                <w:lang w:val="en-US" w:eastAsia="zh-CN"/>
              </w:rPr>
              <w:t>过程</w:t>
            </w:r>
            <w:bookmarkEnd w:id="313"/>
          </w:p>
        </w:tc>
        <w:tc>
          <w:tcPr>
            <w:tcW w:w="219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20</w:t>
            </w:r>
          </w:p>
        </w:tc>
        <w:tc>
          <w:tcPr>
            <w:tcW w:w="2188"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15.03</w:t>
            </w:r>
          </w:p>
        </w:tc>
        <w:tc>
          <w:tcPr>
            <w:tcW w:w="2290"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75.15</w:t>
            </w:r>
            <w:r>
              <w:rPr>
                <w:rFonts w:hint="eastAsia" w:ascii="宋体" w:hAnsi="宋体" w:eastAsia="宋体" w:cs="宋体"/>
                <w:color w:val="auto"/>
                <w:kern w:val="0"/>
                <w:sz w:val="24"/>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190"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color w:val="auto"/>
                <w:kern w:val="0"/>
                <w:sz w:val="24"/>
                <w:szCs w:val="22"/>
                <w:lang w:val="en-US" w:eastAsia="zh-CN"/>
              </w:rPr>
            </w:pPr>
            <w:bookmarkStart w:id="314" w:name="_Toc4283"/>
            <w:r>
              <w:rPr>
                <w:rFonts w:hint="eastAsia" w:ascii="宋体" w:hAnsi="宋体" w:eastAsia="宋体" w:cs="宋体"/>
                <w:color w:val="auto"/>
                <w:kern w:val="0"/>
                <w:sz w:val="24"/>
                <w:szCs w:val="22"/>
                <w:lang w:val="en-US" w:eastAsia="zh-CN"/>
              </w:rPr>
              <w:t>产出</w:t>
            </w:r>
            <w:bookmarkEnd w:id="314"/>
          </w:p>
        </w:tc>
        <w:tc>
          <w:tcPr>
            <w:tcW w:w="219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30</w:t>
            </w:r>
          </w:p>
        </w:tc>
        <w:tc>
          <w:tcPr>
            <w:tcW w:w="2188"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26</w:t>
            </w:r>
          </w:p>
        </w:tc>
        <w:tc>
          <w:tcPr>
            <w:tcW w:w="2290"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8</w:t>
            </w:r>
            <w:r>
              <w:rPr>
                <w:rFonts w:hint="eastAsia" w:ascii="宋体" w:hAnsi="宋体" w:eastAsia="宋体" w:cs="宋体"/>
                <w:color w:val="auto"/>
                <w:kern w:val="0"/>
                <w:sz w:val="24"/>
                <w:szCs w:val="22"/>
                <w:lang w:val="en-US" w:eastAsia="zh-CN"/>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190"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color w:val="auto"/>
                <w:kern w:val="0"/>
                <w:sz w:val="24"/>
                <w:szCs w:val="22"/>
                <w:lang w:val="en-US" w:eastAsia="zh-CN"/>
              </w:rPr>
            </w:pPr>
            <w:bookmarkStart w:id="315" w:name="_Toc399"/>
            <w:r>
              <w:rPr>
                <w:rFonts w:hint="eastAsia" w:ascii="宋体" w:hAnsi="宋体" w:eastAsia="宋体" w:cs="宋体"/>
                <w:color w:val="auto"/>
                <w:kern w:val="0"/>
                <w:sz w:val="24"/>
                <w:szCs w:val="22"/>
                <w:lang w:val="en-US" w:eastAsia="zh-CN"/>
              </w:rPr>
              <w:t>效益</w:t>
            </w:r>
            <w:bookmarkEnd w:id="315"/>
          </w:p>
        </w:tc>
        <w:tc>
          <w:tcPr>
            <w:tcW w:w="219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30</w:t>
            </w:r>
          </w:p>
        </w:tc>
        <w:tc>
          <w:tcPr>
            <w:tcW w:w="2188"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28.42</w:t>
            </w:r>
          </w:p>
        </w:tc>
        <w:tc>
          <w:tcPr>
            <w:tcW w:w="2290"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94.73</w:t>
            </w:r>
            <w:r>
              <w:rPr>
                <w:rFonts w:hint="eastAsia" w:ascii="宋体" w:hAnsi="宋体" w:eastAsia="宋体" w:cs="宋体"/>
                <w:color w:val="auto"/>
                <w:kern w:val="0"/>
                <w:sz w:val="24"/>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190"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color w:val="auto"/>
                <w:kern w:val="0"/>
                <w:sz w:val="24"/>
                <w:szCs w:val="22"/>
                <w:lang w:val="en-US" w:eastAsia="zh-CN"/>
              </w:rPr>
            </w:pPr>
            <w:bookmarkStart w:id="316" w:name="_Toc11345"/>
            <w:r>
              <w:rPr>
                <w:rFonts w:hint="eastAsia" w:ascii="宋体" w:hAnsi="宋体" w:eastAsia="宋体" w:cs="宋体"/>
                <w:color w:val="auto"/>
                <w:kern w:val="0"/>
                <w:sz w:val="24"/>
                <w:szCs w:val="22"/>
                <w:lang w:val="en-US" w:eastAsia="zh-CN"/>
              </w:rPr>
              <w:t>合计</w:t>
            </w:r>
            <w:bookmarkEnd w:id="316"/>
          </w:p>
        </w:tc>
        <w:tc>
          <w:tcPr>
            <w:tcW w:w="2191"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color w:val="auto"/>
                <w:kern w:val="0"/>
                <w:sz w:val="24"/>
                <w:szCs w:val="22"/>
                <w:lang w:val="en-US" w:eastAsia="zh-CN"/>
              </w:rPr>
            </w:pPr>
            <w:bookmarkStart w:id="317" w:name="_Toc17399"/>
            <w:r>
              <w:rPr>
                <w:rFonts w:hint="eastAsia" w:ascii="宋体" w:hAnsi="宋体" w:eastAsia="宋体" w:cs="宋体"/>
                <w:color w:val="auto"/>
                <w:kern w:val="0"/>
                <w:sz w:val="24"/>
                <w:szCs w:val="22"/>
                <w:lang w:val="en-US" w:eastAsia="zh-CN"/>
              </w:rPr>
              <w:t>100</w:t>
            </w:r>
            <w:bookmarkEnd w:id="317"/>
          </w:p>
        </w:tc>
        <w:tc>
          <w:tcPr>
            <w:tcW w:w="2188"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default"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86.85</w:t>
            </w:r>
          </w:p>
        </w:tc>
        <w:tc>
          <w:tcPr>
            <w:tcW w:w="2290" w:type="dxa"/>
            <w:tcBorders>
              <w:tl2br w:val="nil"/>
              <w:tr2bl w:val="nil"/>
            </w:tcBorders>
            <w:noWrap w:val="0"/>
            <w:vAlign w:val="center"/>
          </w:tcPr>
          <w:p>
            <w:pPr>
              <w:keepNext w:val="0"/>
              <w:keepLines w:val="0"/>
              <w:pageBreakBefore w:val="0"/>
              <w:widowControl w:val="0"/>
              <w:kinsoku/>
              <w:wordWrap/>
              <w:topLinePunct w:val="0"/>
              <w:autoSpaceDE/>
              <w:autoSpaceDN/>
              <w:bidi w:val="0"/>
              <w:adjustRightInd/>
              <w:snapToGrid/>
              <w:spacing w:after="0" w:line="540" w:lineRule="exact"/>
              <w:ind w:left="0" w:leftChars="0"/>
              <w:jc w:val="center"/>
              <w:textAlignment w:val="auto"/>
              <w:outlineLvl w:val="9"/>
              <w:rPr>
                <w:rFonts w:hint="eastAsia" w:ascii="宋体" w:hAnsi="宋体" w:eastAsia="宋体" w:cs="宋体"/>
                <w:color w:val="auto"/>
                <w:kern w:val="0"/>
                <w:sz w:val="24"/>
                <w:szCs w:val="22"/>
                <w:lang w:val="en-US" w:eastAsia="zh-CN"/>
              </w:rPr>
            </w:pPr>
            <w:bookmarkStart w:id="318" w:name="_Toc13448"/>
            <w:r>
              <w:rPr>
                <w:rFonts w:hint="eastAsia" w:ascii="宋体" w:hAnsi="宋体" w:cs="宋体"/>
                <w:color w:val="auto"/>
                <w:kern w:val="0"/>
                <w:sz w:val="24"/>
                <w:szCs w:val="22"/>
                <w:lang w:val="en-US" w:eastAsia="zh-CN"/>
              </w:rPr>
              <w:t>86.85</w:t>
            </w:r>
            <w:r>
              <w:rPr>
                <w:rFonts w:hint="eastAsia" w:ascii="宋体" w:hAnsi="宋体" w:eastAsia="宋体" w:cs="宋体"/>
                <w:color w:val="auto"/>
                <w:kern w:val="0"/>
                <w:sz w:val="24"/>
                <w:szCs w:val="22"/>
                <w:lang w:val="en-US" w:eastAsia="zh-CN"/>
              </w:rPr>
              <w:t>%</w:t>
            </w:r>
            <w:bookmarkEnd w:id="318"/>
          </w:p>
        </w:tc>
      </w:tr>
    </w:tbl>
    <w:p>
      <w:pPr>
        <w:keepNext w:val="0"/>
        <w:keepLines w:val="0"/>
        <w:pageBreakBefore w:val="0"/>
        <w:widowControl w:val="0"/>
        <w:kinsoku/>
        <w:wordWrap/>
        <w:overflowPunct/>
        <w:topLinePunct w:val="0"/>
        <w:autoSpaceDE/>
        <w:autoSpaceDN/>
        <w:bidi w:val="0"/>
        <w:adjustRightInd/>
        <w:snapToGrid/>
        <w:spacing w:after="0" w:line="580" w:lineRule="exact"/>
        <w:ind w:left="0" w:leftChars="0" w:firstLine="643" w:firstLineChars="200"/>
        <w:jc w:val="both"/>
        <w:textAlignment w:val="auto"/>
        <w:outlineLvl w:val="1"/>
        <w:rPr>
          <w:rStyle w:val="32"/>
          <w:rFonts w:hint="eastAsia" w:ascii="仿宋" w:hAnsi="仿宋" w:eastAsia="仿宋" w:cs="仿宋"/>
          <w:bCs w:val="0"/>
          <w:kern w:val="2"/>
          <w:sz w:val="32"/>
          <w:szCs w:val="32"/>
          <w:lang w:val="en-US" w:eastAsia="zh-CN" w:bidi="ar-SA"/>
        </w:rPr>
      </w:pPr>
      <w:bookmarkStart w:id="319" w:name="_Toc28865"/>
      <w:r>
        <w:rPr>
          <w:rStyle w:val="32"/>
          <w:rFonts w:hint="eastAsia" w:ascii="仿宋" w:hAnsi="仿宋" w:eastAsia="仿宋" w:cs="仿宋"/>
          <w:bCs w:val="0"/>
          <w:kern w:val="2"/>
          <w:sz w:val="32"/>
          <w:szCs w:val="32"/>
          <w:lang w:val="en-US" w:eastAsia="zh-CN" w:bidi="ar-SA"/>
        </w:rPr>
        <w:t>（二）项目绩效指标分析</w:t>
      </w:r>
      <w:bookmarkEnd w:id="302"/>
      <w:bookmarkEnd w:id="303"/>
      <w:bookmarkEnd w:id="304"/>
      <w:bookmarkEnd w:id="305"/>
      <w:bookmarkEnd w:id="319"/>
    </w:p>
    <w:p>
      <w:pPr>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b/>
          <w:color w:val="auto"/>
          <w:sz w:val="32"/>
          <w:szCs w:val="32"/>
        </w:rPr>
        <w:t>1.</w:t>
      </w:r>
      <w:r>
        <w:rPr>
          <w:rFonts w:hint="eastAsia" w:ascii="仿宋" w:hAnsi="仿宋" w:eastAsia="仿宋" w:cs="仿宋"/>
          <w:b/>
          <w:color w:val="auto"/>
          <w:sz w:val="32"/>
          <w:szCs w:val="32"/>
          <w:lang w:val="en-US" w:eastAsia="zh-CN"/>
        </w:rPr>
        <w:t>决策类指标分析</w:t>
      </w:r>
    </w:p>
    <w:p>
      <w:pPr>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outlineLvl w:val="9"/>
        <w:rPr>
          <w:rFonts w:hint="eastAsia" w:ascii="仿宋" w:hAnsi="仿宋" w:eastAsia="仿宋" w:cs="仿宋"/>
          <w:b/>
          <w:color w:val="auto"/>
          <w:sz w:val="32"/>
          <w:szCs w:val="32"/>
          <w:lang w:eastAsia="zh-CN"/>
        </w:rPr>
      </w:pPr>
      <w:r>
        <w:rPr>
          <w:rFonts w:hint="eastAsia" w:ascii="仿宋" w:hAnsi="仿宋" w:eastAsia="仿宋" w:cs="仿宋"/>
          <w:color w:val="000000"/>
          <w:kern w:val="0"/>
          <w:sz w:val="32"/>
          <w:szCs w:val="32"/>
          <w:lang w:val="en-US" w:eastAsia="zh-CN" w:bidi="ar"/>
        </w:rPr>
        <w:t>项目</w:t>
      </w:r>
      <w:r>
        <w:rPr>
          <w:rFonts w:hint="eastAsia" w:ascii="仿宋" w:hAnsi="仿宋" w:eastAsia="仿宋" w:cs="仿宋"/>
          <w:color w:val="auto"/>
          <w:sz w:val="32"/>
          <w:szCs w:val="32"/>
          <w:lang w:val="en-US" w:eastAsia="zh-CN"/>
        </w:rPr>
        <w:t>决策评价指标主要包括项目立项，绩效目标，资金投入三</w:t>
      </w:r>
      <w:r>
        <w:rPr>
          <w:rFonts w:hint="eastAsia" w:ascii="仿宋" w:hAnsi="仿宋" w:eastAsia="仿宋" w:cs="仿宋"/>
          <w:color w:val="auto"/>
          <w:sz w:val="32"/>
          <w:szCs w:val="32"/>
        </w:rPr>
        <w:t>方面对项目</w:t>
      </w:r>
      <w:r>
        <w:rPr>
          <w:rFonts w:hint="eastAsia" w:ascii="仿宋" w:hAnsi="仿宋" w:eastAsia="仿宋" w:cs="仿宋"/>
          <w:color w:val="auto"/>
          <w:sz w:val="32"/>
          <w:szCs w:val="32"/>
          <w:lang w:val="en-US" w:eastAsia="zh-CN"/>
        </w:rPr>
        <w:t>决策</w:t>
      </w:r>
      <w:r>
        <w:rPr>
          <w:rFonts w:hint="eastAsia" w:ascii="仿宋" w:hAnsi="仿宋" w:eastAsia="仿宋" w:cs="仿宋"/>
          <w:color w:val="auto"/>
          <w:sz w:val="32"/>
          <w:szCs w:val="32"/>
        </w:rPr>
        <w:t>情况进行评价。</w:t>
      </w:r>
      <w:r>
        <w:rPr>
          <w:rFonts w:hint="eastAsia" w:ascii="仿宋" w:hAnsi="仿宋" w:eastAsia="仿宋" w:cs="仿宋"/>
          <w:color w:val="auto"/>
          <w:sz w:val="32"/>
          <w:szCs w:val="32"/>
          <w:lang w:val="en-US" w:eastAsia="zh-CN"/>
        </w:rPr>
        <w:t>决策</w:t>
      </w:r>
      <w:r>
        <w:rPr>
          <w:rFonts w:hint="eastAsia" w:ascii="仿宋" w:hAnsi="仿宋" w:eastAsia="仿宋" w:cs="仿宋"/>
          <w:color w:val="auto"/>
          <w:sz w:val="32"/>
          <w:szCs w:val="32"/>
        </w:rPr>
        <w:t>类指标权重分</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分，实际得分</w:t>
      </w:r>
      <w:r>
        <w:rPr>
          <w:rFonts w:hint="eastAsia" w:ascii="仿宋" w:hAnsi="仿宋" w:eastAsia="仿宋" w:cs="仿宋"/>
          <w:color w:val="auto"/>
          <w:sz w:val="32"/>
          <w:szCs w:val="32"/>
          <w:lang w:val="en-US" w:eastAsia="zh-CN"/>
        </w:rPr>
        <w:t>17.4</w:t>
      </w:r>
      <w:r>
        <w:rPr>
          <w:rFonts w:hint="eastAsia" w:ascii="仿宋" w:hAnsi="仿宋" w:eastAsia="仿宋" w:cs="仿宋"/>
          <w:color w:val="auto"/>
          <w:sz w:val="32"/>
          <w:szCs w:val="32"/>
        </w:rPr>
        <w:t>分，得分率为</w:t>
      </w:r>
      <w:r>
        <w:rPr>
          <w:rFonts w:hint="eastAsia" w:ascii="仿宋" w:hAnsi="仿宋" w:eastAsia="仿宋" w:cs="仿宋"/>
          <w:color w:val="auto"/>
          <w:sz w:val="32"/>
          <w:szCs w:val="32"/>
          <w:lang w:val="en-US" w:eastAsia="zh-CN"/>
        </w:rPr>
        <w:t>87%</w:t>
      </w:r>
      <w:r>
        <w:rPr>
          <w:rFonts w:hint="eastAsia" w:ascii="仿宋" w:hAnsi="仿宋" w:eastAsia="仿宋" w:cs="仿宋"/>
          <w:color w:val="auto"/>
          <w:sz w:val="32"/>
          <w:szCs w:val="32"/>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157" w:beforeLines="50" w:after="157" w:afterLines="50" w:line="600" w:lineRule="exact"/>
        <w:jc w:val="center"/>
        <w:textAlignment w:val="auto"/>
        <w:outlineLvl w:val="9"/>
        <w:rPr>
          <w:rFonts w:hint="eastAsia" w:ascii="仿宋" w:hAnsi="仿宋" w:eastAsia="仿宋" w:cs="仿宋"/>
          <w:b/>
          <w:color w:val="0000FF"/>
          <w:sz w:val="32"/>
          <w:szCs w:val="32"/>
        </w:rPr>
      </w:pPr>
      <w:r>
        <w:rPr>
          <w:rFonts w:hint="eastAsia" w:ascii="仿宋" w:hAnsi="仿宋" w:eastAsia="仿宋" w:cs="仿宋"/>
          <w:b/>
          <w:color w:val="000000"/>
          <w:kern w:val="0"/>
          <w:sz w:val="32"/>
          <w:szCs w:val="32"/>
          <w:lang w:val="en-US" w:eastAsia="zh-CN" w:bidi="ar"/>
        </w:rPr>
        <w:t>项目决策指标得分情况表</w:t>
      </w:r>
    </w:p>
    <w:tbl>
      <w:tblPr>
        <w:tblStyle w:val="106"/>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268"/>
        <w:gridCol w:w="3375"/>
        <w:gridCol w:w="815"/>
        <w:gridCol w:w="994"/>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57"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一级指标</w:t>
            </w:r>
          </w:p>
        </w:tc>
        <w:tc>
          <w:tcPr>
            <w:tcW w:w="126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二级指标</w:t>
            </w:r>
          </w:p>
        </w:tc>
        <w:tc>
          <w:tcPr>
            <w:tcW w:w="337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三级指标</w:t>
            </w:r>
          </w:p>
        </w:tc>
        <w:tc>
          <w:tcPr>
            <w:tcW w:w="81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分值</w:t>
            </w:r>
          </w:p>
        </w:tc>
        <w:tc>
          <w:tcPr>
            <w:tcW w:w="994"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得分</w:t>
            </w:r>
          </w:p>
        </w:tc>
        <w:tc>
          <w:tcPr>
            <w:tcW w:w="110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57" w:type="dxa"/>
            <w:vMerge w:val="restart"/>
            <w:noWrap w:val="0"/>
            <w:vAlign w:val="center"/>
          </w:tcPr>
          <w:p>
            <w:pPr>
              <w:keepNext w:val="0"/>
              <w:keepLines w:val="0"/>
              <w:pageBreakBefore w:val="0"/>
              <w:widowControl w:val="0"/>
              <w:tabs>
                <w:tab w:val="left" w:pos="530"/>
              </w:tabs>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决策（20分）</w:t>
            </w:r>
          </w:p>
        </w:tc>
        <w:tc>
          <w:tcPr>
            <w:tcW w:w="1268" w:type="dxa"/>
            <w:vMerge w:val="restart"/>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项目立项（8分）</w:t>
            </w:r>
          </w:p>
        </w:tc>
        <w:tc>
          <w:tcPr>
            <w:tcW w:w="337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A1-1立项依据充分性</w:t>
            </w:r>
          </w:p>
        </w:tc>
        <w:tc>
          <w:tcPr>
            <w:tcW w:w="81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4</w:t>
            </w:r>
          </w:p>
        </w:tc>
        <w:tc>
          <w:tcPr>
            <w:tcW w:w="994"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w:t>
            </w:r>
          </w:p>
        </w:tc>
        <w:tc>
          <w:tcPr>
            <w:tcW w:w="110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100</w:t>
            </w:r>
            <w:r>
              <w:rPr>
                <w:rFonts w:hint="eastAsia" w:ascii="宋体" w:hAnsi="宋体" w:eastAsia="宋体" w:cs="宋体"/>
                <w:b w:val="0"/>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5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1268"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337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A1-2立项程序规范性</w:t>
            </w:r>
          </w:p>
        </w:tc>
        <w:tc>
          <w:tcPr>
            <w:tcW w:w="81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4</w:t>
            </w:r>
          </w:p>
        </w:tc>
        <w:tc>
          <w:tcPr>
            <w:tcW w:w="994"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w:t>
            </w:r>
          </w:p>
        </w:tc>
        <w:tc>
          <w:tcPr>
            <w:tcW w:w="110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100</w:t>
            </w:r>
            <w:r>
              <w:rPr>
                <w:rFonts w:hint="eastAsia" w:ascii="宋体" w:hAnsi="宋体" w:eastAsia="宋体" w:cs="宋体"/>
                <w:b w:val="0"/>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5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1268" w:type="dxa"/>
            <w:vMerge w:val="restart"/>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绩效目标（6分）</w:t>
            </w:r>
          </w:p>
        </w:tc>
        <w:tc>
          <w:tcPr>
            <w:tcW w:w="337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A2-1绩效目标合理性</w:t>
            </w:r>
          </w:p>
        </w:tc>
        <w:tc>
          <w:tcPr>
            <w:tcW w:w="81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3</w:t>
            </w:r>
          </w:p>
        </w:tc>
        <w:tc>
          <w:tcPr>
            <w:tcW w:w="994"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2.4</w:t>
            </w:r>
          </w:p>
        </w:tc>
        <w:tc>
          <w:tcPr>
            <w:tcW w:w="110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5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1268"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337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A2-2绩效指标明确性</w:t>
            </w:r>
          </w:p>
        </w:tc>
        <w:tc>
          <w:tcPr>
            <w:tcW w:w="81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3</w:t>
            </w:r>
          </w:p>
        </w:tc>
        <w:tc>
          <w:tcPr>
            <w:tcW w:w="994"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2.4</w:t>
            </w:r>
          </w:p>
        </w:tc>
        <w:tc>
          <w:tcPr>
            <w:tcW w:w="110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5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1268" w:type="dxa"/>
            <w:vMerge w:val="restart"/>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资金投入（6分）</w:t>
            </w:r>
          </w:p>
        </w:tc>
        <w:tc>
          <w:tcPr>
            <w:tcW w:w="337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A3-1预算编制科学性</w:t>
            </w:r>
          </w:p>
        </w:tc>
        <w:tc>
          <w:tcPr>
            <w:tcW w:w="81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4</w:t>
            </w:r>
          </w:p>
        </w:tc>
        <w:tc>
          <w:tcPr>
            <w:tcW w:w="994"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110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75</w:t>
            </w:r>
            <w:r>
              <w:rPr>
                <w:rFonts w:hint="eastAsia" w:ascii="宋体" w:hAnsi="宋体" w:eastAsia="宋体" w:cs="宋体"/>
                <w:b w:val="0"/>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35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1268"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337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A3-2资金分配合理性</w:t>
            </w:r>
          </w:p>
        </w:tc>
        <w:tc>
          <w:tcPr>
            <w:tcW w:w="81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2</w:t>
            </w:r>
          </w:p>
        </w:tc>
        <w:tc>
          <w:tcPr>
            <w:tcW w:w="994"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1.6</w:t>
            </w:r>
          </w:p>
        </w:tc>
        <w:tc>
          <w:tcPr>
            <w:tcW w:w="110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80</w:t>
            </w:r>
            <w:r>
              <w:rPr>
                <w:rFonts w:hint="eastAsia" w:ascii="宋体" w:hAnsi="宋体" w:eastAsia="宋体" w:cs="宋体"/>
                <w:b w:val="0"/>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000" w:type="dxa"/>
            <w:gridSpan w:val="3"/>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合</w:t>
            </w:r>
            <w:r>
              <w:rPr>
                <w:rFonts w:hint="eastAsia" w:ascii="宋体" w:hAnsi="宋体" w:cs="宋体"/>
                <w:bCs/>
                <w:color w:val="auto"/>
                <w:sz w:val="24"/>
                <w:szCs w:val="24"/>
                <w:lang w:val="en-US" w:eastAsia="zh-CN"/>
              </w:rPr>
              <w:t xml:space="preserve">   </w:t>
            </w:r>
            <w:r>
              <w:rPr>
                <w:rFonts w:hint="eastAsia" w:ascii="宋体" w:hAnsi="宋体" w:eastAsia="宋体" w:cs="宋体"/>
                <w:bCs/>
                <w:color w:val="auto"/>
                <w:sz w:val="24"/>
                <w:szCs w:val="24"/>
                <w:lang w:val="en-US" w:eastAsia="zh-CN"/>
              </w:rPr>
              <w:t>计</w:t>
            </w:r>
          </w:p>
        </w:tc>
        <w:tc>
          <w:tcPr>
            <w:tcW w:w="81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20</w:t>
            </w:r>
          </w:p>
        </w:tc>
        <w:tc>
          <w:tcPr>
            <w:tcW w:w="994"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17.4</w:t>
            </w:r>
          </w:p>
        </w:tc>
        <w:tc>
          <w:tcPr>
            <w:tcW w:w="110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87</w:t>
            </w:r>
            <w:r>
              <w:rPr>
                <w:rFonts w:hint="eastAsia" w:ascii="宋体" w:hAnsi="宋体" w:eastAsia="宋体" w:cs="宋体"/>
                <w:b w:val="0"/>
                <w:bCs/>
                <w:color w:val="auto"/>
                <w:sz w:val="24"/>
                <w:szCs w:val="24"/>
              </w:rPr>
              <w:t>%</w:t>
            </w:r>
          </w:p>
        </w:tc>
      </w:tr>
    </w:tbl>
    <w:p>
      <w:pPr>
        <w:keepNext w:val="0"/>
        <w:keepLines w:val="0"/>
        <w:pageBreakBefore w:val="0"/>
        <w:widowControl w:val="0"/>
        <w:kinsoku/>
        <w:wordWrap/>
        <w:overflowPunct/>
        <w:topLinePunct w:val="0"/>
        <w:autoSpaceDE/>
        <w:autoSpaceDN/>
        <w:bidi w:val="0"/>
        <w:adjustRightInd/>
        <w:snapToGrid/>
        <w:spacing w:after="0" w:line="600" w:lineRule="exact"/>
        <w:ind w:firstLine="643" w:firstLineChars="200"/>
        <w:jc w:val="both"/>
        <w:textAlignment w:val="auto"/>
        <w:outlineLvl w:val="9"/>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A1-1立项依据充分性（4分）</w:t>
      </w:r>
    </w:p>
    <w:p>
      <w:pPr>
        <w:keepNext w:val="0"/>
        <w:keepLines w:val="0"/>
        <w:pageBreakBefore w:val="0"/>
        <w:widowControl w:val="0"/>
        <w:kinsoku/>
        <w:wordWrap/>
        <w:overflowPunct/>
        <w:topLinePunct w:val="0"/>
        <w:autoSpaceDE/>
        <w:autoSpaceDN/>
        <w:bidi w:val="0"/>
        <w:adjustRightInd/>
        <w:snapToGrid/>
        <w:spacing w:after="0" w:line="630" w:lineRule="exact"/>
        <w:ind w:left="0" w:lef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本指标主要考察项目</w:t>
      </w:r>
      <w:r>
        <w:rPr>
          <w:rFonts w:hint="eastAsia" w:ascii="仿宋" w:hAnsi="仿宋" w:eastAsia="仿宋" w:cs="仿宋"/>
          <w:color w:val="auto"/>
          <w:sz w:val="32"/>
          <w:szCs w:val="32"/>
          <w:lang w:val="en-US" w:eastAsia="zh-CN"/>
        </w:rPr>
        <w:t>立项依据是否符合法律法规、相关政策，发展规划以及政府部门职责，用以反映和考核项目立项依据</w:t>
      </w:r>
      <w:r>
        <w:rPr>
          <w:rFonts w:hint="eastAsia" w:ascii="仿宋" w:hAnsi="仿宋" w:eastAsia="仿宋" w:cs="仿宋"/>
          <w:color w:val="auto"/>
          <w:sz w:val="32"/>
          <w:szCs w:val="32"/>
        </w:rPr>
        <w:t>。</w:t>
      </w:r>
    </w:p>
    <w:p>
      <w:pPr>
        <w:keepNext w:val="0"/>
        <w:keepLines w:val="0"/>
        <w:pageBreakBefore w:val="0"/>
        <w:widowControl w:val="0"/>
        <w:kinsoku/>
        <w:wordWrap/>
        <w:overflowPunct/>
        <w:topLinePunct w:val="0"/>
        <w:autoSpaceDE/>
        <w:autoSpaceDN/>
        <w:bidi w:val="0"/>
        <w:adjustRightInd/>
        <w:snapToGrid/>
        <w:spacing w:after="0" w:line="630" w:lineRule="exact"/>
        <w:ind w:left="0" w:leftChars="0"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spacing w:val="0"/>
          <w:sz w:val="32"/>
          <w:szCs w:val="32"/>
          <w:lang w:val="en-US" w:eastAsia="zh-CN"/>
        </w:rPr>
        <w:t>通过对相</w:t>
      </w:r>
      <w:r>
        <w:rPr>
          <w:rFonts w:hint="eastAsia" w:ascii="仿宋" w:hAnsi="仿宋" w:eastAsia="仿宋" w:cs="仿宋"/>
          <w:b w:val="0"/>
          <w:bCs w:val="0"/>
          <w:color w:val="000000"/>
          <w:spacing w:val="0"/>
          <w:kern w:val="0"/>
          <w:sz w:val="32"/>
          <w:szCs w:val="32"/>
          <w:lang w:val="en-US" w:eastAsia="zh-CN" w:bidi="ar"/>
        </w:rPr>
        <w:t>关法律法规、政策文件的研读和对项目单位提供</w:t>
      </w:r>
      <w:r>
        <w:rPr>
          <w:rFonts w:hint="eastAsia" w:ascii="仿宋" w:hAnsi="仿宋" w:eastAsia="仿宋" w:cs="仿宋"/>
          <w:b w:val="0"/>
          <w:bCs w:val="0"/>
          <w:color w:val="auto"/>
          <w:spacing w:val="0"/>
          <w:kern w:val="0"/>
          <w:sz w:val="32"/>
          <w:szCs w:val="32"/>
          <w:lang w:val="en-US" w:eastAsia="zh-CN" w:bidi="ar"/>
        </w:rPr>
        <w:t>资料的核实，</w:t>
      </w:r>
      <w:r>
        <w:rPr>
          <w:rFonts w:hint="eastAsia" w:ascii="仿宋" w:hAnsi="仿宋" w:eastAsia="仿宋" w:cs="仿宋"/>
          <w:sz w:val="32"/>
          <w:szCs w:val="32"/>
          <w:lang w:val="en-US" w:eastAsia="zh-CN"/>
        </w:rPr>
        <w:t>从政策上讲，本项目立项符合《“十四五”推进农业农村现代化规划》的要求，因地制宜发展多样性特色农业，支持建设一批特色农产品优势区。创响一批“土字号”、“乡字号”特色品牌，从自然、地理位置上，符合国家产业政策，有助于推动全镇农业产业转型升级和广大人民群众稳步增收，</w:t>
      </w:r>
      <w:r>
        <w:rPr>
          <w:rFonts w:hint="eastAsia" w:ascii="仿宋" w:hAnsi="仿宋" w:eastAsia="仿宋" w:cs="仿宋"/>
          <w:b w:val="0"/>
          <w:bCs w:val="0"/>
          <w:color w:val="auto"/>
          <w:spacing w:val="0"/>
          <w:kern w:val="0"/>
          <w:sz w:val="32"/>
          <w:szCs w:val="32"/>
          <w:lang w:val="en-US" w:eastAsia="zh-CN" w:bidi="ar"/>
        </w:rPr>
        <w:t>符合衔接推进乡村振兴补助资金使用规范，符合</w:t>
      </w:r>
      <w:r>
        <w:rPr>
          <w:rFonts w:hint="eastAsia" w:ascii="仿宋" w:hAnsi="仿宋" w:eastAsia="仿宋" w:cs="仿宋"/>
          <w:kern w:val="2"/>
          <w:sz w:val="32"/>
          <w:szCs w:val="32"/>
          <w:lang w:val="en-US" w:eastAsia="zh-CN" w:bidi="ar-SA"/>
        </w:rPr>
        <w:t>平陆县张村镇人民政府</w:t>
      </w:r>
      <w:r>
        <w:rPr>
          <w:rFonts w:hint="eastAsia" w:ascii="仿宋" w:hAnsi="仿宋" w:eastAsia="仿宋" w:cs="仿宋"/>
          <w:b w:val="0"/>
          <w:bCs w:val="0"/>
          <w:color w:val="auto"/>
          <w:spacing w:val="0"/>
          <w:kern w:val="0"/>
          <w:sz w:val="32"/>
          <w:szCs w:val="32"/>
          <w:lang w:val="en-US" w:eastAsia="zh-CN" w:bidi="ar"/>
        </w:rPr>
        <w:t>职能，是本部门履职所必须工作，</w:t>
      </w:r>
      <w:r>
        <w:rPr>
          <w:rFonts w:hint="eastAsia" w:ascii="仿宋" w:hAnsi="仿宋" w:eastAsia="仿宋" w:cs="仿宋"/>
          <w:kern w:val="2"/>
          <w:sz w:val="32"/>
          <w:szCs w:val="32"/>
          <w:lang w:val="en-US" w:eastAsia="zh-CN" w:bidi="ar-SA"/>
        </w:rPr>
        <w:t>与部门内部相关项目无重复，项目立项依据充分，可实施。</w:t>
      </w:r>
    </w:p>
    <w:p>
      <w:pPr>
        <w:keepNext w:val="0"/>
        <w:keepLines w:val="0"/>
        <w:pageBreakBefore w:val="0"/>
        <w:widowControl/>
        <w:suppressLineNumbers w:val="0"/>
        <w:kinsoku/>
        <w:wordWrap/>
        <w:overflowPunct/>
        <w:topLinePunct w:val="0"/>
        <w:autoSpaceDE/>
        <w:autoSpaceDN/>
        <w:bidi w:val="0"/>
        <w:adjustRightInd/>
        <w:snapToGrid/>
        <w:spacing w:after="0" w:line="63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根据确定的评分标准和评分办法，该项指标共4分，得4分，得分率100%。 </w:t>
      </w:r>
    </w:p>
    <w:p>
      <w:pPr>
        <w:keepNext w:val="0"/>
        <w:keepLines w:val="0"/>
        <w:pageBreakBefore w:val="0"/>
        <w:widowControl w:val="0"/>
        <w:kinsoku/>
        <w:wordWrap/>
        <w:overflowPunct/>
        <w:topLinePunct w:val="0"/>
        <w:autoSpaceDE/>
        <w:autoSpaceDN/>
        <w:bidi w:val="0"/>
        <w:adjustRightInd/>
        <w:snapToGrid/>
        <w:spacing w:after="0" w:line="630" w:lineRule="exact"/>
        <w:ind w:left="0" w:leftChars="0" w:firstLine="643" w:firstLineChars="200"/>
        <w:jc w:val="both"/>
        <w:textAlignment w:val="auto"/>
        <w:outlineLvl w:val="9"/>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A1-2 立项程序规范性（4分）</w:t>
      </w:r>
    </w:p>
    <w:p>
      <w:pPr>
        <w:keepNext w:val="0"/>
        <w:keepLines w:val="0"/>
        <w:pageBreakBefore w:val="0"/>
        <w:widowControl/>
        <w:suppressLineNumbers w:val="0"/>
        <w:kinsoku/>
        <w:wordWrap/>
        <w:overflowPunct/>
        <w:topLinePunct w:val="0"/>
        <w:autoSpaceDE/>
        <w:autoSpaceDN/>
        <w:bidi w:val="0"/>
        <w:adjustRightInd/>
        <w:snapToGrid/>
        <w:spacing w:after="0" w:line="63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本指标主要考察窑头村大棚建设是否按照规定的程序申请设立，用以反映和考核立项前期相关手续是否齐全。 </w:t>
      </w:r>
    </w:p>
    <w:p>
      <w:pPr>
        <w:keepNext w:val="0"/>
        <w:keepLines w:val="0"/>
        <w:pageBreakBefore w:val="0"/>
        <w:widowControl/>
        <w:suppressLineNumbers w:val="0"/>
        <w:kinsoku/>
        <w:wordWrap/>
        <w:overflowPunct/>
        <w:topLinePunct w:val="0"/>
        <w:autoSpaceDE/>
        <w:autoSpaceDN/>
        <w:bidi w:val="0"/>
        <w:adjustRightInd/>
        <w:snapToGrid/>
        <w:spacing w:after="0" w:line="630" w:lineRule="exact"/>
        <w:ind w:firstLine="640" w:firstLineChars="200"/>
        <w:jc w:val="both"/>
        <w:textAlignment w:val="auto"/>
        <w:outlineLvl w:val="9"/>
        <w:rPr>
          <w:rFonts w:hint="eastAsia" w:ascii="仿宋" w:hAnsi="仿宋" w:eastAsia="仿宋" w:cs="仿宋"/>
          <w:b w:val="0"/>
          <w:bCs w:val="0"/>
          <w:color w:val="000000"/>
          <w:spacing w:val="0"/>
          <w:kern w:val="0"/>
          <w:sz w:val="32"/>
          <w:szCs w:val="32"/>
          <w:lang w:val="en-US" w:eastAsia="zh-CN" w:bidi="ar"/>
        </w:rPr>
      </w:pPr>
      <w:r>
        <w:rPr>
          <w:rFonts w:hint="eastAsia" w:ascii="仿宋" w:hAnsi="仿宋" w:eastAsia="仿宋" w:cs="仿宋"/>
          <w:color w:val="auto"/>
          <w:spacing w:val="0"/>
          <w:kern w:val="0"/>
          <w:sz w:val="32"/>
          <w:szCs w:val="32"/>
          <w:lang w:val="en-US" w:eastAsia="zh-CN" w:bidi="ar"/>
        </w:rPr>
        <w:t>通过对相关法律法规、政策文件的研读和对项目单位提供资料的核实，本项目</w:t>
      </w:r>
      <w:r>
        <w:rPr>
          <w:rFonts w:hint="eastAsia" w:ascii="仿宋" w:hAnsi="仿宋" w:eastAsia="仿宋" w:cs="仿宋"/>
          <w:b w:val="0"/>
          <w:bCs w:val="0"/>
          <w:color w:val="auto"/>
          <w:spacing w:val="0"/>
          <w:kern w:val="0"/>
          <w:sz w:val="32"/>
          <w:szCs w:val="32"/>
          <w:lang w:val="en-US" w:eastAsia="zh-CN" w:bidi="ar"/>
        </w:rPr>
        <w:t>由平陆县张村镇人民政府</w:t>
      </w:r>
      <w:r>
        <w:rPr>
          <w:rFonts w:hint="eastAsia" w:ascii="仿宋" w:hAnsi="仿宋" w:eastAsia="仿宋" w:cs="仿宋"/>
          <w:kern w:val="2"/>
          <w:sz w:val="32"/>
          <w:szCs w:val="32"/>
          <w:lang w:val="en-US" w:eastAsia="zh-CN" w:bidi="ar-SA"/>
        </w:rPr>
        <w:t>张政字（18号）呈报平陆县张村镇窑头村大棚建设项目，平陆县发展和改革局平乡振发[2021]1</w:t>
      </w:r>
      <w:r>
        <w:rPr>
          <w:rFonts w:hint="eastAsia" w:ascii="仿宋" w:hAnsi="仿宋" w:eastAsia="仿宋" w:cs="仿宋"/>
          <w:sz w:val="32"/>
          <w:szCs w:val="32"/>
          <w:lang w:val="en-US" w:eastAsia="zh-CN"/>
        </w:rPr>
        <w:t>号）</w:t>
      </w:r>
      <w:r>
        <w:rPr>
          <w:rFonts w:hint="eastAsia" w:ascii="仿宋" w:hAnsi="仿宋" w:eastAsia="仿宋" w:cs="仿宋"/>
          <w:kern w:val="2"/>
          <w:sz w:val="32"/>
          <w:szCs w:val="32"/>
          <w:lang w:val="en-US" w:eastAsia="zh-CN" w:bidi="ar-SA"/>
        </w:rPr>
        <w:t>《关于平陆县张村镇窑头村大棚建设项目实施方案的批复》实施</w:t>
      </w:r>
      <w:r>
        <w:rPr>
          <w:rFonts w:hint="eastAsia" w:ascii="仿宋" w:hAnsi="仿宋" w:eastAsia="仿宋" w:cs="仿宋"/>
          <w:sz w:val="32"/>
          <w:szCs w:val="32"/>
          <w:lang w:val="en-US" w:eastAsia="zh-CN"/>
        </w:rPr>
        <w:t>，窑头村“两委”商议记录、村民代表会议决议、党员大会审议等资料实施，</w:t>
      </w:r>
      <w:r>
        <w:rPr>
          <w:rFonts w:hint="eastAsia" w:ascii="仿宋" w:hAnsi="仿宋" w:eastAsia="仿宋" w:cs="仿宋"/>
          <w:b w:val="0"/>
          <w:bCs w:val="0"/>
          <w:color w:val="auto"/>
          <w:spacing w:val="0"/>
          <w:kern w:val="2"/>
          <w:sz w:val="32"/>
          <w:szCs w:val="32"/>
          <w:lang w:val="en-US" w:eastAsia="zh-CN" w:bidi="ar-SA"/>
        </w:rPr>
        <w:t>符合平陆县财政资金申报流</w:t>
      </w:r>
      <w:r>
        <w:rPr>
          <w:rFonts w:hint="eastAsia" w:ascii="仿宋" w:hAnsi="仿宋" w:eastAsia="仿宋" w:cs="仿宋"/>
          <w:b w:val="0"/>
          <w:bCs w:val="0"/>
          <w:color w:val="000000"/>
          <w:spacing w:val="0"/>
          <w:kern w:val="2"/>
          <w:sz w:val="32"/>
          <w:szCs w:val="32"/>
          <w:lang w:val="en-US" w:eastAsia="zh-CN" w:bidi="ar-SA"/>
        </w:rPr>
        <w:t>程，立项申报资料完整，具备相关投资估算资料，</w:t>
      </w:r>
      <w:r>
        <w:rPr>
          <w:rFonts w:hint="eastAsia" w:ascii="仿宋" w:hAnsi="仿宋" w:eastAsia="仿宋" w:cs="仿宋"/>
          <w:b w:val="0"/>
          <w:bCs w:val="0"/>
          <w:color w:val="000000"/>
          <w:spacing w:val="0"/>
          <w:kern w:val="0"/>
          <w:sz w:val="32"/>
          <w:szCs w:val="32"/>
          <w:lang w:val="en-US" w:eastAsia="zh-CN" w:bidi="ar"/>
        </w:rPr>
        <w:t>按照政府采购有关法律法规执行。</w:t>
      </w:r>
    </w:p>
    <w:p>
      <w:pPr>
        <w:keepNext w:val="0"/>
        <w:keepLines w:val="0"/>
        <w:pageBreakBefore w:val="0"/>
        <w:widowControl w:val="0"/>
        <w:kinsoku/>
        <w:wordWrap/>
        <w:overflowPunct/>
        <w:topLinePunct w:val="0"/>
        <w:autoSpaceDE/>
        <w:autoSpaceDN/>
        <w:bidi w:val="0"/>
        <w:adjustRightInd/>
        <w:snapToGrid/>
        <w:spacing w:after="0" w:line="630" w:lineRule="exact"/>
        <w:ind w:left="0" w:lef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根据确定的评分标准和评分办法，该项指标共4分，得4分，得分率100%。</w:t>
      </w:r>
    </w:p>
    <w:p>
      <w:pPr>
        <w:keepNext w:val="0"/>
        <w:keepLines w:val="0"/>
        <w:pageBreakBefore w:val="0"/>
        <w:widowControl w:val="0"/>
        <w:kinsoku/>
        <w:wordWrap/>
        <w:overflowPunct/>
        <w:topLinePunct w:val="0"/>
        <w:autoSpaceDE/>
        <w:autoSpaceDN/>
        <w:bidi w:val="0"/>
        <w:adjustRightInd/>
        <w:snapToGrid/>
        <w:spacing w:after="0" w:line="630" w:lineRule="exact"/>
        <w:ind w:left="0" w:leftChars="0" w:firstLine="643"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b/>
          <w:bCs/>
          <w:color w:val="auto"/>
          <w:sz w:val="32"/>
          <w:szCs w:val="32"/>
          <w:lang w:val="en-US" w:eastAsia="zh-CN"/>
        </w:rPr>
        <w:t>A2-1绩效目标合理性（3分）</w:t>
      </w:r>
    </w:p>
    <w:p>
      <w:pPr>
        <w:keepNext w:val="0"/>
        <w:keepLines w:val="0"/>
        <w:pageBreakBefore w:val="0"/>
        <w:widowControl w:val="0"/>
        <w:kinsoku/>
        <w:wordWrap/>
        <w:overflowPunct/>
        <w:topLinePunct w:val="0"/>
        <w:autoSpaceDE/>
        <w:autoSpaceDN/>
        <w:bidi w:val="0"/>
        <w:adjustRightInd/>
        <w:snapToGrid/>
        <w:spacing w:after="0" w:line="630" w:lineRule="exact"/>
        <w:ind w:left="0" w:leftChars="0" w:firstLine="640" w:firstLineChars="200"/>
        <w:jc w:val="both"/>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本指标主要考察</w:t>
      </w:r>
      <w:r>
        <w:rPr>
          <w:rFonts w:hint="eastAsia" w:ascii="仿宋" w:hAnsi="仿宋" w:eastAsia="仿宋" w:cs="仿宋"/>
          <w:sz w:val="32"/>
          <w:szCs w:val="32"/>
          <w:lang w:val="en-US" w:eastAsia="zh-CN"/>
        </w:rPr>
        <w:t>窑头村大棚建设</w:t>
      </w:r>
      <w:r>
        <w:rPr>
          <w:rFonts w:hint="eastAsia" w:ascii="仿宋" w:hAnsi="仿宋" w:eastAsia="仿宋" w:cs="仿宋"/>
          <w:sz w:val="32"/>
          <w:szCs w:val="32"/>
          <w:lang w:eastAsia="zh-CN"/>
        </w:rPr>
        <w:t>所设定的绩效目标是否依据充分，是否符合客观实际，用以反映和考核项目绩效目标与项目实施的相符情况。</w:t>
      </w:r>
    </w:p>
    <w:p>
      <w:pPr>
        <w:keepNext w:val="0"/>
        <w:keepLines w:val="0"/>
        <w:pageBreakBefore w:val="0"/>
        <w:widowControl w:val="0"/>
        <w:suppressLineNumbers w:val="0"/>
        <w:kinsoku/>
        <w:wordWrap/>
        <w:overflowPunct/>
        <w:topLinePunct w:val="0"/>
        <w:autoSpaceDE/>
        <w:autoSpaceDN/>
        <w:bidi w:val="0"/>
        <w:adjustRightInd/>
        <w:snapToGrid/>
        <w:spacing w:after="0" w:line="630" w:lineRule="exact"/>
        <w:ind w:left="0" w:leftChars="0" w:firstLine="640" w:firstLineChars="200"/>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000000"/>
          <w:kern w:val="0"/>
          <w:sz w:val="32"/>
          <w:szCs w:val="32"/>
          <w:lang w:val="en-US" w:eastAsia="zh-CN" w:bidi="ar"/>
        </w:rPr>
        <w:t>通过了解项目单位实施年度的工作计划和目标任务，窑头村大棚建设项目目标为带动村集体经济收入14.8万元，提高农村居民生产生活条件改善，提供就业岗位50个，</w:t>
      </w:r>
      <w:r>
        <w:rPr>
          <w:rFonts w:hint="eastAsia" w:ascii="仿宋" w:hAnsi="仿宋" w:eastAsia="仿宋" w:cs="仿宋"/>
          <w:sz w:val="32"/>
          <w:szCs w:val="32"/>
          <w:lang w:eastAsia="zh-CN"/>
        </w:rPr>
        <w:t>设置的绩效目标与实际工作内容具有相关性，与实际建设内容相符，</w:t>
      </w:r>
      <w:r>
        <w:rPr>
          <w:rFonts w:hint="eastAsia" w:ascii="仿宋" w:hAnsi="仿宋" w:eastAsia="仿宋" w:cs="仿宋"/>
          <w:sz w:val="32"/>
          <w:szCs w:val="32"/>
        </w:rPr>
        <w:t>与预算确定的项目投资额或资金量基本匹配</w:t>
      </w:r>
      <w:r>
        <w:rPr>
          <w:rFonts w:hint="eastAsia" w:ascii="仿宋" w:hAnsi="仿宋" w:eastAsia="仿宋" w:cs="仿宋"/>
          <w:sz w:val="32"/>
          <w:szCs w:val="32"/>
          <w:lang w:eastAsia="zh-CN"/>
        </w:rPr>
        <w:t>。</w:t>
      </w:r>
      <w:r>
        <w:rPr>
          <w:rFonts w:hint="eastAsia" w:ascii="仿宋" w:hAnsi="仿宋" w:eastAsia="仿宋" w:cs="仿宋"/>
          <w:color w:val="auto"/>
          <w:kern w:val="0"/>
          <w:sz w:val="32"/>
          <w:szCs w:val="32"/>
          <w:lang w:val="en-US" w:eastAsia="zh-CN" w:bidi="ar"/>
        </w:rPr>
        <w:t>根据脱贫攻坚成果同乡村振兴有效衔接工作的最新要求，结合平陆县张村镇窑头村大棚建设现状，该项目没有产出成本及脱贫质量和减贫效果的具体指标</w:t>
      </w:r>
      <w:r>
        <w:rPr>
          <w:rFonts w:hint="eastAsia" w:ascii="仿宋" w:hAnsi="仿宋" w:eastAsia="仿宋" w:cs="仿宋"/>
          <w:color w:val="auto"/>
          <w:sz w:val="32"/>
          <w:szCs w:val="32"/>
          <w:lang w:eastAsia="zh-CN"/>
        </w:rPr>
        <w:t>。</w:t>
      </w:r>
    </w:p>
    <w:p>
      <w:pPr>
        <w:keepNext w:val="0"/>
        <w:keepLines w:val="0"/>
        <w:pageBreakBefore w:val="0"/>
        <w:widowControl w:val="0"/>
        <w:suppressLineNumbers w:val="0"/>
        <w:kinsoku/>
        <w:wordWrap/>
        <w:overflowPunct/>
        <w:topLinePunct w:val="0"/>
        <w:autoSpaceDE/>
        <w:autoSpaceDN/>
        <w:bidi w:val="0"/>
        <w:adjustRightInd/>
        <w:snapToGrid/>
        <w:spacing w:after="0" w:line="630" w:lineRule="exact"/>
        <w:ind w:left="0" w:leftChars="0" w:firstLine="640" w:firstLineChars="200"/>
        <w:jc w:val="both"/>
        <w:textAlignment w:val="auto"/>
        <w:outlineLvl w:val="9"/>
        <w:rPr>
          <w:rFonts w:hint="eastAsia" w:ascii="仿宋" w:hAnsi="仿宋" w:eastAsia="仿宋" w:cs="仿宋"/>
          <w:color w:val="0000FF"/>
          <w:sz w:val="32"/>
          <w:szCs w:val="32"/>
          <w:lang w:val="en-US"/>
        </w:rPr>
      </w:pPr>
      <w:r>
        <w:rPr>
          <w:rFonts w:hint="eastAsia" w:ascii="仿宋" w:hAnsi="仿宋" w:eastAsia="仿宋" w:cs="仿宋"/>
          <w:color w:val="000000"/>
          <w:kern w:val="0"/>
          <w:sz w:val="32"/>
          <w:szCs w:val="32"/>
          <w:lang w:val="en-US" w:eastAsia="zh-CN" w:bidi="ar"/>
        </w:rPr>
        <w:t>根据确定的评分标准和评分办法，该项指标共3分，扣0.6分，得2.4分，得分率为80%。</w:t>
      </w:r>
    </w:p>
    <w:p>
      <w:pPr>
        <w:keepNext w:val="0"/>
        <w:keepLines w:val="0"/>
        <w:pageBreakBefore w:val="0"/>
        <w:widowControl w:val="0"/>
        <w:numPr>
          <w:ilvl w:val="0"/>
          <w:numId w:val="0"/>
        </w:numPr>
        <w:kinsoku/>
        <w:wordWrap/>
        <w:overflowPunct/>
        <w:topLinePunct w:val="0"/>
        <w:autoSpaceDE/>
        <w:autoSpaceDN/>
        <w:bidi w:val="0"/>
        <w:adjustRightInd/>
        <w:snapToGrid/>
        <w:spacing w:after="0" w:line="630" w:lineRule="exact"/>
        <w:ind w:left="0" w:leftChars="0" w:firstLine="643" w:firstLineChars="200"/>
        <w:jc w:val="both"/>
        <w:textAlignment w:val="auto"/>
        <w:outlineLvl w:val="9"/>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A2-2绩效指标明确性</w:t>
      </w:r>
      <w:r>
        <w:rPr>
          <w:rFonts w:hint="eastAsia" w:ascii="仿宋" w:hAnsi="仿宋" w:eastAsia="仿宋" w:cs="仿宋"/>
          <w:b/>
          <w:bCs/>
          <w:color w:val="auto"/>
          <w:sz w:val="32"/>
          <w:szCs w:val="32"/>
        </w:rPr>
        <w:t>（3分）</w:t>
      </w:r>
    </w:p>
    <w:p>
      <w:pPr>
        <w:keepNext w:val="0"/>
        <w:keepLines w:val="0"/>
        <w:pageBreakBefore w:val="0"/>
        <w:widowControl w:val="0"/>
        <w:kinsoku/>
        <w:wordWrap/>
        <w:overflowPunct/>
        <w:topLinePunct w:val="0"/>
        <w:autoSpaceDE/>
        <w:autoSpaceDN/>
        <w:bidi w:val="0"/>
        <w:adjustRightInd/>
        <w:snapToGrid/>
        <w:spacing w:after="0" w:line="630" w:lineRule="exact"/>
        <w:ind w:left="0" w:lef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eastAsia="zh-CN"/>
        </w:rPr>
        <w:t>本指标主要考察</w:t>
      </w:r>
      <w:r>
        <w:rPr>
          <w:rFonts w:hint="eastAsia" w:ascii="仿宋" w:hAnsi="仿宋" w:eastAsia="仿宋" w:cs="仿宋"/>
          <w:sz w:val="32"/>
          <w:szCs w:val="32"/>
          <w:lang w:val="en-US" w:eastAsia="zh-CN"/>
        </w:rPr>
        <w:t>窑头村大棚建设</w:t>
      </w:r>
      <w:r>
        <w:rPr>
          <w:rFonts w:hint="eastAsia" w:ascii="仿宋" w:hAnsi="仿宋" w:eastAsia="仿宋" w:cs="仿宋"/>
          <w:sz w:val="32"/>
          <w:szCs w:val="32"/>
        </w:rPr>
        <w:t>依据绩效目标设定的绩效指标是否清晰、细化、可衡量等，用以反映和考核项目绩效目标的明细化。</w:t>
      </w:r>
    </w:p>
    <w:p>
      <w:pPr>
        <w:keepNext w:val="0"/>
        <w:keepLines w:val="0"/>
        <w:pageBreakBefore w:val="0"/>
        <w:widowControl w:val="0"/>
        <w:kinsoku/>
        <w:wordWrap/>
        <w:overflowPunct/>
        <w:topLinePunct w:val="0"/>
        <w:autoSpaceDE/>
        <w:autoSpaceDN/>
        <w:bidi w:val="0"/>
        <w:adjustRightInd/>
        <w:snapToGrid/>
        <w:spacing w:after="0" w:line="630" w:lineRule="exact"/>
        <w:ind w:firstLine="640" w:firstLineChars="200"/>
        <w:jc w:val="both"/>
        <w:textAlignment w:val="auto"/>
        <w:outlineLvl w:val="9"/>
        <w:rPr>
          <w:rFonts w:hint="eastAsia" w:ascii="仿宋" w:hAnsi="仿宋" w:eastAsia="仿宋" w:cs="仿宋"/>
          <w:color w:val="FF0000"/>
          <w:sz w:val="32"/>
          <w:szCs w:val="32"/>
          <w:lang w:eastAsia="zh-CN"/>
        </w:rPr>
      </w:pPr>
      <w:r>
        <w:rPr>
          <w:rFonts w:hint="eastAsia" w:ascii="仿宋" w:hAnsi="仿宋" w:eastAsia="仿宋" w:cs="仿宋"/>
          <w:color w:val="000000" w:themeColor="text1"/>
          <w:sz w:val="32"/>
          <w:szCs w:val="32"/>
          <w:lang w:eastAsia="zh-CN"/>
          <w14:textFill>
            <w14:solidFill>
              <w14:schemeClr w14:val="tx1"/>
            </w14:solidFill>
          </w14:textFill>
        </w:rPr>
        <w:t>根据项目单位提交的材料来看，</w:t>
      </w:r>
      <w:r>
        <w:rPr>
          <w:rFonts w:hint="eastAsia" w:ascii="仿宋" w:hAnsi="仿宋" w:eastAsia="仿宋" w:cs="仿宋"/>
          <w:sz w:val="32"/>
          <w:szCs w:val="32"/>
          <w:lang w:eastAsia="zh-CN"/>
        </w:rPr>
        <w:t>该项目</w:t>
      </w:r>
      <w:r>
        <w:rPr>
          <w:rFonts w:hint="eastAsia" w:ascii="仿宋" w:hAnsi="仿宋" w:eastAsia="仿宋" w:cs="仿宋"/>
          <w:color w:val="000000"/>
          <w:kern w:val="0"/>
          <w:sz w:val="32"/>
          <w:szCs w:val="32"/>
          <w:lang w:val="en-US" w:eastAsia="zh-CN" w:bidi="ar"/>
        </w:rPr>
        <w:t>资金来源为国机集团帮扶资金及县财政配套资金，</w:t>
      </w:r>
      <w:r>
        <w:rPr>
          <w:rFonts w:hint="eastAsia" w:ascii="仿宋" w:hAnsi="仿宋" w:eastAsia="仿宋" w:cs="仿宋"/>
          <w:sz w:val="32"/>
          <w:szCs w:val="32"/>
        </w:rPr>
        <w:t>依据绩效目标</w:t>
      </w:r>
      <w:r>
        <w:rPr>
          <w:rFonts w:hint="eastAsia" w:ascii="仿宋" w:hAnsi="仿宋" w:eastAsia="仿宋" w:cs="仿宋"/>
          <w:sz w:val="32"/>
          <w:szCs w:val="32"/>
          <w:lang w:eastAsia="zh-CN"/>
        </w:rPr>
        <w:t>对</w:t>
      </w:r>
      <w:r>
        <w:rPr>
          <w:rFonts w:hint="eastAsia" w:ascii="仿宋" w:hAnsi="仿宋" w:eastAsia="仿宋" w:cs="仿宋"/>
          <w:sz w:val="32"/>
          <w:szCs w:val="32"/>
        </w:rPr>
        <w:t>绩效指</w:t>
      </w:r>
      <w:r>
        <w:rPr>
          <w:rFonts w:hint="eastAsia" w:ascii="仿宋" w:hAnsi="仿宋" w:eastAsia="仿宋" w:cs="仿宋"/>
          <w:sz w:val="32"/>
          <w:szCs w:val="32"/>
          <w:lang w:eastAsia="zh-CN"/>
        </w:rPr>
        <w:t>标进行</w:t>
      </w:r>
      <w:r>
        <w:rPr>
          <w:rFonts w:hint="eastAsia" w:ascii="仿宋" w:hAnsi="仿宋" w:eastAsia="仿宋" w:cs="仿宋"/>
          <w:color w:val="000000"/>
          <w:kern w:val="0"/>
          <w:sz w:val="32"/>
          <w:szCs w:val="32"/>
          <w:lang w:val="en-US" w:eastAsia="zh-CN" w:bidi="ar"/>
        </w:rPr>
        <w:t>细分并量化项目产出和效益目标，</w:t>
      </w:r>
      <w:r>
        <w:rPr>
          <w:rFonts w:hint="eastAsia" w:ascii="仿宋" w:hAnsi="仿宋" w:eastAsia="仿宋" w:cs="仿宋"/>
          <w:color w:val="000000" w:themeColor="text1"/>
          <w:sz w:val="32"/>
          <w:szCs w:val="32"/>
          <w:lang w:eastAsia="zh-CN"/>
          <w14:textFill>
            <w14:solidFill>
              <w14:schemeClr w14:val="tx1"/>
            </w14:solidFill>
          </w14:textFill>
        </w:rPr>
        <w:t>但</w:t>
      </w:r>
      <w:r>
        <w:rPr>
          <w:rFonts w:hint="eastAsia" w:ascii="仿宋" w:hAnsi="仿宋" w:eastAsia="仿宋" w:cs="仿宋"/>
          <w:color w:val="000000" w:themeColor="text1"/>
          <w:sz w:val="32"/>
          <w:szCs w:val="32"/>
          <w14:textFill>
            <w14:solidFill>
              <w14:schemeClr w14:val="tx1"/>
            </w14:solidFill>
          </w14:textFill>
        </w:rPr>
        <w:t>绩效目标</w:t>
      </w:r>
      <w:r>
        <w:rPr>
          <w:rFonts w:hint="eastAsia" w:ascii="仿宋" w:hAnsi="仿宋" w:eastAsia="仿宋" w:cs="仿宋"/>
          <w:color w:val="000000" w:themeColor="text1"/>
          <w:sz w:val="32"/>
          <w:szCs w:val="32"/>
          <w:lang w:val="en-US" w:eastAsia="zh-CN"/>
          <w14:textFill>
            <w14:solidFill>
              <w14:schemeClr w14:val="tx1"/>
            </w14:solidFill>
          </w14:textFill>
        </w:rPr>
        <w:t>中</w:t>
      </w:r>
      <w:r>
        <w:rPr>
          <w:rFonts w:hint="eastAsia" w:ascii="仿宋" w:hAnsi="仿宋" w:eastAsia="仿宋" w:cs="仿宋"/>
          <w:color w:val="000000" w:themeColor="text1"/>
          <w:sz w:val="32"/>
          <w:szCs w:val="32"/>
          <w14:textFill>
            <w14:solidFill>
              <w14:schemeClr w14:val="tx1"/>
            </w14:solidFill>
          </w14:textFill>
        </w:rPr>
        <w:t>设立</w:t>
      </w:r>
      <w:r>
        <w:rPr>
          <w:rFonts w:hint="eastAsia" w:ascii="仿宋" w:hAnsi="仿宋" w:eastAsia="仿宋" w:cs="仿宋"/>
          <w:color w:val="000000" w:themeColor="text1"/>
          <w:sz w:val="32"/>
          <w:szCs w:val="32"/>
          <w:lang w:val="en-US" w:eastAsia="zh-CN"/>
          <w14:textFill>
            <w14:solidFill>
              <w14:schemeClr w14:val="tx1"/>
            </w14:solidFill>
          </w14:textFill>
        </w:rPr>
        <w:t>的</w:t>
      </w:r>
      <w:r>
        <w:rPr>
          <w:rFonts w:hint="eastAsia" w:ascii="仿宋" w:hAnsi="仿宋" w:eastAsia="仿宋" w:cs="仿宋"/>
          <w:color w:val="000000" w:themeColor="text1"/>
          <w:sz w:val="32"/>
          <w:szCs w:val="32"/>
          <w:lang w:eastAsia="zh-CN"/>
          <w14:textFill>
            <w14:solidFill>
              <w14:schemeClr w14:val="tx1"/>
            </w14:solidFill>
          </w14:textFill>
        </w:rPr>
        <w:t>产出</w:t>
      </w:r>
      <w:r>
        <w:rPr>
          <w:rFonts w:hint="eastAsia" w:ascii="仿宋" w:hAnsi="仿宋" w:eastAsia="仿宋" w:cs="仿宋"/>
          <w:color w:val="000000" w:themeColor="text1"/>
          <w:sz w:val="32"/>
          <w:szCs w:val="32"/>
          <w:lang w:val="en-US" w:eastAsia="zh-CN"/>
          <w14:textFill>
            <w14:solidFill>
              <w14:schemeClr w14:val="tx1"/>
            </w14:solidFill>
          </w14:textFill>
        </w:rPr>
        <w:t>类</w:t>
      </w:r>
      <w:r>
        <w:rPr>
          <w:rFonts w:hint="eastAsia" w:ascii="仿宋" w:hAnsi="仿宋" w:eastAsia="仿宋" w:cs="仿宋"/>
          <w:color w:val="000000" w:themeColor="text1"/>
          <w:sz w:val="32"/>
          <w:szCs w:val="32"/>
          <w:lang w:eastAsia="zh-CN"/>
          <w14:textFill>
            <w14:solidFill>
              <w14:schemeClr w14:val="tx1"/>
            </w14:solidFill>
          </w14:textFill>
        </w:rPr>
        <w:t>、效益类</w:t>
      </w:r>
      <w:r>
        <w:rPr>
          <w:rFonts w:hint="eastAsia" w:ascii="仿宋" w:hAnsi="仿宋" w:eastAsia="仿宋" w:cs="仿宋"/>
          <w:spacing w:val="10"/>
          <w:sz w:val="32"/>
          <w:szCs w:val="32"/>
          <w:lang w:eastAsia="zh-CN"/>
        </w:rPr>
        <w:t>指标值不够清晰，</w:t>
      </w:r>
      <w:r>
        <w:rPr>
          <w:rFonts w:hint="eastAsia" w:ascii="仿宋" w:hAnsi="仿宋" w:eastAsia="仿宋" w:cs="仿宋"/>
          <w:color w:val="000000" w:themeColor="text1"/>
          <w:sz w:val="32"/>
          <w:szCs w:val="32"/>
          <w:lang w:eastAsia="zh-CN"/>
          <w14:textFill>
            <w14:solidFill>
              <w14:schemeClr w14:val="tx1"/>
            </w14:solidFill>
          </w14:textFill>
        </w:rPr>
        <w:t>可衡量性较低；如“产出类未设项目产出成本</w:t>
      </w:r>
      <w:r>
        <w:rPr>
          <w:rFonts w:hint="eastAsia" w:ascii="仿宋" w:hAnsi="仿宋" w:eastAsia="仿宋" w:cs="仿宋"/>
          <w:color w:val="000000" w:themeColor="text1"/>
          <w:sz w:val="32"/>
          <w:szCs w:val="32"/>
          <w:lang w:val="en-US" w:eastAsia="zh-CN"/>
          <w14:textFill>
            <w14:solidFill>
              <w14:schemeClr w14:val="tx1"/>
            </w14:solidFill>
          </w14:textFill>
        </w:rPr>
        <w:t>指标</w:t>
      </w:r>
      <w:r>
        <w:rPr>
          <w:rFonts w:hint="eastAsia" w:ascii="仿宋" w:hAnsi="仿宋" w:eastAsia="仿宋" w:cs="仿宋"/>
          <w:color w:val="000000" w:themeColor="text1"/>
          <w:sz w:val="32"/>
          <w:szCs w:val="32"/>
          <w:lang w:eastAsia="zh-CN"/>
          <w14:textFill>
            <w14:solidFill>
              <w14:schemeClr w14:val="tx1"/>
            </w14:solidFill>
          </w14:textFill>
        </w:rPr>
        <w:t>、效益类未优先考虑贫困监测对象</w:t>
      </w:r>
      <w:r>
        <w:rPr>
          <w:rFonts w:hint="eastAsia" w:ascii="仿宋" w:hAnsi="仿宋" w:eastAsia="仿宋" w:cs="仿宋"/>
          <w:color w:val="000000" w:themeColor="text1"/>
          <w:sz w:val="32"/>
          <w:szCs w:val="32"/>
          <w:lang w:val="en-US" w:eastAsia="zh-CN"/>
          <w14:textFill>
            <w14:solidFill>
              <w14:schemeClr w14:val="tx1"/>
            </w14:solidFill>
          </w14:textFill>
        </w:rPr>
        <w:t>指标</w:t>
      </w:r>
      <w:r>
        <w:rPr>
          <w:rFonts w:hint="eastAsia" w:ascii="仿宋" w:hAnsi="仿宋" w:eastAsia="仿宋" w:cs="仿宋"/>
          <w:color w:val="000000" w:themeColor="text1"/>
          <w:sz w:val="32"/>
          <w:szCs w:val="32"/>
          <w:lang w:eastAsia="zh-CN"/>
          <w14:textFill>
            <w14:solidFill>
              <w14:schemeClr w14:val="tx1"/>
            </w14:solidFill>
          </w14:textFill>
        </w:rPr>
        <w:t>”等具有清晰、细化、可衡量性指标。</w:t>
      </w:r>
    </w:p>
    <w:p>
      <w:pPr>
        <w:keepNext w:val="0"/>
        <w:keepLines w:val="0"/>
        <w:pageBreakBefore w:val="0"/>
        <w:widowControl w:val="0"/>
        <w:kinsoku/>
        <w:wordWrap/>
        <w:overflowPunct/>
        <w:topLinePunct w:val="0"/>
        <w:autoSpaceDE/>
        <w:autoSpaceDN/>
        <w:bidi w:val="0"/>
        <w:adjustRightInd/>
        <w:snapToGrid/>
        <w:spacing w:after="0" w:line="630" w:lineRule="exact"/>
        <w:ind w:left="0" w:lef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根据确定的评分标准和评分办法，该项指标</w:t>
      </w:r>
      <w:r>
        <w:rPr>
          <w:rFonts w:hint="eastAsia" w:ascii="仿宋" w:hAnsi="仿宋" w:eastAsia="仿宋" w:cs="仿宋"/>
          <w:sz w:val="32"/>
          <w:szCs w:val="32"/>
          <w:lang w:eastAsia="zh-CN"/>
        </w:rPr>
        <w:t>共</w:t>
      </w:r>
      <w:r>
        <w:rPr>
          <w:rFonts w:hint="eastAsia" w:ascii="仿宋" w:hAnsi="仿宋" w:eastAsia="仿宋" w:cs="仿宋"/>
          <w:sz w:val="32"/>
          <w:szCs w:val="32"/>
          <w:lang w:val="en-US" w:eastAsia="zh-CN"/>
        </w:rPr>
        <w:t>3分</w:t>
      </w:r>
      <w:r>
        <w:rPr>
          <w:rFonts w:hint="eastAsia" w:ascii="仿宋" w:hAnsi="仿宋" w:eastAsia="仿宋" w:cs="仿宋"/>
          <w:sz w:val="32"/>
          <w:szCs w:val="32"/>
        </w:rPr>
        <w:t>，</w:t>
      </w:r>
      <w:r>
        <w:rPr>
          <w:rFonts w:hint="eastAsia" w:ascii="仿宋" w:hAnsi="仿宋" w:eastAsia="仿宋" w:cs="仿宋"/>
          <w:sz w:val="32"/>
          <w:szCs w:val="32"/>
          <w:lang w:eastAsia="zh-CN"/>
        </w:rPr>
        <w:t>扣</w:t>
      </w:r>
      <w:r>
        <w:rPr>
          <w:rFonts w:hint="eastAsia" w:ascii="仿宋" w:hAnsi="仿宋" w:eastAsia="仿宋" w:cs="仿宋"/>
          <w:sz w:val="32"/>
          <w:szCs w:val="32"/>
          <w:lang w:val="en-US" w:eastAsia="zh-CN"/>
        </w:rPr>
        <w:t>0.6</w:t>
      </w:r>
      <w:r>
        <w:rPr>
          <w:rFonts w:hint="eastAsia" w:ascii="仿宋" w:hAnsi="仿宋" w:eastAsia="仿宋" w:cs="仿宋"/>
          <w:sz w:val="32"/>
          <w:szCs w:val="32"/>
        </w:rPr>
        <w:t>分</w:t>
      </w:r>
      <w:r>
        <w:rPr>
          <w:rFonts w:hint="eastAsia" w:ascii="仿宋" w:hAnsi="仿宋" w:eastAsia="仿宋" w:cs="仿宋"/>
          <w:sz w:val="32"/>
          <w:szCs w:val="32"/>
          <w:lang w:eastAsia="zh-CN"/>
        </w:rPr>
        <w:t>，得</w:t>
      </w:r>
      <w:r>
        <w:rPr>
          <w:rFonts w:hint="eastAsia" w:ascii="仿宋" w:hAnsi="仿宋" w:eastAsia="仿宋" w:cs="仿宋"/>
          <w:sz w:val="32"/>
          <w:szCs w:val="32"/>
          <w:lang w:val="en-US" w:eastAsia="zh-CN"/>
        </w:rPr>
        <w:t>2.4</w:t>
      </w:r>
      <w:r>
        <w:rPr>
          <w:rFonts w:hint="eastAsia" w:ascii="仿宋" w:hAnsi="仿宋" w:eastAsia="仿宋" w:cs="仿宋"/>
          <w:sz w:val="32"/>
          <w:szCs w:val="32"/>
        </w:rPr>
        <w:t>分，得分率为</w:t>
      </w:r>
      <w:r>
        <w:rPr>
          <w:rFonts w:hint="eastAsia" w:ascii="仿宋" w:hAnsi="仿宋" w:eastAsia="仿宋" w:cs="仿宋"/>
          <w:sz w:val="32"/>
          <w:szCs w:val="32"/>
          <w:lang w:val="en-US" w:eastAsia="zh-CN"/>
        </w:rPr>
        <w:t>80%</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after="0" w:line="630" w:lineRule="exact"/>
        <w:ind w:left="0" w:leftChars="0" w:firstLine="643" w:firstLineChars="200"/>
        <w:jc w:val="both"/>
        <w:textAlignment w:val="auto"/>
        <w:outlineLvl w:val="9"/>
        <w:rPr>
          <w:rFonts w:hint="eastAsia" w:ascii="仿宋" w:hAnsi="仿宋" w:eastAsia="仿宋" w:cs="仿宋"/>
          <w:sz w:val="32"/>
          <w:szCs w:val="32"/>
        </w:rPr>
      </w:pPr>
      <w:r>
        <w:rPr>
          <w:rFonts w:hint="eastAsia" w:ascii="仿宋" w:hAnsi="仿宋" w:eastAsia="仿宋" w:cs="仿宋"/>
          <w:b/>
          <w:bCs/>
          <w:color w:val="auto"/>
          <w:sz w:val="32"/>
          <w:szCs w:val="32"/>
          <w:lang w:val="en-US" w:eastAsia="zh-CN"/>
        </w:rPr>
        <w:t>A3-1预算编制科学性（4分）</w:t>
      </w:r>
    </w:p>
    <w:p>
      <w:pPr>
        <w:keepNext w:val="0"/>
        <w:keepLines w:val="0"/>
        <w:pageBreakBefore w:val="0"/>
        <w:widowControl w:val="0"/>
        <w:kinsoku/>
        <w:wordWrap/>
        <w:overflowPunct/>
        <w:topLinePunct w:val="0"/>
        <w:autoSpaceDE/>
        <w:autoSpaceDN/>
        <w:bidi w:val="0"/>
        <w:adjustRightInd/>
        <w:snapToGrid/>
        <w:spacing w:after="0" w:line="630" w:lineRule="exact"/>
        <w:ind w:left="0" w:leftChars="0" w:firstLine="640" w:firstLineChars="200"/>
        <w:jc w:val="both"/>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本指标主要考察</w:t>
      </w:r>
      <w:r>
        <w:rPr>
          <w:rFonts w:hint="eastAsia" w:ascii="仿宋" w:hAnsi="仿宋" w:eastAsia="仿宋" w:cs="仿宋"/>
          <w:sz w:val="32"/>
          <w:szCs w:val="32"/>
          <w:lang w:val="en-US" w:eastAsia="zh-CN"/>
        </w:rPr>
        <w:t>窑头村大棚建设</w:t>
      </w:r>
      <w:r>
        <w:rPr>
          <w:rFonts w:hint="eastAsia" w:ascii="仿宋" w:hAnsi="仿宋" w:eastAsia="仿宋" w:cs="仿宋"/>
          <w:sz w:val="32"/>
          <w:szCs w:val="32"/>
          <w:lang w:eastAsia="zh-CN"/>
        </w:rPr>
        <w:t>项目预算编制是否经过科学论证、有明确标准，资金额度与年度目标是否相适应，用以反映和考核项目预算编制的科学性、合理性。</w:t>
      </w:r>
    </w:p>
    <w:p>
      <w:pPr>
        <w:keepNext w:val="0"/>
        <w:keepLines w:val="0"/>
        <w:pageBreakBefore w:val="0"/>
        <w:widowControl w:val="0"/>
        <w:kinsoku/>
        <w:wordWrap/>
        <w:overflowPunct/>
        <w:topLinePunct w:val="0"/>
        <w:autoSpaceDE/>
        <w:autoSpaceDN/>
        <w:bidi w:val="0"/>
        <w:adjustRightInd/>
        <w:snapToGrid/>
        <w:spacing w:after="0" w:line="630" w:lineRule="exact"/>
        <w:ind w:left="0" w:lef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color w:val="000000" w:themeColor="text1"/>
          <w:sz w:val="32"/>
          <w:szCs w:val="32"/>
          <w:lang w:eastAsia="zh-CN"/>
          <w14:textFill>
            <w14:solidFill>
              <w14:schemeClr w14:val="tx1"/>
            </w14:solidFill>
          </w14:textFill>
        </w:rPr>
        <w:t>通过查阅项目单位提供的绩效评价资料，</w:t>
      </w:r>
      <w:r>
        <w:rPr>
          <w:rFonts w:hint="eastAsia" w:ascii="仿宋" w:hAnsi="仿宋" w:eastAsia="仿宋" w:cs="仿宋"/>
          <w:sz w:val="32"/>
          <w:szCs w:val="32"/>
          <w:lang w:eastAsia="zh-CN"/>
        </w:rPr>
        <w:t>平陆县财政局投资评</w:t>
      </w:r>
      <w:r>
        <w:rPr>
          <w:rFonts w:hint="eastAsia" w:ascii="仿宋" w:hAnsi="仿宋" w:eastAsia="仿宋" w:cs="仿宋"/>
          <w:sz w:val="32"/>
          <w:szCs w:val="32"/>
          <w:lang w:val="en-US" w:eastAsia="zh-CN"/>
        </w:rPr>
        <w:t>审</w:t>
      </w:r>
      <w:r>
        <w:rPr>
          <w:rFonts w:hint="eastAsia" w:ascii="仿宋" w:hAnsi="仿宋" w:eastAsia="仿宋" w:cs="仿宋"/>
          <w:sz w:val="32"/>
          <w:szCs w:val="32"/>
          <w:lang w:eastAsia="zh-CN"/>
        </w:rPr>
        <w:t>中心</w:t>
      </w:r>
      <w:r>
        <w:rPr>
          <w:rFonts w:hint="eastAsia" w:ascii="仿宋" w:hAnsi="仿宋" w:eastAsia="仿宋" w:cs="仿宋"/>
          <w:sz w:val="32"/>
          <w:szCs w:val="32"/>
          <w:lang w:val="en-US" w:eastAsia="zh-CN"/>
        </w:rPr>
        <w:t>对项目预算进行评审，本项目预算内容与项目实际内容匹配，预算额度测算依据充分，按标准编制，预算确定的投资额以平陆县财政局《关于下达2022年第一批衔接推进乡村振兴补助资金预算指标的通知》平财发[2022]64号、《关于下达2021年定点帮扶资金（第二批）预算指标的通知》平财发[2021]138号文件实施，项目预算资金量与工作任务相匹配。</w:t>
      </w:r>
    </w:p>
    <w:p>
      <w:pPr>
        <w:keepNext w:val="0"/>
        <w:keepLines w:val="0"/>
        <w:pageBreakBefore w:val="0"/>
        <w:widowControl w:val="0"/>
        <w:kinsoku/>
        <w:wordWrap/>
        <w:overflowPunct/>
        <w:topLinePunct w:val="0"/>
        <w:autoSpaceDE/>
        <w:autoSpaceDN/>
        <w:bidi w:val="0"/>
        <w:adjustRightInd/>
        <w:snapToGrid/>
        <w:spacing w:after="0" w:line="630" w:lineRule="exact"/>
        <w:ind w:left="0" w:lef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b w:val="0"/>
          <w:bCs w:val="0"/>
          <w:color w:val="000000"/>
          <w:spacing w:val="0"/>
          <w:kern w:val="0"/>
          <w:sz w:val="32"/>
          <w:szCs w:val="32"/>
          <w:lang w:val="en-US" w:eastAsia="zh-CN" w:bidi="ar"/>
        </w:rPr>
        <w:t>问题：2022年12月20日申请使用（平陆县张村镇窑头村大棚建设项目）的剩余资金变更配套项目使用，申请资金是国机集团帮扶资金结余154153.18元依据是不充分的，据项目单位提供支付票据一期项目结余资金160579.45元。</w:t>
      </w:r>
    </w:p>
    <w:p>
      <w:pPr>
        <w:keepNext w:val="0"/>
        <w:keepLines w:val="0"/>
        <w:pageBreakBefore w:val="0"/>
        <w:widowControl w:val="0"/>
        <w:kinsoku/>
        <w:wordWrap/>
        <w:overflowPunct/>
        <w:topLinePunct w:val="0"/>
        <w:autoSpaceDE/>
        <w:autoSpaceDN/>
        <w:bidi w:val="0"/>
        <w:adjustRightInd/>
        <w:snapToGrid/>
        <w:spacing w:after="0" w:line="630" w:lineRule="exact"/>
        <w:ind w:left="0" w:leftChars="0" w:firstLine="640" w:firstLineChars="200"/>
        <w:jc w:val="both"/>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根据确定的评分标准和评分办法，该项指标共</w:t>
      </w:r>
      <w:r>
        <w:rPr>
          <w:rFonts w:hint="eastAsia" w:ascii="仿宋" w:hAnsi="仿宋" w:eastAsia="仿宋" w:cs="仿宋"/>
          <w:sz w:val="32"/>
          <w:szCs w:val="32"/>
          <w:lang w:val="en-US" w:eastAsia="zh-CN"/>
        </w:rPr>
        <w:t>4分</w:t>
      </w:r>
      <w:r>
        <w:rPr>
          <w:rFonts w:hint="eastAsia" w:ascii="仿宋" w:hAnsi="仿宋" w:eastAsia="仿宋" w:cs="仿宋"/>
          <w:sz w:val="32"/>
          <w:szCs w:val="32"/>
          <w:lang w:eastAsia="zh-CN"/>
        </w:rPr>
        <w:t>，扣</w:t>
      </w:r>
      <w:r>
        <w:rPr>
          <w:rFonts w:hint="eastAsia" w:ascii="仿宋" w:hAnsi="仿宋" w:eastAsia="仿宋" w:cs="仿宋"/>
          <w:sz w:val="32"/>
          <w:szCs w:val="32"/>
          <w:lang w:val="en-US" w:eastAsia="zh-CN"/>
        </w:rPr>
        <w:t>1分，</w:t>
      </w:r>
      <w:r>
        <w:rPr>
          <w:rFonts w:hint="eastAsia" w:ascii="仿宋" w:hAnsi="仿宋" w:eastAsia="仿宋" w:cs="仿宋"/>
          <w:sz w:val="32"/>
          <w:szCs w:val="32"/>
          <w:lang w:eastAsia="zh-CN"/>
        </w:rPr>
        <w:t>得</w:t>
      </w:r>
      <w:r>
        <w:rPr>
          <w:rFonts w:hint="eastAsia" w:ascii="仿宋" w:hAnsi="仿宋" w:eastAsia="仿宋" w:cs="仿宋"/>
          <w:sz w:val="32"/>
          <w:szCs w:val="32"/>
          <w:lang w:val="en-US" w:eastAsia="zh-CN"/>
        </w:rPr>
        <w:t>3</w:t>
      </w:r>
      <w:r>
        <w:rPr>
          <w:rFonts w:hint="eastAsia" w:ascii="仿宋" w:hAnsi="仿宋" w:eastAsia="仿宋" w:cs="仿宋"/>
          <w:sz w:val="32"/>
          <w:szCs w:val="32"/>
          <w:lang w:eastAsia="zh-CN"/>
        </w:rPr>
        <w:t>分，得分率为</w:t>
      </w:r>
      <w:r>
        <w:rPr>
          <w:rFonts w:hint="eastAsia" w:ascii="仿宋" w:hAnsi="仿宋" w:eastAsia="仿宋" w:cs="仿宋"/>
          <w:sz w:val="32"/>
          <w:szCs w:val="32"/>
          <w:lang w:val="en-US" w:eastAsia="zh-CN"/>
        </w:rPr>
        <w:t>75</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after="0" w:line="630" w:lineRule="exact"/>
        <w:ind w:left="0" w:leftChars="0" w:firstLine="643" w:firstLineChars="200"/>
        <w:jc w:val="both"/>
        <w:textAlignment w:val="auto"/>
        <w:outlineLvl w:val="9"/>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A3-2资金分配合理性 (2分)</w:t>
      </w:r>
      <w:r>
        <w:rPr>
          <w:rFonts w:hint="eastAsia" w:ascii="仿宋" w:hAnsi="仿宋" w:eastAsia="仿宋" w:cs="仿宋"/>
          <w:b/>
          <w:bCs/>
          <w:color w:val="auto"/>
          <w:sz w:val="32"/>
          <w:szCs w:val="32"/>
          <w:lang w:eastAsia="zh-CN"/>
        </w:rPr>
        <w:t xml:space="preserve"> </w:t>
      </w:r>
      <w:r>
        <w:rPr>
          <w:rFonts w:hint="eastAsia" w:ascii="仿宋" w:hAnsi="仿宋" w:eastAsia="仿宋" w:cs="仿宋"/>
          <w:color w:val="auto"/>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spacing w:after="0" w:line="630" w:lineRule="exact"/>
        <w:ind w:left="0" w:lef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本指标主要考察</w:t>
      </w:r>
      <w:r>
        <w:rPr>
          <w:rFonts w:hint="eastAsia" w:ascii="仿宋" w:hAnsi="仿宋" w:eastAsia="仿宋" w:cs="仿宋"/>
          <w:color w:val="auto"/>
          <w:sz w:val="32"/>
          <w:szCs w:val="32"/>
          <w:lang w:eastAsia="zh-CN"/>
        </w:rPr>
        <w:t>项目</w:t>
      </w:r>
      <w:r>
        <w:rPr>
          <w:rFonts w:hint="eastAsia" w:ascii="仿宋" w:hAnsi="仿宋" w:eastAsia="仿宋" w:cs="仿宋"/>
          <w:color w:val="auto"/>
          <w:sz w:val="32"/>
          <w:szCs w:val="32"/>
        </w:rPr>
        <w:t>预算资金分配是否有测算依据，与补助单位实际是否相适应，用以反映和考核项目预算资金分配的科学性、合理性情况。</w:t>
      </w:r>
    </w:p>
    <w:p>
      <w:pPr>
        <w:keepNext w:val="0"/>
        <w:keepLines w:val="0"/>
        <w:pageBreakBefore w:val="0"/>
        <w:widowControl w:val="0"/>
        <w:kinsoku/>
        <w:wordWrap/>
        <w:overflowPunct/>
        <w:topLinePunct w:val="0"/>
        <w:autoSpaceDE/>
        <w:autoSpaceDN/>
        <w:bidi w:val="0"/>
        <w:adjustRightInd/>
        <w:snapToGrid/>
        <w:spacing w:after="0" w:line="630" w:lineRule="exact"/>
        <w:ind w:left="0" w:leftChars="0" w:firstLine="640" w:firstLineChars="200"/>
        <w:jc w:val="both"/>
        <w:textAlignment w:val="auto"/>
        <w:outlineLvl w:val="9"/>
        <w:rPr>
          <w:rFonts w:hint="eastAsia" w:ascii="仿宋" w:hAnsi="仿宋" w:eastAsia="仿宋" w:cs="仿宋"/>
          <w:b w:val="0"/>
          <w:bCs w:val="0"/>
          <w:color w:val="000000"/>
          <w:spacing w:val="0"/>
          <w:kern w:val="2"/>
          <w:sz w:val="32"/>
          <w:szCs w:val="32"/>
          <w:lang w:val="en-US" w:eastAsia="zh-CN" w:bidi="ar-SA"/>
        </w:rPr>
      </w:pPr>
      <w:r>
        <w:rPr>
          <w:rFonts w:hint="eastAsia" w:ascii="仿宋" w:hAnsi="仿宋" w:eastAsia="仿宋" w:cs="仿宋"/>
          <w:color w:val="000000" w:themeColor="text1"/>
          <w:sz w:val="32"/>
          <w:szCs w:val="32"/>
          <w:lang w:eastAsia="zh-CN"/>
          <w14:textFill>
            <w14:solidFill>
              <w14:schemeClr w14:val="tx1"/>
            </w14:solidFill>
          </w14:textFill>
        </w:rPr>
        <w:t>通过查阅项目单位提供的绩效评价资料</w:t>
      </w:r>
      <w:r>
        <w:rPr>
          <w:rFonts w:hint="eastAsia" w:ascii="仿宋" w:hAnsi="仿宋" w:eastAsia="仿宋" w:cs="仿宋"/>
          <w:sz w:val="32"/>
          <w:szCs w:val="32"/>
          <w:lang w:val="en-US" w:eastAsia="zh-CN"/>
        </w:rPr>
        <w:t>，窑头村大棚建设项目依据平财发[2022]64号、平财发[2021]138号文件预算指标实施。项目</w:t>
      </w:r>
      <w:r>
        <w:rPr>
          <w:rFonts w:hint="eastAsia" w:ascii="仿宋" w:hAnsi="仿宋" w:eastAsia="仿宋" w:cs="仿宋"/>
          <w:color w:val="auto"/>
          <w:sz w:val="32"/>
          <w:szCs w:val="32"/>
          <w:lang w:eastAsia="zh-CN"/>
        </w:rPr>
        <w:t>预算资金分配依据充分，资金分配额度合理，与平陆县张村镇人民政府职责相适应</w:t>
      </w:r>
      <w:r>
        <w:rPr>
          <w:rFonts w:hint="eastAsia" w:ascii="仿宋" w:hAnsi="仿宋" w:eastAsia="仿宋" w:cs="仿宋"/>
          <w:sz w:val="32"/>
          <w:szCs w:val="32"/>
          <w:lang w:val="en-US" w:eastAsia="zh-CN"/>
        </w:rPr>
        <w:t>。存在问题：二期配套设施建设项目没有在初设里进行预算，而是在国机集团帮扶资金结余的情况下重新进行</w:t>
      </w:r>
      <w:r>
        <w:rPr>
          <w:rFonts w:hint="eastAsia" w:ascii="仿宋" w:hAnsi="仿宋" w:eastAsia="仿宋" w:cs="仿宋"/>
          <w:b w:val="0"/>
          <w:bCs w:val="0"/>
          <w:color w:val="auto"/>
          <w:spacing w:val="0"/>
          <w:kern w:val="2"/>
          <w:sz w:val="32"/>
          <w:szCs w:val="32"/>
          <w:lang w:val="en-US" w:eastAsia="zh-CN" w:bidi="ar-SA"/>
        </w:rPr>
        <w:t>申报流</w:t>
      </w:r>
      <w:r>
        <w:rPr>
          <w:rFonts w:hint="eastAsia" w:ascii="仿宋" w:hAnsi="仿宋" w:eastAsia="仿宋" w:cs="仿宋"/>
          <w:b w:val="0"/>
          <w:bCs w:val="0"/>
          <w:color w:val="000000"/>
          <w:spacing w:val="0"/>
          <w:kern w:val="2"/>
          <w:sz w:val="32"/>
          <w:szCs w:val="32"/>
          <w:lang w:val="en-US" w:eastAsia="zh-CN" w:bidi="ar-SA"/>
        </w:rPr>
        <w:t>程。</w:t>
      </w:r>
    </w:p>
    <w:p>
      <w:pPr>
        <w:keepNext w:val="0"/>
        <w:keepLines w:val="0"/>
        <w:pageBreakBefore w:val="0"/>
        <w:widowControl w:val="0"/>
        <w:kinsoku/>
        <w:wordWrap/>
        <w:overflowPunct/>
        <w:topLinePunct w:val="0"/>
        <w:autoSpaceDE/>
        <w:autoSpaceDN/>
        <w:bidi w:val="0"/>
        <w:adjustRightInd/>
        <w:snapToGrid/>
        <w:spacing w:after="0" w:line="630" w:lineRule="exact"/>
        <w:ind w:left="0" w:lef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color w:val="auto"/>
          <w:sz w:val="32"/>
          <w:szCs w:val="32"/>
        </w:rPr>
        <w:t>根据确定的评分标准和评分办法，该项指标</w:t>
      </w:r>
      <w:r>
        <w:rPr>
          <w:rFonts w:hint="eastAsia" w:ascii="仿宋" w:hAnsi="仿宋" w:eastAsia="仿宋" w:cs="仿宋"/>
          <w:color w:val="auto"/>
          <w:sz w:val="32"/>
          <w:szCs w:val="32"/>
          <w:lang w:eastAsia="zh-CN"/>
        </w:rPr>
        <w:t>共</w:t>
      </w:r>
      <w:r>
        <w:rPr>
          <w:rFonts w:hint="eastAsia" w:ascii="仿宋" w:hAnsi="仿宋" w:eastAsia="仿宋" w:cs="仿宋"/>
          <w:color w:val="auto"/>
          <w:sz w:val="32"/>
          <w:szCs w:val="32"/>
          <w:lang w:val="en-US" w:eastAsia="zh-CN"/>
        </w:rPr>
        <w:t>2分</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扣</w:t>
      </w:r>
      <w:r>
        <w:rPr>
          <w:rFonts w:hint="eastAsia" w:ascii="仿宋" w:hAnsi="仿宋" w:eastAsia="仿宋" w:cs="仿宋"/>
          <w:color w:val="auto"/>
          <w:sz w:val="32"/>
          <w:szCs w:val="32"/>
          <w:lang w:val="en-US" w:eastAsia="zh-CN"/>
        </w:rPr>
        <w:t>0.4分，</w:t>
      </w:r>
      <w:r>
        <w:rPr>
          <w:rFonts w:hint="eastAsia" w:ascii="仿宋" w:hAnsi="仿宋" w:eastAsia="仿宋" w:cs="仿宋"/>
          <w:color w:val="auto"/>
          <w:sz w:val="32"/>
          <w:szCs w:val="32"/>
        </w:rPr>
        <w:t>得</w:t>
      </w:r>
      <w:r>
        <w:rPr>
          <w:rFonts w:hint="eastAsia" w:ascii="仿宋" w:hAnsi="仿宋" w:eastAsia="仿宋" w:cs="仿宋"/>
          <w:color w:val="auto"/>
          <w:sz w:val="32"/>
          <w:szCs w:val="32"/>
          <w:lang w:val="en-US" w:eastAsia="zh-CN"/>
        </w:rPr>
        <w:t>1.6</w:t>
      </w:r>
      <w:r>
        <w:rPr>
          <w:rFonts w:hint="eastAsia" w:ascii="仿宋" w:hAnsi="仿宋" w:eastAsia="仿宋" w:cs="仿宋"/>
          <w:color w:val="auto"/>
          <w:sz w:val="32"/>
          <w:szCs w:val="32"/>
        </w:rPr>
        <w:t>分，得分率为</w:t>
      </w:r>
      <w:r>
        <w:rPr>
          <w:rFonts w:hint="eastAsia" w:ascii="仿宋" w:hAnsi="仿宋" w:eastAsia="仿宋" w:cs="仿宋"/>
          <w:color w:val="auto"/>
          <w:sz w:val="32"/>
          <w:szCs w:val="32"/>
          <w:lang w:val="en-US" w:eastAsia="zh-CN"/>
        </w:rPr>
        <w:t>80</w:t>
      </w:r>
      <w:r>
        <w:rPr>
          <w:rFonts w:hint="eastAsia" w:ascii="仿宋" w:hAnsi="仿宋" w:eastAsia="仿宋" w:cs="仿宋"/>
          <w:color w:val="auto"/>
          <w:sz w:val="32"/>
          <w:szCs w:val="32"/>
        </w:rPr>
        <w:t>%。</w:t>
      </w:r>
    </w:p>
    <w:p>
      <w:pPr>
        <w:keepNext w:val="0"/>
        <w:keepLines w:val="0"/>
        <w:pageBreakBefore w:val="0"/>
        <w:widowControl w:val="0"/>
        <w:kinsoku/>
        <w:wordWrap/>
        <w:overflowPunct/>
        <w:topLinePunct w:val="0"/>
        <w:autoSpaceDE/>
        <w:autoSpaceDN/>
        <w:bidi w:val="0"/>
        <w:adjustRightInd/>
        <w:snapToGrid/>
        <w:spacing w:after="0" w:line="630" w:lineRule="exact"/>
        <w:ind w:left="0" w:leftChars="0" w:firstLine="643" w:firstLineChars="200"/>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b/>
          <w:color w:val="auto"/>
          <w:sz w:val="32"/>
          <w:szCs w:val="32"/>
          <w:lang w:val="en-US" w:eastAsia="zh-CN"/>
        </w:rPr>
        <w:t>2</w:t>
      </w:r>
      <w:r>
        <w:rPr>
          <w:rFonts w:hint="eastAsia" w:ascii="仿宋" w:hAnsi="仿宋" w:eastAsia="仿宋" w:cs="仿宋"/>
          <w:b/>
          <w:color w:val="auto"/>
          <w:sz w:val="32"/>
          <w:szCs w:val="32"/>
        </w:rPr>
        <w:t>.</w:t>
      </w:r>
      <w:r>
        <w:rPr>
          <w:rFonts w:hint="eastAsia" w:ascii="仿宋" w:hAnsi="仿宋" w:eastAsia="仿宋" w:cs="仿宋"/>
          <w:b/>
          <w:color w:val="auto"/>
          <w:sz w:val="32"/>
          <w:szCs w:val="32"/>
          <w:lang w:val="en-US" w:eastAsia="zh-CN"/>
        </w:rPr>
        <w:t>过程指标分析</w:t>
      </w:r>
    </w:p>
    <w:p>
      <w:pPr>
        <w:keepNext w:val="0"/>
        <w:keepLines w:val="0"/>
        <w:pageBreakBefore w:val="0"/>
        <w:widowControl w:val="0"/>
        <w:suppressLineNumbers w:val="0"/>
        <w:kinsoku/>
        <w:wordWrap/>
        <w:overflowPunct/>
        <w:topLinePunct w:val="0"/>
        <w:autoSpaceDE/>
        <w:autoSpaceDN/>
        <w:bidi w:val="0"/>
        <w:adjustRightInd/>
        <w:snapToGrid/>
        <w:spacing w:after="0" w:line="630" w:lineRule="exact"/>
        <w:ind w:left="0" w:leftChars="0" w:firstLine="640" w:firstLineChars="200"/>
        <w:jc w:val="both"/>
        <w:textAlignment w:val="auto"/>
        <w:outlineLvl w:val="9"/>
        <w:rPr>
          <w:rFonts w:hint="eastAsia" w:ascii="仿宋" w:hAnsi="仿宋" w:eastAsia="仿宋" w:cs="仿宋"/>
          <w:sz w:val="32"/>
          <w:szCs w:val="32"/>
          <w:lang w:eastAsia="zh-CN"/>
        </w:rPr>
      </w:pPr>
      <w:r>
        <w:rPr>
          <w:rFonts w:hint="eastAsia" w:ascii="仿宋" w:hAnsi="仿宋" w:eastAsia="仿宋" w:cs="仿宋"/>
          <w:color w:val="auto"/>
          <w:sz w:val="32"/>
          <w:szCs w:val="32"/>
          <w:lang w:val="en-US" w:eastAsia="zh-CN"/>
        </w:rPr>
        <w:t>过程指标分别从资金管理、组织实施、资产管理</w:t>
      </w:r>
      <w:r>
        <w:rPr>
          <w:rFonts w:hint="eastAsia" w:ascii="仿宋" w:hAnsi="仿宋" w:eastAsia="仿宋" w:cs="仿宋"/>
          <w:color w:val="auto"/>
          <w:sz w:val="32"/>
          <w:szCs w:val="32"/>
        </w:rPr>
        <w:t>方面对项目</w:t>
      </w:r>
      <w:r>
        <w:rPr>
          <w:rFonts w:hint="eastAsia" w:ascii="仿宋" w:hAnsi="仿宋" w:eastAsia="仿宋" w:cs="仿宋"/>
          <w:color w:val="auto"/>
          <w:sz w:val="32"/>
          <w:szCs w:val="32"/>
          <w:lang w:val="en-US" w:eastAsia="zh-CN"/>
        </w:rPr>
        <w:t>实施过程</w:t>
      </w:r>
      <w:r>
        <w:rPr>
          <w:rFonts w:hint="eastAsia" w:ascii="仿宋" w:hAnsi="仿宋" w:eastAsia="仿宋" w:cs="仿宋"/>
          <w:color w:val="auto"/>
          <w:sz w:val="32"/>
          <w:szCs w:val="32"/>
        </w:rPr>
        <w:t>进行评价。</w:t>
      </w:r>
      <w:r>
        <w:rPr>
          <w:rFonts w:hint="eastAsia" w:ascii="仿宋" w:hAnsi="仿宋" w:eastAsia="仿宋" w:cs="仿宋"/>
          <w:color w:val="auto"/>
          <w:sz w:val="32"/>
          <w:szCs w:val="32"/>
          <w:lang w:val="en-US" w:eastAsia="zh-CN"/>
        </w:rPr>
        <w:t>过程</w:t>
      </w:r>
      <w:r>
        <w:rPr>
          <w:rFonts w:hint="eastAsia" w:ascii="仿宋" w:hAnsi="仿宋" w:eastAsia="仿宋" w:cs="仿宋"/>
          <w:color w:val="auto"/>
          <w:sz w:val="32"/>
          <w:szCs w:val="32"/>
        </w:rPr>
        <w:t>类指标权重分</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分，实际得分</w:t>
      </w:r>
      <w:r>
        <w:rPr>
          <w:rFonts w:hint="eastAsia" w:ascii="仿宋" w:hAnsi="仿宋" w:eastAsia="仿宋" w:cs="仿宋"/>
          <w:color w:val="auto"/>
          <w:sz w:val="32"/>
          <w:szCs w:val="32"/>
          <w:lang w:val="en-US" w:eastAsia="zh-CN"/>
        </w:rPr>
        <w:t>15.03</w:t>
      </w:r>
      <w:r>
        <w:rPr>
          <w:rFonts w:hint="eastAsia" w:ascii="仿宋" w:hAnsi="仿宋" w:eastAsia="仿宋" w:cs="仿宋"/>
          <w:color w:val="auto"/>
          <w:sz w:val="32"/>
          <w:szCs w:val="32"/>
        </w:rPr>
        <w:t>分，得分率为</w:t>
      </w:r>
      <w:r>
        <w:rPr>
          <w:rFonts w:hint="eastAsia" w:ascii="仿宋" w:hAnsi="仿宋" w:eastAsia="仿宋" w:cs="仿宋"/>
          <w:color w:val="auto"/>
          <w:sz w:val="32"/>
          <w:szCs w:val="32"/>
          <w:lang w:val="en-US" w:eastAsia="zh-CN"/>
        </w:rPr>
        <w:t>75.15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600" w:lineRule="exact"/>
        <w:jc w:val="center"/>
        <w:textAlignment w:val="auto"/>
        <w:outlineLvl w:val="9"/>
        <w:rPr>
          <w:rFonts w:hint="eastAsia" w:ascii="仿宋" w:hAnsi="仿宋" w:eastAsia="仿宋" w:cs="仿宋"/>
          <w:b/>
          <w:bCs w:val="0"/>
          <w:color w:val="auto"/>
          <w:sz w:val="32"/>
          <w:szCs w:val="32"/>
        </w:rPr>
      </w:pPr>
      <w:r>
        <w:rPr>
          <w:rFonts w:hint="eastAsia" w:ascii="仿宋" w:hAnsi="仿宋" w:eastAsia="仿宋" w:cs="仿宋"/>
          <w:b/>
          <w:bCs w:val="0"/>
          <w:color w:val="auto"/>
          <w:kern w:val="0"/>
          <w:sz w:val="32"/>
          <w:szCs w:val="32"/>
          <w:lang w:val="en-US" w:eastAsia="zh-CN" w:bidi="ar"/>
        </w:rPr>
        <w:t>项目过程指标得分情况表</w:t>
      </w:r>
    </w:p>
    <w:tbl>
      <w:tblPr>
        <w:tblStyle w:val="106"/>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2216"/>
        <w:gridCol w:w="2762"/>
        <w:gridCol w:w="716"/>
        <w:gridCol w:w="914"/>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507"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一级指标</w:t>
            </w:r>
          </w:p>
        </w:tc>
        <w:tc>
          <w:tcPr>
            <w:tcW w:w="2216"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二级指标</w:t>
            </w:r>
          </w:p>
        </w:tc>
        <w:tc>
          <w:tcPr>
            <w:tcW w:w="276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三级指标评分指标</w:t>
            </w:r>
          </w:p>
        </w:tc>
        <w:tc>
          <w:tcPr>
            <w:tcW w:w="716"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分值</w:t>
            </w:r>
          </w:p>
        </w:tc>
        <w:tc>
          <w:tcPr>
            <w:tcW w:w="914"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得分</w:t>
            </w:r>
          </w:p>
        </w:tc>
        <w:tc>
          <w:tcPr>
            <w:tcW w:w="100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507" w:type="dxa"/>
            <w:vMerge w:val="restart"/>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过程（20分）</w:t>
            </w:r>
          </w:p>
        </w:tc>
        <w:tc>
          <w:tcPr>
            <w:tcW w:w="2216" w:type="dxa"/>
            <w:vMerge w:val="restart"/>
            <w:noWrap w:val="0"/>
            <w:vAlign w:val="center"/>
          </w:tcPr>
          <w:p>
            <w:pPr>
              <w:keepNext w:val="0"/>
              <w:keepLines w:val="0"/>
              <w:pageBreakBefore w:val="0"/>
              <w:widowControl w:val="0"/>
              <w:tabs>
                <w:tab w:val="left" w:pos="527"/>
              </w:tabs>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资金管理（10分）</w:t>
            </w:r>
          </w:p>
        </w:tc>
        <w:tc>
          <w:tcPr>
            <w:tcW w:w="276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B1-1资金到位率</w:t>
            </w:r>
          </w:p>
        </w:tc>
        <w:tc>
          <w:tcPr>
            <w:tcW w:w="716" w:type="dxa"/>
            <w:noWrap w:val="0"/>
            <w:vAlign w:val="center"/>
          </w:tcPr>
          <w:p>
            <w:pPr>
              <w:keepNext w:val="0"/>
              <w:keepLines w:val="0"/>
              <w:pageBreakBefore w:val="0"/>
              <w:widowControl w:val="0"/>
              <w:tabs>
                <w:tab w:val="left" w:pos="527"/>
              </w:tabs>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914" w:type="dxa"/>
            <w:noWrap w:val="0"/>
            <w:vAlign w:val="center"/>
          </w:tcPr>
          <w:p>
            <w:pPr>
              <w:keepNext w:val="0"/>
              <w:keepLines w:val="0"/>
              <w:pageBreakBefore w:val="0"/>
              <w:widowControl w:val="0"/>
              <w:tabs>
                <w:tab w:val="left" w:pos="527"/>
              </w:tabs>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100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100</w:t>
            </w:r>
            <w:r>
              <w:rPr>
                <w:rFonts w:hint="eastAsia" w:ascii="宋体" w:hAnsi="宋体" w:eastAsia="宋体" w:cs="宋体"/>
                <w:b w:val="0"/>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50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2216"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276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B1-2预算执行率</w:t>
            </w:r>
          </w:p>
        </w:tc>
        <w:tc>
          <w:tcPr>
            <w:tcW w:w="716" w:type="dxa"/>
            <w:noWrap w:val="0"/>
            <w:vAlign w:val="center"/>
          </w:tcPr>
          <w:p>
            <w:pPr>
              <w:keepNext w:val="0"/>
              <w:keepLines w:val="0"/>
              <w:pageBreakBefore w:val="0"/>
              <w:widowControl w:val="0"/>
              <w:tabs>
                <w:tab w:val="left" w:pos="527"/>
              </w:tabs>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914" w:type="dxa"/>
            <w:noWrap w:val="0"/>
            <w:vAlign w:val="center"/>
          </w:tcPr>
          <w:p>
            <w:pPr>
              <w:keepNext w:val="0"/>
              <w:keepLines w:val="0"/>
              <w:pageBreakBefore w:val="0"/>
              <w:widowControl w:val="0"/>
              <w:tabs>
                <w:tab w:val="left" w:pos="527"/>
              </w:tabs>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2.03</w:t>
            </w:r>
          </w:p>
        </w:tc>
        <w:tc>
          <w:tcPr>
            <w:tcW w:w="100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67.67</w:t>
            </w:r>
            <w:r>
              <w:rPr>
                <w:rFonts w:hint="eastAsia" w:ascii="宋体" w:hAnsi="宋体" w:eastAsia="宋体" w:cs="宋体"/>
                <w:bCs/>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50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2216"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276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B1-3资金使用合规性</w:t>
            </w:r>
          </w:p>
        </w:tc>
        <w:tc>
          <w:tcPr>
            <w:tcW w:w="716" w:type="dxa"/>
            <w:noWrap w:val="0"/>
            <w:vAlign w:val="center"/>
          </w:tcPr>
          <w:p>
            <w:pPr>
              <w:keepNext w:val="0"/>
              <w:keepLines w:val="0"/>
              <w:pageBreakBefore w:val="0"/>
              <w:widowControl w:val="0"/>
              <w:tabs>
                <w:tab w:val="left" w:pos="527"/>
              </w:tabs>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w:t>
            </w:r>
          </w:p>
        </w:tc>
        <w:tc>
          <w:tcPr>
            <w:tcW w:w="914" w:type="dxa"/>
            <w:noWrap w:val="0"/>
            <w:vAlign w:val="center"/>
          </w:tcPr>
          <w:p>
            <w:pPr>
              <w:keepNext w:val="0"/>
              <w:keepLines w:val="0"/>
              <w:pageBreakBefore w:val="0"/>
              <w:widowControl w:val="0"/>
              <w:tabs>
                <w:tab w:val="left" w:pos="527"/>
              </w:tabs>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100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507" w:type="dxa"/>
            <w:vMerge w:val="continue"/>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color w:val="auto"/>
                <w:kern w:val="0"/>
                <w:sz w:val="24"/>
                <w:szCs w:val="20"/>
              </w:rPr>
            </w:pPr>
          </w:p>
        </w:tc>
        <w:tc>
          <w:tcPr>
            <w:tcW w:w="2216" w:type="dxa"/>
            <w:vMerge w:val="restart"/>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color w:val="auto"/>
                <w:kern w:val="0"/>
                <w:sz w:val="24"/>
                <w:szCs w:val="20"/>
                <w:lang w:val="en-US" w:eastAsia="zh-CN"/>
              </w:rPr>
            </w:pPr>
            <w:r>
              <w:rPr>
                <w:rFonts w:hint="eastAsia" w:ascii="宋体" w:hAnsi="宋体" w:eastAsia="宋体" w:cs="宋体"/>
                <w:color w:val="auto"/>
                <w:kern w:val="0"/>
                <w:sz w:val="24"/>
                <w:szCs w:val="20"/>
                <w:lang w:val="en-US" w:eastAsia="zh-CN"/>
              </w:rPr>
              <w:t>组织实施（</w:t>
            </w:r>
            <w:r>
              <w:rPr>
                <w:rFonts w:hint="eastAsia" w:ascii="宋体" w:hAnsi="宋体" w:cs="宋体"/>
                <w:color w:val="auto"/>
                <w:kern w:val="0"/>
                <w:sz w:val="24"/>
                <w:szCs w:val="20"/>
                <w:lang w:val="en-US" w:eastAsia="zh-CN"/>
              </w:rPr>
              <w:t>7</w:t>
            </w:r>
            <w:r>
              <w:rPr>
                <w:rFonts w:hint="eastAsia" w:ascii="宋体" w:hAnsi="宋体" w:eastAsia="宋体" w:cs="宋体"/>
                <w:color w:val="auto"/>
                <w:kern w:val="0"/>
                <w:sz w:val="24"/>
                <w:szCs w:val="20"/>
                <w:lang w:val="en-US" w:eastAsia="zh-CN"/>
              </w:rPr>
              <w:t>分）</w:t>
            </w:r>
          </w:p>
        </w:tc>
        <w:tc>
          <w:tcPr>
            <w:tcW w:w="2762"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color w:val="auto"/>
                <w:kern w:val="0"/>
                <w:sz w:val="24"/>
                <w:szCs w:val="20"/>
                <w:lang w:val="en-US" w:eastAsia="zh-CN"/>
              </w:rPr>
            </w:pPr>
            <w:r>
              <w:rPr>
                <w:rFonts w:hint="eastAsia" w:ascii="宋体" w:hAnsi="宋体" w:eastAsia="宋体" w:cs="宋体"/>
                <w:color w:val="auto"/>
                <w:kern w:val="0"/>
                <w:sz w:val="24"/>
                <w:szCs w:val="20"/>
                <w:lang w:val="en-US" w:eastAsia="zh-CN"/>
              </w:rPr>
              <w:t>B2-1管理制度健全性</w:t>
            </w:r>
          </w:p>
        </w:tc>
        <w:tc>
          <w:tcPr>
            <w:tcW w:w="716" w:type="dxa"/>
            <w:noWrap w:val="0"/>
            <w:vAlign w:val="center"/>
          </w:tcPr>
          <w:p>
            <w:pPr>
              <w:keepNext w:val="0"/>
              <w:keepLines w:val="0"/>
              <w:pageBreakBefore w:val="0"/>
              <w:widowControl w:val="0"/>
              <w:tabs>
                <w:tab w:val="left" w:pos="527"/>
              </w:tabs>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914" w:type="dxa"/>
            <w:noWrap w:val="0"/>
            <w:vAlign w:val="center"/>
          </w:tcPr>
          <w:p>
            <w:pPr>
              <w:keepNext w:val="0"/>
              <w:keepLines w:val="0"/>
              <w:pageBreakBefore w:val="0"/>
              <w:widowControl w:val="0"/>
              <w:tabs>
                <w:tab w:val="left" w:pos="527"/>
              </w:tabs>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w:t>
            </w:r>
          </w:p>
        </w:tc>
        <w:tc>
          <w:tcPr>
            <w:tcW w:w="100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507" w:type="dxa"/>
            <w:vMerge w:val="continue"/>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color w:val="auto"/>
                <w:kern w:val="0"/>
                <w:sz w:val="24"/>
                <w:szCs w:val="20"/>
              </w:rPr>
            </w:pPr>
          </w:p>
        </w:tc>
        <w:tc>
          <w:tcPr>
            <w:tcW w:w="2216" w:type="dxa"/>
            <w:vMerge w:val="continue"/>
            <w:noWrap w:val="0"/>
            <w:vAlign w:val="center"/>
          </w:tcPr>
          <w:p>
            <w:pPr>
              <w:keepNext w:val="0"/>
              <w:keepLines w:val="0"/>
              <w:pageBreakBefore w:val="0"/>
              <w:widowControl w:val="0"/>
              <w:kinsoku/>
              <w:wordWrap w:val="0"/>
              <w:topLinePunct w:val="0"/>
              <w:bidi w:val="0"/>
              <w:spacing w:after="0" w:line="320" w:lineRule="exact"/>
              <w:ind w:left="0" w:leftChars="0"/>
              <w:jc w:val="center"/>
              <w:outlineLvl w:val="9"/>
              <w:rPr>
                <w:rFonts w:hint="eastAsia" w:ascii="宋体" w:hAnsi="宋体" w:eastAsia="宋体" w:cs="宋体"/>
                <w:color w:val="auto"/>
                <w:kern w:val="0"/>
                <w:sz w:val="24"/>
                <w:szCs w:val="20"/>
                <w:lang w:val="en-US" w:eastAsia="zh-CN"/>
              </w:rPr>
            </w:pPr>
          </w:p>
        </w:tc>
        <w:tc>
          <w:tcPr>
            <w:tcW w:w="2762"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color w:val="auto"/>
                <w:kern w:val="0"/>
                <w:sz w:val="24"/>
                <w:szCs w:val="20"/>
                <w:lang w:val="en-US" w:eastAsia="zh-CN" w:bidi="ar-SA"/>
              </w:rPr>
            </w:pPr>
            <w:r>
              <w:rPr>
                <w:rFonts w:hint="eastAsia" w:ascii="宋体" w:hAnsi="宋体" w:eastAsia="宋体" w:cs="宋体"/>
                <w:color w:val="auto"/>
                <w:kern w:val="0"/>
                <w:sz w:val="24"/>
                <w:szCs w:val="20"/>
              </w:rPr>
              <w:t>B</w:t>
            </w:r>
            <w:r>
              <w:rPr>
                <w:rFonts w:hint="eastAsia" w:ascii="宋体" w:hAnsi="宋体" w:eastAsia="宋体" w:cs="宋体"/>
                <w:color w:val="auto"/>
                <w:kern w:val="0"/>
                <w:sz w:val="24"/>
                <w:szCs w:val="20"/>
                <w:lang w:val="en-US" w:eastAsia="zh-CN"/>
              </w:rPr>
              <w:t>2</w:t>
            </w:r>
            <w:r>
              <w:rPr>
                <w:rFonts w:hint="eastAsia" w:ascii="宋体" w:hAnsi="宋体" w:eastAsia="宋体" w:cs="宋体"/>
                <w:color w:val="auto"/>
                <w:kern w:val="0"/>
                <w:sz w:val="24"/>
                <w:szCs w:val="20"/>
              </w:rPr>
              <w:t>-</w:t>
            </w:r>
            <w:r>
              <w:rPr>
                <w:rFonts w:hint="eastAsia" w:ascii="宋体" w:hAnsi="宋体" w:eastAsia="宋体" w:cs="宋体"/>
                <w:color w:val="auto"/>
                <w:kern w:val="0"/>
                <w:sz w:val="24"/>
                <w:szCs w:val="20"/>
                <w:lang w:val="en-US" w:eastAsia="zh-CN"/>
              </w:rPr>
              <w:t>2制度执行有效性</w:t>
            </w:r>
          </w:p>
        </w:tc>
        <w:tc>
          <w:tcPr>
            <w:tcW w:w="716" w:type="dxa"/>
            <w:noWrap w:val="0"/>
            <w:vAlign w:val="center"/>
          </w:tcPr>
          <w:p>
            <w:pPr>
              <w:keepNext w:val="0"/>
              <w:keepLines w:val="0"/>
              <w:pageBreakBefore w:val="0"/>
              <w:widowControl w:val="0"/>
              <w:tabs>
                <w:tab w:val="left" w:pos="527"/>
              </w:tabs>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w:t>
            </w:r>
          </w:p>
        </w:tc>
        <w:tc>
          <w:tcPr>
            <w:tcW w:w="914" w:type="dxa"/>
            <w:noWrap w:val="0"/>
            <w:vAlign w:val="center"/>
          </w:tcPr>
          <w:p>
            <w:pPr>
              <w:keepNext w:val="0"/>
              <w:keepLines w:val="0"/>
              <w:pageBreakBefore w:val="0"/>
              <w:widowControl w:val="0"/>
              <w:tabs>
                <w:tab w:val="left" w:pos="527"/>
              </w:tabs>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100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507"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color w:val="auto"/>
                <w:kern w:val="0"/>
                <w:sz w:val="24"/>
                <w:szCs w:val="20"/>
              </w:rPr>
            </w:pPr>
          </w:p>
        </w:tc>
        <w:tc>
          <w:tcPr>
            <w:tcW w:w="2216"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color w:val="auto"/>
                <w:kern w:val="0"/>
                <w:sz w:val="24"/>
                <w:szCs w:val="20"/>
                <w:lang w:val="en-US" w:eastAsia="zh-CN" w:bidi="ar-SA"/>
              </w:rPr>
            </w:pPr>
            <w:r>
              <w:rPr>
                <w:rFonts w:hint="eastAsia" w:ascii="宋体" w:hAnsi="宋体" w:eastAsia="宋体" w:cs="宋体"/>
                <w:color w:val="auto"/>
                <w:kern w:val="0"/>
                <w:sz w:val="24"/>
                <w:szCs w:val="20"/>
                <w:lang w:val="en-US" w:eastAsia="zh-CN"/>
              </w:rPr>
              <w:t>资产管理（3分）</w:t>
            </w:r>
          </w:p>
        </w:tc>
        <w:tc>
          <w:tcPr>
            <w:tcW w:w="2762"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color w:val="auto"/>
                <w:kern w:val="0"/>
                <w:sz w:val="24"/>
                <w:szCs w:val="20"/>
                <w:lang w:val="en-US" w:eastAsia="zh-CN" w:bidi="ar-SA"/>
              </w:rPr>
            </w:pPr>
            <w:r>
              <w:rPr>
                <w:rFonts w:hint="eastAsia" w:ascii="宋体" w:hAnsi="宋体" w:eastAsia="宋体" w:cs="宋体"/>
                <w:color w:val="auto"/>
                <w:kern w:val="0"/>
                <w:sz w:val="24"/>
                <w:szCs w:val="20"/>
                <w:lang w:val="en-US" w:eastAsia="zh-CN"/>
              </w:rPr>
              <w:t>B3-1资产管理合规性</w:t>
            </w:r>
          </w:p>
        </w:tc>
        <w:tc>
          <w:tcPr>
            <w:tcW w:w="716" w:type="dxa"/>
            <w:noWrap w:val="0"/>
            <w:vAlign w:val="center"/>
          </w:tcPr>
          <w:p>
            <w:pPr>
              <w:keepNext w:val="0"/>
              <w:keepLines w:val="0"/>
              <w:pageBreakBefore w:val="0"/>
              <w:widowControl w:val="0"/>
              <w:tabs>
                <w:tab w:val="left" w:pos="527"/>
              </w:tabs>
              <w:kinsoku/>
              <w:wordWrap/>
              <w:topLinePunct w:val="0"/>
              <w:bidi w:val="0"/>
              <w:spacing w:after="0" w:line="19" w:lineRule="atLeast"/>
              <w:ind w:left="0" w:leftChars="0"/>
              <w:jc w:val="center"/>
              <w:outlineLvl w:val="9"/>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3</w:t>
            </w:r>
          </w:p>
        </w:tc>
        <w:tc>
          <w:tcPr>
            <w:tcW w:w="914" w:type="dxa"/>
            <w:noWrap w:val="0"/>
            <w:vAlign w:val="center"/>
          </w:tcPr>
          <w:p>
            <w:pPr>
              <w:keepNext w:val="0"/>
              <w:keepLines w:val="0"/>
              <w:pageBreakBefore w:val="0"/>
              <w:widowControl w:val="0"/>
              <w:tabs>
                <w:tab w:val="left" w:pos="527"/>
              </w:tabs>
              <w:kinsoku/>
              <w:wordWrap/>
              <w:topLinePunct w:val="0"/>
              <w:bidi w:val="0"/>
              <w:spacing w:after="0" w:line="19" w:lineRule="atLeast"/>
              <w:ind w:left="0" w:leftChars="0"/>
              <w:jc w:val="center"/>
              <w:outlineLvl w:val="9"/>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2</w:t>
            </w:r>
          </w:p>
        </w:tc>
        <w:tc>
          <w:tcPr>
            <w:tcW w:w="100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sz w:val="24"/>
                <w:szCs w:val="24"/>
                <w:lang w:val="en-US" w:eastAsia="zh-CN"/>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3723" w:type="dxa"/>
            <w:gridSpan w:val="2"/>
            <w:noWrap w:val="0"/>
            <w:vAlign w:val="center"/>
          </w:tcPr>
          <w:p>
            <w:pPr>
              <w:keepNext w:val="0"/>
              <w:keepLines w:val="0"/>
              <w:pageBreakBefore w:val="0"/>
              <w:widowControl w:val="0"/>
              <w:kinsoku/>
              <w:wordWrap w:val="0"/>
              <w:topLinePunct w:val="0"/>
              <w:bidi w:val="0"/>
              <w:spacing w:after="0" w:line="320" w:lineRule="exact"/>
              <w:ind w:left="0" w:leftChars="0"/>
              <w:jc w:val="center"/>
              <w:outlineLvl w:val="9"/>
              <w:rPr>
                <w:rFonts w:hint="eastAsia" w:ascii="宋体" w:hAnsi="宋体" w:eastAsia="宋体" w:cs="宋体"/>
                <w:color w:val="auto"/>
                <w:kern w:val="0"/>
                <w:sz w:val="24"/>
                <w:szCs w:val="20"/>
                <w:lang w:val="en-US" w:eastAsia="zh-CN"/>
              </w:rPr>
            </w:pPr>
            <w:r>
              <w:rPr>
                <w:rFonts w:hint="eastAsia" w:ascii="宋体" w:hAnsi="宋体" w:eastAsia="宋体" w:cs="宋体"/>
                <w:color w:val="auto"/>
                <w:kern w:val="0"/>
                <w:sz w:val="24"/>
                <w:szCs w:val="20"/>
                <w:lang w:val="en-US" w:eastAsia="zh-CN"/>
              </w:rPr>
              <w:t>合    计</w:t>
            </w:r>
          </w:p>
        </w:tc>
        <w:tc>
          <w:tcPr>
            <w:tcW w:w="2762"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color w:val="auto"/>
                <w:kern w:val="0"/>
                <w:sz w:val="24"/>
                <w:szCs w:val="20"/>
              </w:rPr>
            </w:pPr>
          </w:p>
        </w:tc>
        <w:tc>
          <w:tcPr>
            <w:tcW w:w="716" w:type="dxa"/>
            <w:noWrap w:val="0"/>
            <w:vAlign w:val="center"/>
          </w:tcPr>
          <w:p>
            <w:pPr>
              <w:keepNext w:val="0"/>
              <w:keepLines w:val="0"/>
              <w:pageBreakBefore w:val="0"/>
              <w:widowControl w:val="0"/>
              <w:tabs>
                <w:tab w:val="left" w:pos="527"/>
              </w:tabs>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20</w:t>
            </w:r>
          </w:p>
        </w:tc>
        <w:tc>
          <w:tcPr>
            <w:tcW w:w="914" w:type="dxa"/>
            <w:noWrap w:val="0"/>
            <w:vAlign w:val="center"/>
          </w:tcPr>
          <w:p>
            <w:pPr>
              <w:keepNext w:val="0"/>
              <w:keepLines w:val="0"/>
              <w:pageBreakBefore w:val="0"/>
              <w:widowControl w:val="0"/>
              <w:tabs>
                <w:tab w:val="left" w:pos="527"/>
              </w:tabs>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15.03</w:t>
            </w:r>
          </w:p>
        </w:tc>
        <w:tc>
          <w:tcPr>
            <w:tcW w:w="100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75.15%</w:t>
            </w:r>
          </w:p>
        </w:tc>
      </w:tr>
    </w:tbl>
    <w:p>
      <w:pPr>
        <w:keepNext w:val="0"/>
        <w:keepLines w:val="0"/>
        <w:pageBreakBefore w:val="0"/>
        <w:widowControl w:val="0"/>
        <w:kinsoku/>
        <w:wordWrap/>
        <w:overflowPunct/>
        <w:topLinePunct w:val="0"/>
        <w:autoSpaceDE/>
        <w:autoSpaceDN/>
        <w:bidi w:val="0"/>
        <w:adjustRightInd/>
        <w:snapToGrid/>
        <w:spacing w:after="0" w:line="620" w:lineRule="exact"/>
        <w:ind w:firstLine="643" w:firstLineChars="200"/>
        <w:jc w:val="both"/>
        <w:textAlignment w:val="auto"/>
        <w:outlineLvl w:val="9"/>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B1-1资金到位率（3分）</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color w:val="1B31A1"/>
          <w:sz w:val="32"/>
          <w:szCs w:val="32"/>
        </w:rPr>
      </w:pPr>
      <w:r>
        <w:rPr>
          <w:rFonts w:hint="eastAsia" w:ascii="仿宋" w:hAnsi="仿宋" w:eastAsia="仿宋" w:cs="仿宋"/>
          <w:color w:val="auto"/>
          <w:sz w:val="32"/>
          <w:szCs w:val="32"/>
        </w:rPr>
        <w:t>本指标主要考察</w:t>
      </w:r>
      <w:r>
        <w:rPr>
          <w:rFonts w:hint="eastAsia" w:ascii="仿宋" w:hAnsi="仿宋" w:eastAsia="仿宋" w:cs="仿宋"/>
          <w:color w:val="auto"/>
          <w:sz w:val="32"/>
          <w:szCs w:val="32"/>
          <w:lang w:val="en-US" w:eastAsia="zh-CN"/>
        </w:rPr>
        <w:t>实际到位资金与预算资金的比率，用以反映和考核资金落实情况对项目实施的总体保障程度。</w:t>
      </w:r>
      <w:r>
        <w:rPr>
          <w:rFonts w:hint="eastAsia" w:ascii="仿宋" w:hAnsi="仿宋" w:eastAsia="仿宋" w:cs="仿宋"/>
          <w:color w:val="1B31A1"/>
          <w:sz w:val="32"/>
          <w:szCs w:val="32"/>
        </w:rPr>
        <w:t xml:space="preserve"> </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val="en-US" w:eastAsia="zh-CN"/>
        </w:rPr>
        <w:t>经</w:t>
      </w:r>
      <w:r>
        <w:rPr>
          <w:rFonts w:hint="eastAsia" w:ascii="仿宋" w:hAnsi="仿宋" w:eastAsia="仿宋" w:cs="仿宋"/>
          <w:color w:val="auto"/>
          <w:sz w:val="32"/>
          <w:szCs w:val="32"/>
          <w:lang w:val="en-US" w:eastAsia="zh-CN"/>
        </w:rPr>
        <w:t>对</w:t>
      </w:r>
      <w:r>
        <w:rPr>
          <w:rFonts w:hint="eastAsia" w:ascii="仿宋" w:hAnsi="仿宋" w:eastAsia="仿宋" w:cs="仿宋"/>
          <w:sz w:val="32"/>
          <w:szCs w:val="32"/>
        </w:rPr>
        <w:t>项目单位申报、审核资料及财务账簿进行核实，项目实施单位应到位资金</w:t>
      </w:r>
      <w:r>
        <w:rPr>
          <w:rFonts w:hint="eastAsia" w:ascii="仿宋" w:hAnsi="仿宋" w:eastAsia="仿宋" w:cs="仿宋"/>
          <w:sz w:val="32"/>
          <w:szCs w:val="32"/>
          <w:lang w:val="en-US" w:eastAsia="zh-CN"/>
        </w:rPr>
        <w:t>596.00</w:t>
      </w:r>
      <w:r>
        <w:rPr>
          <w:rFonts w:hint="eastAsia" w:ascii="仿宋" w:hAnsi="仿宋" w:eastAsia="仿宋" w:cs="仿宋"/>
          <w:sz w:val="32"/>
          <w:szCs w:val="32"/>
        </w:rPr>
        <w:t>万元，</w:t>
      </w:r>
      <w:r>
        <w:rPr>
          <w:rFonts w:hint="eastAsia" w:ascii="仿宋" w:hAnsi="仿宋" w:eastAsia="仿宋" w:cs="仿宋"/>
          <w:sz w:val="32"/>
          <w:szCs w:val="32"/>
          <w:lang w:eastAsia="zh-CN"/>
        </w:rPr>
        <w:t>实际</w:t>
      </w:r>
      <w:r>
        <w:rPr>
          <w:rFonts w:hint="eastAsia" w:ascii="仿宋" w:hAnsi="仿宋" w:eastAsia="仿宋" w:cs="仿宋"/>
          <w:sz w:val="32"/>
          <w:szCs w:val="32"/>
        </w:rPr>
        <w:t>到位资金</w:t>
      </w:r>
      <w:r>
        <w:rPr>
          <w:rFonts w:hint="eastAsia" w:ascii="仿宋" w:hAnsi="仿宋" w:eastAsia="仿宋" w:cs="仿宋"/>
          <w:sz w:val="32"/>
          <w:szCs w:val="32"/>
          <w:lang w:val="en-US" w:eastAsia="zh-CN"/>
        </w:rPr>
        <w:t>596.00万</w:t>
      </w:r>
      <w:r>
        <w:rPr>
          <w:rFonts w:hint="eastAsia" w:ascii="仿宋" w:hAnsi="仿宋" w:eastAsia="仿宋" w:cs="仿宋"/>
          <w:sz w:val="32"/>
          <w:szCs w:val="32"/>
        </w:rPr>
        <w:t>元</w:t>
      </w:r>
      <w:r>
        <w:rPr>
          <w:rFonts w:hint="eastAsia" w:ascii="仿宋" w:hAnsi="仿宋" w:eastAsia="仿宋" w:cs="仿宋"/>
          <w:sz w:val="32"/>
          <w:szCs w:val="32"/>
          <w:lang w:eastAsia="zh-CN"/>
        </w:rPr>
        <w:t>，其中：国机集团帮扶资金</w:t>
      </w:r>
      <w:r>
        <w:rPr>
          <w:rFonts w:hint="eastAsia" w:ascii="仿宋" w:hAnsi="仿宋" w:eastAsia="仿宋" w:cs="仿宋"/>
          <w:sz w:val="32"/>
          <w:szCs w:val="32"/>
          <w:lang w:val="en-US" w:eastAsia="zh-CN"/>
        </w:rPr>
        <w:t>396.00万元，中央资金200.00万元</w:t>
      </w:r>
      <w:r>
        <w:rPr>
          <w:rFonts w:hint="eastAsia" w:ascii="仿宋" w:hAnsi="仿宋" w:eastAsia="仿宋" w:cs="仿宋"/>
          <w:sz w:val="32"/>
          <w:szCs w:val="32"/>
        </w:rPr>
        <w:t>，</w:t>
      </w:r>
      <w:r>
        <w:rPr>
          <w:rFonts w:hint="eastAsia" w:ascii="仿宋" w:hAnsi="仿宋" w:eastAsia="仿宋" w:cs="仿宋"/>
          <w:sz w:val="32"/>
          <w:szCs w:val="32"/>
          <w:lang w:eastAsia="zh-CN"/>
        </w:rPr>
        <w:t>资金</w:t>
      </w:r>
      <w:r>
        <w:rPr>
          <w:rFonts w:hint="eastAsia" w:ascii="仿宋" w:hAnsi="仿宋" w:eastAsia="仿宋" w:cs="仿宋"/>
          <w:sz w:val="32"/>
          <w:szCs w:val="32"/>
        </w:rPr>
        <w:t>到位率为100%</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after="0" w:line="620" w:lineRule="exact"/>
        <w:ind w:left="0" w:lef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根据确定的评分标准和评分办法，该项指标共</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分，得</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分，得分率为</w:t>
      </w:r>
      <w:r>
        <w:rPr>
          <w:rFonts w:hint="eastAsia" w:ascii="仿宋" w:hAnsi="仿宋" w:eastAsia="仿宋" w:cs="仿宋"/>
          <w:color w:val="auto"/>
          <w:sz w:val="32"/>
          <w:szCs w:val="32"/>
          <w:lang w:val="en-US" w:eastAsia="zh-CN"/>
        </w:rPr>
        <w:t>100</w:t>
      </w:r>
      <w:r>
        <w:rPr>
          <w:rFonts w:hint="eastAsia" w:ascii="仿宋" w:hAnsi="仿宋" w:eastAsia="仿宋" w:cs="仿宋"/>
          <w:color w:val="auto"/>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620" w:lineRule="exact"/>
        <w:ind w:left="0" w:leftChars="0" w:firstLine="643" w:firstLineChars="200"/>
        <w:jc w:val="both"/>
        <w:textAlignment w:val="auto"/>
        <w:outlineLvl w:val="9"/>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B1-2预算执行率</w:t>
      </w:r>
      <w:r>
        <w:rPr>
          <w:rFonts w:hint="eastAsia" w:ascii="仿宋" w:hAnsi="仿宋" w:eastAsia="仿宋" w:cs="仿宋"/>
          <w:b/>
          <w:bCs/>
          <w:color w:val="auto"/>
          <w:sz w:val="32"/>
          <w:szCs w:val="32"/>
        </w:rPr>
        <w:t>（</w:t>
      </w:r>
      <w:r>
        <w:rPr>
          <w:rFonts w:hint="eastAsia" w:ascii="仿宋" w:hAnsi="仿宋" w:eastAsia="仿宋" w:cs="仿宋"/>
          <w:b/>
          <w:bCs/>
          <w:color w:val="auto"/>
          <w:sz w:val="32"/>
          <w:szCs w:val="32"/>
          <w:lang w:val="en-US" w:eastAsia="zh-CN"/>
        </w:rPr>
        <w:t>3</w:t>
      </w:r>
      <w:r>
        <w:rPr>
          <w:rFonts w:hint="eastAsia" w:ascii="仿宋" w:hAnsi="仿宋" w:eastAsia="仿宋" w:cs="仿宋"/>
          <w:b/>
          <w:bCs/>
          <w:color w:val="auto"/>
          <w:sz w:val="32"/>
          <w:szCs w:val="32"/>
        </w:rPr>
        <w:t>分）</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rPr>
        <w:t>本指标主要考察</w:t>
      </w:r>
      <w:r>
        <w:rPr>
          <w:rFonts w:hint="eastAsia" w:ascii="仿宋" w:hAnsi="仿宋" w:eastAsia="仿宋" w:cs="仿宋"/>
          <w:sz w:val="32"/>
          <w:szCs w:val="32"/>
          <w:lang w:eastAsia="zh-CN"/>
        </w:rPr>
        <w:t>预算资金是否按照计划执行，</w:t>
      </w:r>
      <w:r>
        <w:rPr>
          <w:rFonts w:hint="eastAsia" w:ascii="仿宋" w:hAnsi="仿宋" w:eastAsia="仿宋" w:cs="仿宋"/>
          <w:sz w:val="32"/>
          <w:szCs w:val="32"/>
        </w:rPr>
        <w:t>用以反映和考核</w:t>
      </w:r>
      <w:r>
        <w:rPr>
          <w:rFonts w:hint="eastAsia" w:ascii="仿宋" w:hAnsi="仿宋" w:eastAsia="仿宋" w:cs="仿宋"/>
          <w:sz w:val="32"/>
          <w:szCs w:val="32"/>
          <w:lang w:eastAsia="zh-CN"/>
        </w:rPr>
        <w:t>项目预算执行情况。</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eastAsia="zh-CN"/>
        </w:rPr>
        <w:t>截止绩效评价日，</w:t>
      </w:r>
      <w:r>
        <w:rPr>
          <w:rFonts w:hint="eastAsia" w:ascii="仿宋" w:hAnsi="仿宋" w:eastAsia="仿宋" w:cs="仿宋"/>
          <w:sz w:val="32"/>
          <w:szCs w:val="32"/>
        </w:rPr>
        <w:t>项目</w:t>
      </w:r>
      <w:r>
        <w:rPr>
          <w:rFonts w:hint="eastAsia" w:ascii="仿宋" w:hAnsi="仿宋" w:eastAsia="仿宋" w:cs="仿宋"/>
          <w:sz w:val="32"/>
          <w:szCs w:val="32"/>
          <w:lang w:val="en-US" w:eastAsia="zh-CN"/>
        </w:rPr>
        <w:t>下达资金额度596.00</w:t>
      </w:r>
      <w:r>
        <w:rPr>
          <w:rFonts w:hint="eastAsia" w:ascii="仿宋" w:hAnsi="仿宋" w:eastAsia="仿宋" w:cs="仿宋"/>
          <w:sz w:val="32"/>
          <w:szCs w:val="32"/>
        </w:rPr>
        <w:t>万元，</w:t>
      </w:r>
      <w:r>
        <w:rPr>
          <w:rFonts w:hint="eastAsia" w:ascii="仿宋" w:hAnsi="仿宋" w:eastAsia="仿宋" w:cs="仿宋"/>
          <w:sz w:val="32"/>
          <w:szCs w:val="32"/>
          <w:lang w:val="en-US" w:eastAsia="zh-CN"/>
        </w:rPr>
        <w:t>1年以内达预算执行率为4039692.78/5960000.00/=67.78%。</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sz w:val="32"/>
          <w:szCs w:val="32"/>
          <w:lang w:eastAsia="zh-CN"/>
        </w:rPr>
      </w:pPr>
      <w:r>
        <w:rPr>
          <w:rFonts w:hint="eastAsia" w:ascii="仿宋" w:hAnsi="仿宋" w:eastAsia="仿宋" w:cs="仿宋"/>
          <w:sz w:val="32"/>
          <w:szCs w:val="32"/>
          <w:lang w:eastAsia="zh-CN"/>
        </w:rPr>
        <w:t>根据确定的评分标准和评分办法，该项指标共</w:t>
      </w:r>
      <w:r>
        <w:rPr>
          <w:rFonts w:hint="eastAsia" w:ascii="仿宋" w:hAnsi="仿宋" w:eastAsia="仿宋" w:cs="仿宋"/>
          <w:sz w:val="32"/>
          <w:szCs w:val="32"/>
          <w:lang w:val="en-US" w:eastAsia="zh-CN"/>
        </w:rPr>
        <w:t>3分，扣0.97分</w:t>
      </w:r>
      <w:r>
        <w:rPr>
          <w:rFonts w:hint="eastAsia" w:ascii="仿宋" w:hAnsi="仿宋" w:eastAsia="仿宋" w:cs="仿宋"/>
          <w:sz w:val="32"/>
          <w:szCs w:val="32"/>
          <w:lang w:eastAsia="zh-CN"/>
        </w:rPr>
        <w:t>，得</w:t>
      </w:r>
      <w:r>
        <w:rPr>
          <w:rFonts w:hint="eastAsia" w:ascii="仿宋" w:hAnsi="仿宋" w:eastAsia="仿宋" w:cs="仿宋"/>
          <w:sz w:val="32"/>
          <w:szCs w:val="32"/>
          <w:lang w:val="en-US" w:eastAsia="zh-CN"/>
        </w:rPr>
        <w:t>2.03分，</w:t>
      </w:r>
      <w:r>
        <w:rPr>
          <w:rFonts w:hint="eastAsia" w:ascii="仿宋" w:hAnsi="仿宋" w:eastAsia="仿宋" w:cs="仿宋"/>
          <w:sz w:val="32"/>
          <w:szCs w:val="32"/>
          <w:lang w:eastAsia="zh-CN"/>
        </w:rPr>
        <w:t>得分率为</w:t>
      </w:r>
      <w:r>
        <w:rPr>
          <w:rFonts w:hint="eastAsia" w:ascii="仿宋" w:hAnsi="仿宋" w:eastAsia="仿宋" w:cs="仿宋"/>
          <w:sz w:val="32"/>
          <w:szCs w:val="32"/>
          <w:lang w:val="en-US" w:eastAsia="zh-CN"/>
        </w:rPr>
        <w:t>67.67</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3" w:firstLineChars="200"/>
        <w:jc w:val="both"/>
        <w:textAlignment w:val="auto"/>
        <w:outlineLvl w:val="9"/>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B1-3资金使用合规</w:t>
      </w:r>
      <w:r>
        <w:rPr>
          <w:rFonts w:hint="eastAsia" w:ascii="仿宋" w:hAnsi="仿宋" w:eastAsia="仿宋" w:cs="仿宋"/>
          <w:b/>
          <w:bCs/>
          <w:color w:val="auto"/>
          <w:sz w:val="32"/>
          <w:szCs w:val="32"/>
        </w:rPr>
        <w:t>性（</w:t>
      </w:r>
      <w:r>
        <w:rPr>
          <w:rFonts w:hint="eastAsia" w:ascii="仿宋" w:hAnsi="仿宋" w:eastAsia="仿宋" w:cs="仿宋"/>
          <w:b/>
          <w:bCs/>
          <w:color w:val="auto"/>
          <w:sz w:val="32"/>
          <w:szCs w:val="32"/>
          <w:lang w:val="en-US" w:eastAsia="zh-CN"/>
        </w:rPr>
        <w:t>4</w:t>
      </w:r>
      <w:r>
        <w:rPr>
          <w:rFonts w:hint="eastAsia" w:ascii="仿宋" w:hAnsi="仿宋" w:eastAsia="仿宋" w:cs="仿宋"/>
          <w:b/>
          <w:bCs/>
          <w:color w:val="auto"/>
          <w:sz w:val="32"/>
          <w:szCs w:val="32"/>
        </w:rPr>
        <w:t>分）</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本指标</w:t>
      </w:r>
      <w:r>
        <w:rPr>
          <w:rFonts w:hint="eastAsia" w:ascii="仿宋" w:hAnsi="仿宋" w:eastAsia="仿宋" w:cs="仿宋"/>
          <w:color w:val="auto"/>
          <w:sz w:val="32"/>
          <w:szCs w:val="32"/>
        </w:rPr>
        <w:t>主要考察项目</w:t>
      </w:r>
      <w:r>
        <w:rPr>
          <w:rFonts w:hint="eastAsia" w:ascii="仿宋" w:hAnsi="仿宋" w:eastAsia="仿宋" w:cs="仿宋"/>
          <w:color w:val="auto"/>
          <w:sz w:val="32"/>
          <w:szCs w:val="32"/>
          <w:lang w:eastAsia="zh-CN"/>
        </w:rPr>
        <w:t>资金使用是否符合相关的财务管理制度规定，用以反映和考核项目资金的规范运行情况</w:t>
      </w:r>
      <w:r>
        <w:rPr>
          <w:rFonts w:hint="eastAsia" w:ascii="仿宋" w:hAnsi="仿宋" w:eastAsia="仿宋" w:cs="仿宋"/>
          <w:color w:val="auto"/>
          <w:sz w:val="32"/>
          <w:szCs w:val="32"/>
        </w:rPr>
        <w:t>。</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color w:val="auto"/>
          <w:sz w:val="32"/>
          <w:szCs w:val="32"/>
          <w:lang w:eastAsia="zh-CN"/>
        </w:rPr>
      </w:pPr>
      <w:r>
        <w:rPr>
          <w:rFonts w:hint="eastAsia" w:ascii="仿宋" w:hAnsi="仿宋" w:eastAsia="仿宋" w:cs="仿宋"/>
          <w:color w:val="auto"/>
          <w:sz w:val="32"/>
          <w:szCs w:val="32"/>
        </w:rPr>
        <w:t>通过查阅</w:t>
      </w:r>
      <w:r>
        <w:rPr>
          <w:rFonts w:hint="eastAsia" w:ascii="仿宋" w:hAnsi="仿宋" w:eastAsia="仿宋" w:cs="仿宋"/>
          <w:color w:val="auto"/>
          <w:sz w:val="32"/>
          <w:szCs w:val="32"/>
          <w:lang w:val="en-US" w:eastAsia="zh-CN"/>
        </w:rPr>
        <w:t>项目</w:t>
      </w:r>
      <w:r>
        <w:rPr>
          <w:rFonts w:hint="eastAsia" w:ascii="仿宋" w:hAnsi="仿宋" w:eastAsia="仿宋" w:cs="仿宋"/>
          <w:color w:val="auto"/>
          <w:sz w:val="32"/>
          <w:szCs w:val="32"/>
          <w:lang w:eastAsia="zh-CN"/>
        </w:rPr>
        <w:t>资金内部控制制度、资金管理制度及有关专项资金管理办法，项目资金拨付有完整的审批程序和手续，不存在截留、挤占、挪用、虚列支出等情况，项目二期申请金额没有进行帐务核实。</w:t>
      </w:r>
    </w:p>
    <w:p>
      <w:pPr>
        <w:keepNext w:val="0"/>
        <w:keepLines w:val="0"/>
        <w:pageBreakBefore w:val="0"/>
        <w:widowControl w:val="0"/>
        <w:tabs>
          <w:tab w:val="left" w:pos="1151"/>
        </w:tabs>
        <w:kinsoku/>
        <w:wordWrap/>
        <w:overflowPunct/>
        <w:topLinePunct w:val="0"/>
        <w:autoSpaceDE/>
        <w:autoSpaceDN/>
        <w:bidi w:val="0"/>
        <w:adjustRightInd/>
        <w:snapToGrid/>
        <w:spacing w:before="0" w:after="0" w:line="620" w:lineRule="exact"/>
        <w:ind w:left="0" w:leftChars="0" w:firstLine="640" w:firstLineChars="200"/>
        <w:jc w:val="both"/>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根据确定的评分标准和评分办法，该项指标共</w:t>
      </w:r>
      <w:r>
        <w:rPr>
          <w:rFonts w:hint="eastAsia" w:ascii="仿宋" w:hAnsi="仿宋" w:eastAsia="仿宋" w:cs="仿宋"/>
          <w:b w:val="0"/>
          <w:bCs w:val="0"/>
          <w:color w:val="auto"/>
          <w:sz w:val="32"/>
          <w:szCs w:val="32"/>
          <w:lang w:val="en-US" w:eastAsia="zh-CN"/>
        </w:rPr>
        <w:t>4</w:t>
      </w:r>
      <w:r>
        <w:rPr>
          <w:rFonts w:hint="eastAsia" w:ascii="仿宋" w:hAnsi="仿宋" w:eastAsia="仿宋" w:cs="仿宋"/>
          <w:b w:val="0"/>
          <w:bCs w:val="0"/>
          <w:color w:val="auto"/>
          <w:sz w:val="32"/>
          <w:szCs w:val="32"/>
        </w:rPr>
        <w:t>分，</w:t>
      </w:r>
      <w:r>
        <w:rPr>
          <w:rFonts w:hint="eastAsia" w:ascii="仿宋" w:hAnsi="仿宋" w:eastAsia="仿宋" w:cs="仿宋"/>
          <w:b w:val="0"/>
          <w:bCs w:val="0"/>
          <w:color w:val="auto"/>
          <w:sz w:val="32"/>
          <w:szCs w:val="32"/>
          <w:lang w:eastAsia="zh-CN"/>
        </w:rPr>
        <w:t>扣</w:t>
      </w:r>
      <w:r>
        <w:rPr>
          <w:rFonts w:hint="eastAsia" w:ascii="仿宋" w:hAnsi="仿宋" w:eastAsia="仿宋" w:cs="仿宋"/>
          <w:b w:val="0"/>
          <w:bCs w:val="0"/>
          <w:color w:val="auto"/>
          <w:sz w:val="32"/>
          <w:szCs w:val="32"/>
          <w:lang w:val="en-US" w:eastAsia="zh-CN"/>
        </w:rPr>
        <w:t>1分，</w:t>
      </w:r>
      <w:r>
        <w:rPr>
          <w:rFonts w:hint="eastAsia" w:ascii="仿宋" w:hAnsi="仿宋" w:eastAsia="仿宋" w:cs="仿宋"/>
          <w:b w:val="0"/>
          <w:bCs w:val="0"/>
          <w:color w:val="auto"/>
          <w:sz w:val="32"/>
          <w:szCs w:val="32"/>
        </w:rPr>
        <w:t>得</w:t>
      </w:r>
      <w:r>
        <w:rPr>
          <w:rFonts w:hint="eastAsia" w:ascii="仿宋" w:hAnsi="仿宋" w:eastAsia="仿宋" w:cs="仿宋"/>
          <w:b w:val="0"/>
          <w:bCs w:val="0"/>
          <w:color w:val="auto"/>
          <w:sz w:val="32"/>
          <w:szCs w:val="32"/>
          <w:lang w:val="en-US" w:eastAsia="zh-CN"/>
        </w:rPr>
        <w:t>3</w:t>
      </w:r>
      <w:r>
        <w:rPr>
          <w:rFonts w:hint="eastAsia" w:ascii="仿宋" w:hAnsi="仿宋" w:eastAsia="仿宋" w:cs="仿宋"/>
          <w:b w:val="0"/>
          <w:bCs w:val="0"/>
          <w:color w:val="auto"/>
          <w:sz w:val="32"/>
          <w:szCs w:val="32"/>
        </w:rPr>
        <w:t>分，得分率为</w:t>
      </w:r>
      <w:r>
        <w:rPr>
          <w:rFonts w:hint="eastAsia" w:ascii="仿宋" w:hAnsi="仿宋" w:eastAsia="仿宋" w:cs="仿宋"/>
          <w:b w:val="0"/>
          <w:bCs w:val="0"/>
          <w:color w:val="auto"/>
          <w:sz w:val="32"/>
          <w:szCs w:val="32"/>
          <w:lang w:val="en-US" w:eastAsia="zh-CN"/>
        </w:rPr>
        <w:t>75</w:t>
      </w:r>
      <w:r>
        <w:rPr>
          <w:rFonts w:hint="eastAsia" w:ascii="仿宋" w:hAnsi="仿宋" w:eastAsia="仿宋" w:cs="仿宋"/>
          <w:b w:val="0"/>
          <w:bCs w:val="0"/>
          <w:color w:val="auto"/>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620" w:lineRule="exact"/>
        <w:ind w:left="0" w:leftChars="0" w:firstLine="643" w:firstLineChars="200"/>
        <w:jc w:val="both"/>
        <w:textAlignment w:val="auto"/>
        <w:outlineLvl w:val="9"/>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B2-1管理制度健全性</w:t>
      </w:r>
      <w:r>
        <w:rPr>
          <w:rFonts w:hint="eastAsia" w:ascii="仿宋" w:hAnsi="仿宋" w:eastAsia="仿宋" w:cs="仿宋"/>
          <w:b/>
          <w:bCs/>
          <w:color w:val="auto"/>
          <w:sz w:val="32"/>
          <w:szCs w:val="32"/>
        </w:rPr>
        <w:t>（</w:t>
      </w:r>
      <w:r>
        <w:rPr>
          <w:rFonts w:hint="eastAsia" w:ascii="仿宋" w:hAnsi="仿宋" w:eastAsia="仿宋" w:cs="仿宋"/>
          <w:b/>
          <w:bCs/>
          <w:color w:val="auto"/>
          <w:sz w:val="32"/>
          <w:szCs w:val="32"/>
          <w:lang w:val="en-US" w:eastAsia="zh-CN"/>
        </w:rPr>
        <w:t>3</w:t>
      </w:r>
      <w:r>
        <w:rPr>
          <w:rFonts w:hint="eastAsia" w:ascii="仿宋" w:hAnsi="仿宋" w:eastAsia="仿宋" w:cs="仿宋"/>
          <w:b/>
          <w:bCs/>
          <w:color w:val="auto"/>
          <w:sz w:val="32"/>
          <w:szCs w:val="32"/>
        </w:rPr>
        <w:t>分）</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本指标主要考察项目实施单位</w:t>
      </w:r>
      <w:r>
        <w:rPr>
          <w:rFonts w:hint="eastAsia" w:ascii="仿宋" w:hAnsi="仿宋" w:eastAsia="仿宋" w:cs="仿宋"/>
          <w:sz w:val="32"/>
          <w:szCs w:val="32"/>
          <w:lang w:eastAsia="zh-CN"/>
        </w:rPr>
        <w:t>的财务和业务管理制度是否健全，</w:t>
      </w:r>
      <w:r>
        <w:rPr>
          <w:rFonts w:hint="eastAsia" w:ascii="仿宋" w:hAnsi="仿宋" w:eastAsia="仿宋" w:cs="仿宋"/>
          <w:sz w:val="32"/>
          <w:szCs w:val="32"/>
        </w:rPr>
        <w:t>用以反映和考核</w:t>
      </w:r>
      <w:r>
        <w:rPr>
          <w:rFonts w:hint="eastAsia" w:ascii="仿宋" w:hAnsi="仿宋" w:eastAsia="仿宋" w:cs="仿宋"/>
          <w:sz w:val="32"/>
          <w:szCs w:val="32"/>
          <w:lang w:eastAsia="zh-CN"/>
        </w:rPr>
        <w:t>财务和业务管理制度对项目顺利实施的保障情况</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color w:val="auto"/>
          <w:sz w:val="32"/>
          <w:szCs w:val="32"/>
          <w:lang w:eastAsia="zh-CN"/>
        </w:rPr>
      </w:pPr>
      <w:r>
        <w:rPr>
          <w:rFonts w:hint="eastAsia" w:ascii="仿宋" w:hAnsi="仿宋" w:eastAsia="仿宋" w:cs="仿宋"/>
          <w:color w:val="auto"/>
          <w:sz w:val="32"/>
          <w:szCs w:val="32"/>
        </w:rPr>
        <w:t>通过查阅相关资料，项目实施单位制定了相应运行</w:t>
      </w:r>
      <w:r>
        <w:rPr>
          <w:rFonts w:hint="eastAsia" w:ascii="仿宋" w:hAnsi="仿宋" w:eastAsia="仿宋" w:cs="仿宋"/>
          <w:color w:val="auto"/>
          <w:sz w:val="32"/>
          <w:szCs w:val="32"/>
          <w:lang w:eastAsia="zh-CN"/>
        </w:rPr>
        <w:t>《张村镇窑头村温室大棚管理制度》、《</w:t>
      </w:r>
      <w:r>
        <w:rPr>
          <w:rFonts w:hint="eastAsia" w:ascii="仿宋" w:hAnsi="仿宋" w:eastAsia="仿宋" w:cs="仿宋"/>
          <w:color w:val="auto"/>
          <w:sz w:val="32"/>
          <w:szCs w:val="32"/>
          <w:lang w:val="en-US" w:eastAsia="zh-CN"/>
        </w:rPr>
        <w:t>内部控制制度</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张村镇窑头村大棚建设项目领导组</w:t>
      </w:r>
      <w:r>
        <w:rPr>
          <w:rFonts w:hint="eastAsia" w:ascii="仿宋" w:hAnsi="仿宋" w:eastAsia="仿宋" w:cs="仿宋"/>
          <w:color w:val="auto"/>
          <w:sz w:val="32"/>
          <w:szCs w:val="32"/>
          <w:lang w:eastAsia="zh-CN"/>
        </w:rPr>
        <w:t>》等相关事项管理制度，明确各部门职责分工，履行管理职责，扶贫项目实行项目法人责任制、工程监理制和资金使用报告制，从制度上基本保证了项目顺利实施。制度的健全性缺少《</w:t>
      </w:r>
      <w:r>
        <w:rPr>
          <w:rFonts w:hint="eastAsia" w:ascii="仿宋" w:hAnsi="仿宋" w:eastAsia="仿宋" w:cs="仿宋"/>
          <w:color w:val="auto"/>
          <w:sz w:val="32"/>
          <w:szCs w:val="32"/>
          <w:lang w:val="en-US" w:eastAsia="zh-CN"/>
        </w:rPr>
        <w:t>衔接推进乡村振兴补助资金资产管理方案</w:t>
      </w:r>
      <w:r>
        <w:rPr>
          <w:rFonts w:hint="eastAsia" w:ascii="仿宋" w:hAnsi="仿宋" w:eastAsia="仿宋" w:cs="仿宋"/>
          <w:color w:val="auto"/>
          <w:sz w:val="32"/>
          <w:szCs w:val="32"/>
          <w:lang w:eastAsia="zh-CN"/>
        </w:rPr>
        <w:t>》、绩效管理制度等。</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根据确定的评分标准和评分办法，该项指标</w:t>
      </w:r>
      <w:r>
        <w:rPr>
          <w:rFonts w:hint="eastAsia" w:ascii="仿宋" w:hAnsi="仿宋" w:eastAsia="仿宋" w:cs="仿宋"/>
          <w:sz w:val="32"/>
          <w:szCs w:val="32"/>
          <w:lang w:eastAsia="zh-CN"/>
        </w:rPr>
        <w:t>共</w:t>
      </w:r>
      <w:r>
        <w:rPr>
          <w:rFonts w:hint="eastAsia" w:ascii="仿宋" w:hAnsi="仿宋" w:eastAsia="仿宋" w:cs="仿宋"/>
          <w:sz w:val="32"/>
          <w:szCs w:val="32"/>
          <w:lang w:val="en-US" w:eastAsia="zh-CN"/>
        </w:rPr>
        <w:t>3分，扣1分，</w:t>
      </w:r>
      <w:r>
        <w:rPr>
          <w:rFonts w:hint="eastAsia" w:ascii="仿宋" w:hAnsi="仿宋" w:eastAsia="仿宋" w:cs="仿宋"/>
          <w:sz w:val="32"/>
          <w:szCs w:val="32"/>
        </w:rPr>
        <w:t>得分</w:t>
      </w:r>
      <w:r>
        <w:rPr>
          <w:rFonts w:hint="eastAsia" w:ascii="仿宋" w:hAnsi="仿宋" w:eastAsia="仿宋" w:cs="仿宋"/>
          <w:sz w:val="32"/>
          <w:szCs w:val="32"/>
          <w:lang w:val="en-US" w:eastAsia="zh-CN"/>
        </w:rPr>
        <w:t>2</w:t>
      </w:r>
      <w:r>
        <w:rPr>
          <w:rFonts w:hint="eastAsia" w:ascii="仿宋" w:hAnsi="仿宋" w:eastAsia="仿宋" w:cs="仿宋"/>
          <w:sz w:val="32"/>
          <w:szCs w:val="32"/>
        </w:rPr>
        <w:t>分，得分率为</w:t>
      </w:r>
      <w:r>
        <w:rPr>
          <w:rFonts w:hint="eastAsia" w:ascii="仿宋" w:hAnsi="仿宋" w:eastAsia="仿宋" w:cs="仿宋"/>
          <w:sz w:val="32"/>
          <w:szCs w:val="32"/>
          <w:lang w:val="en-US" w:eastAsia="zh-CN"/>
        </w:rPr>
        <w:t>66.67</w:t>
      </w:r>
      <w:r>
        <w:rPr>
          <w:rFonts w:hint="eastAsia" w:ascii="仿宋" w:hAnsi="仿宋" w:eastAsia="仿宋" w:cs="仿宋"/>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620" w:lineRule="exact"/>
        <w:ind w:left="0" w:leftChars="0" w:firstLine="643" w:firstLineChars="200"/>
        <w:jc w:val="both"/>
        <w:textAlignment w:val="auto"/>
        <w:outlineLvl w:val="9"/>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B2-2制度执行有效性</w:t>
      </w:r>
      <w:r>
        <w:rPr>
          <w:rFonts w:hint="eastAsia" w:ascii="仿宋" w:hAnsi="仿宋" w:eastAsia="仿宋" w:cs="仿宋"/>
          <w:b/>
          <w:bCs/>
          <w:color w:val="auto"/>
          <w:sz w:val="32"/>
          <w:szCs w:val="32"/>
        </w:rPr>
        <w:t>（</w:t>
      </w:r>
      <w:r>
        <w:rPr>
          <w:rFonts w:hint="eastAsia" w:ascii="仿宋" w:hAnsi="仿宋" w:eastAsia="仿宋" w:cs="仿宋"/>
          <w:b/>
          <w:bCs/>
          <w:color w:val="auto"/>
          <w:sz w:val="32"/>
          <w:szCs w:val="32"/>
          <w:lang w:val="en-US" w:eastAsia="zh-CN"/>
        </w:rPr>
        <w:t>4</w:t>
      </w:r>
      <w:r>
        <w:rPr>
          <w:rFonts w:hint="eastAsia" w:ascii="仿宋" w:hAnsi="仿宋" w:eastAsia="仿宋" w:cs="仿宋"/>
          <w:b/>
          <w:bCs/>
          <w:color w:val="auto"/>
          <w:sz w:val="32"/>
          <w:szCs w:val="32"/>
        </w:rPr>
        <w:t>分）</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本指标主要考察项目实施是否符合相关管理规定，用以反映和考核相关管理制度的有效执行情况。</w:t>
      </w:r>
    </w:p>
    <w:p>
      <w:pPr>
        <w:keepNext w:val="0"/>
        <w:keepLines w:val="0"/>
        <w:pageBreakBefore w:val="0"/>
        <w:widowControl w:val="0"/>
        <w:tabs>
          <w:tab w:val="left" w:pos="1151"/>
        </w:tabs>
        <w:kinsoku/>
        <w:wordWrap/>
        <w:overflowPunct/>
        <w:topLinePunct w:val="0"/>
        <w:autoSpaceDE/>
        <w:autoSpaceDN/>
        <w:bidi w:val="0"/>
        <w:adjustRightInd/>
        <w:snapToGrid/>
        <w:spacing w:before="0" w:after="0" w:line="620" w:lineRule="exact"/>
        <w:ind w:left="0" w:leftChars="0" w:firstLine="640" w:firstLineChars="200"/>
        <w:jc w:val="both"/>
        <w:textAlignment w:val="auto"/>
        <w:outlineLvl w:val="9"/>
        <w:rPr>
          <w:rFonts w:hint="eastAsia" w:ascii="仿宋" w:hAnsi="仿宋" w:eastAsia="仿宋" w:cs="仿宋"/>
          <w:b w:val="0"/>
          <w:bCs w:val="0"/>
          <w:color w:val="000000" w:themeColor="text1"/>
          <w:sz w:val="32"/>
          <w:szCs w:val="32"/>
          <w:lang w:val="en-US" w:eastAsia="zh-CN"/>
          <w14:textFill>
            <w14:solidFill>
              <w14:schemeClr w14:val="tx1"/>
            </w14:solidFill>
          </w14:textFill>
        </w:rPr>
      </w:pPr>
      <w:r>
        <w:rPr>
          <w:rFonts w:hint="eastAsia" w:ascii="仿宋" w:hAnsi="仿宋" w:eastAsia="仿宋" w:cs="仿宋"/>
          <w:b w:val="0"/>
          <w:bCs w:val="0"/>
          <w:color w:val="000000" w:themeColor="text1"/>
          <w:sz w:val="32"/>
          <w:szCs w:val="32"/>
          <w14:textFill>
            <w14:solidFill>
              <w14:schemeClr w14:val="tx1"/>
            </w14:solidFill>
          </w14:textFill>
        </w:rPr>
        <w:t>通过</w:t>
      </w:r>
      <w:r>
        <w:rPr>
          <w:rFonts w:hint="eastAsia" w:ascii="仿宋" w:hAnsi="仿宋" w:eastAsia="仿宋" w:cs="仿宋"/>
          <w:b w:val="0"/>
          <w:bCs w:val="0"/>
          <w:color w:val="000000" w:themeColor="text1"/>
          <w:sz w:val="32"/>
          <w:szCs w:val="32"/>
          <w:lang w:eastAsia="zh-CN"/>
          <w14:textFill>
            <w14:solidFill>
              <w14:schemeClr w14:val="tx1"/>
            </w14:solidFill>
          </w14:textFill>
        </w:rPr>
        <w:t>查阅</w:t>
      </w:r>
      <w:r>
        <w:rPr>
          <w:rFonts w:hint="eastAsia" w:ascii="仿宋" w:hAnsi="仿宋" w:eastAsia="仿宋" w:cs="仿宋"/>
          <w:b w:val="0"/>
          <w:bCs w:val="0"/>
          <w:color w:val="000000" w:themeColor="text1"/>
          <w:sz w:val="32"/>
          <w:szCs w:val="32"/>
          <w14:textFill>
            <w14:solidFill>
              <w14:schemeClr w14:val="tx1"/>
            </w14:solidFill>
          </w14:textFill>
        </w:rPr>
        <w:t>项目单位</w:t>
      </w:r>
      <w:r>
        <w:rPr>
          <w:rFonts w:hint="eastAsia" w:ascii="仿宋" w:hAnsi="仿宋" w:eastAsia="仿宋" w:cs="仿宋"/>
          <w:b w:val="0"/>
          <w:bCs w:val="0"/>
          <w:color w:val="000000" w:themeColor="text1"/>
          <w:sz w:val="32"/>
          <w:szCs w:val="32"/>
          <w:lang w:eastAsia="zh-CN"/>
          <w14:textFill>
            <w14:solidFill>
              <w14:schemeClr w14:val="tx1"/>
            </w14:solidFill>
          </w14:textFill>
        </w:rPr>
        <w:t>提供的项目</w:t>
      </w:r>
      <w:r>
        <w:rPr>
          <w:rFonts w:hint="eastAsia" w:ascii="仿宋" w:hAnsi="仿宋" w:eastAsia="仿宋" w:cs="仿宋"/>
          <w:b w:val="0"/>
          <w:bCs w:val="0"/>
          <w:color w:val="000000" w:themeColor="text1"/>
          <w:sz w:val="32"/>
          <w:szCs w:val="32"/>
          <w14:textFill>
            <w14:solidFill>
              <w14:schemeClr w14:val="tx1"/>
            </w14:solidFill>
          </w14:textFill>
        </w:rPr>
        <w:t>资料，</w:t>
      </w:r>
      <w:r>
        <w:rPr>
          <w:rFonts w:hint="eastAsia" w:ascii="仿宋" w:hAnsi="仿宋" w:eastAsia="仿宋" w:cs="仿宋"/>
          <w:b w:val="0"/>
          <w:bCs w:val="0"/>
          <w:color w:val="000000" w:themeColor="text1"/>
          <w:sz w:val="32"/>
          <w:szCs w:val="32"/>
          <w:lang w:val="en-US" w:eastAsia="zh-CN"/>
          <w14:textFill>
            <w14:solidFill>
              <w14:schemeClr w14:val="tx1"/>
            </w14:solidFill>
          </w14:textFill>
        </w:rPr>
        <w:t>项目于2022年7月15日由平陆县巩固脱贫成效衔接乡村振兴领导小组办公室进行项目入库，并在平陆县人民政府网站公示。在实施过程中存在：1、资金使用未严格执行财务管理制度，项目完工后未按档案管理制度及时归档；2、项目自评报告数据不准确，分析不全面。</w:t>
      </w:r>
    </w:p>
    <w:p>
      <w:pPr>
        <w:keepNext w:val="0"/>
        <w:keepLines w:val="0"/>
        <w:pageBreakBefore w:val="0"/>
        <w:widowControl w:val="0"/>
        <w:tabs>
          <w:tab w:val="left" w:pos="1151"/>
        </w:tabs>
        <w:kinsoku/>
        <w:wordWrap/>
        <w:overflowPunct/>
        <w:topLinePunct w:val="0"/>
        <w:autoSpaceDE/>
        <w:autoSpaceDN/>
        <w:bidi w:val="0"/>
        <w:adjustRightInd/>
        <w:snapToGrid/>
        <w:spacing w:before="0" w:after="0" w:line="620" w:lineRule="exact"/>
        <w:ind w:left="0" w:leftChars="0" w:firstLine="640" w:firstLineChars="200"/>
        <w:jc w:val="both"/>
        <w:textAlignment w:val="auto"/>
        <w:outlineLvl w:val="9"/>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根据确定的评分标准和评分办法，该项指标共4分，扣1分，得分3分，得分率为75%。</w:t>
      </w:r>
    </w:p>
    <w:p>
      <w:pPr>
        <w:keepNext w:val="0"/>
        <w:keepLines w:val="0"/>
        <w:pageBreakBefore w:val="0"/>
        <w:widowControl w:val="0"/>
        <w:numPr>
          <w:ilvl w:val="0"/>
          <w:numId w:val="0"/>
        </w:numPr>
        <w:kinsoku/>
        <w:wordWrap/>
        <w:overflowPunct/>
        <w:topLinePunct w:val="0"/>
        <w:autoSpaceDE/>
        <w:autoSpaceDN/>
        <w:bidi w:val="0"/>
        <w:adjustRightInd/>
        <w:snapToGrid/>
        <w:spacing w:after="0" w:line="620" w:lineRule="exact"/>
        <w:ind w:left="0" w:leftChars="0" w:firstLine="643" w:firstLineChars="200"/>
        <w:jc w:val="both"/>
        <w:textAlignment w:val="auto"/>
        <w:outlineLvl w:val="9"/>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B3-1资产管理合规性（3分）</w:t>
      </w:r>
    </w:p>
    <w:p>
      <w:pPr>
        <w:keepNext/>
        <w:keepLines/>
        <w:pageBreakBefore w:val="0"/>
        <w:widowControl/>
        <w:tabs>
          <w:tab w:val="left" w:pos="1151"/>
        </w:tabs>
        <w:kinsoku/>
        <w:wordWrap/>
        <w:overflowPunct/>
        <w:topLinePunct w:val="0"/>
        <w:autoSpaceDE/>
        <w:autoSpaceDN/>
        <w:bidi w:val="0"/>
        <w:adjustRightInd/>
        <w:snapToGrid/>
        <w:spacing w:before="0" w:after="0" w:line="620" w:lineRule="exact"/>
        <w:ind w:left="0" w:firstLine="640" w:firstLineChars="200"/>
        <w:jc w:val="both"/>
        <w:textAlignment w:val="auto"/>
        <w:outlineLvl w:val="9"/>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本指标主要考察是否对项目资产进行全面摸底，用以反映和考核资产确权移交、登记入账、有无遗漏、台账归档等工作及时性。</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b/>
          <w:bCs/>
          <w:color w:val="0000FF"/>
          <w:sz w:val="32"/>
          <w:szCs w:val="32"/>
          <w:lang w:val="en-US" w:eastAsia="zh-CN"/>
        </w:rPr>
      </w:pPr>
      <w:r>
        <w:rPr>
          <w:rFonts w:hint="eastAsia" w:ascii="仿宋" w:hAnsi="仿宋" w:eastAsia="仿宋" w:cs="仿宋"/>
          <w:b w:val="0"/>
          <w:bCs w:val="0"/>
          <w:kern w:val="2"/>
          <w:sz w:val="32"/>
          <w:szCs w:val="32"/>
          <w:lang w:val="en-US" w:eastAsia="zh-CN" w:bidi="ar-SA"/>
        </w:rPr>
        <w:t>通过调阅村集体财务账簿、固定资产入账等相关资料，张村镇窑头村大棚建设项目在2023年7月31日在农村经济管理局进行确权移交，登记入账，该部分资产不存在闲置或低效情况。未在项目财务决算后及时进行确权移交，资产交接没有按照固定资产管理制度进行管理。</w:t>
      </w:r>
    </w:p>
    <w:p>
      <w:pPr>
        <w:keepNext w:val="0"/>
        <w:keepLines w:val="0"/>
        <w:pageBreakBefore w:val="0"/>
        <w:widowControl w:val="0"/>
        <w:tabs>
          <w:tab w:val="left" w:pos="1151"/>
        </w:tabs>
        <w:kinsoku/>
        <w:wordWrap/>
        <w:overflowPunct/>
        <w:topLinePunct w:val="0"/>
        <w:autoSpaceDE/>
        <w:autoSpaceDN/>
        <w:bidi w:val="0"/>
        <w:adjustRightInd/>
        <w:snapToGrid/>
        <w:spacing w:before="0" w:after="0" w:line="620" w:lineRule="exact"/>
        <w:ind w:left="0" w:leftChars="0" w:firstLine="640" w:firstLineChars="200"/>
        <w:jc w:val="both"/>
        <w:textAlignment w:val="auto"/>
        <w:outlineLvl w:val="9"/>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根据确定的评分标准和评分办法，该项指标共3分，扣1分，得分2分，得分率为66.67%。</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3" w:firstLineChars="200"/>
        <w:jc w:val="both"/>
        <w:textAlignment w:val="auto"/>
        <w:outlineLvl w:val="9"/>
        <w:rPr>
          <w:rFonts w:hint="eastAsia" w:ascii="仿宋" w:hAnsi="仿宋" w:eastAsia="仿宋" w:cs="仿宋"/>
          <w:b/>
          <w:bCs/>
          <w:color w:val="auto"/>
          <w:sz w:val="32"/>
          <w:szCs w:val="32"/>
        </w:rPr>
      </w:pPr>
      <w:r>
        <w:rPr>
          <w:rFonts w:hint="eastAsia" w:ascii="仿宋" w:hAnsi="仿宋" w:eastAsia="仿宋" w:cs="仿宋"/>
          <w:b/>
          <w:bCs/>
          <w:color w:val="auto"/>
          <w:sz w:val="32"/>
          <w:szCs w:val="32"/>
        </w:rPr>
        <w:t>3.产出类指标分析</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产出类指标主要从项目</w:t>
      </w:r>
      <w:r>
        <w:rPr>
          <w:rFonts w:hint="eastAsia" w:ascii="仿宋" w:hAnsi="仿宋" w:eastAsia="仿宋" w:cs="仿宋"/>
          <w:color w:val="auto"/>
          <w:sz w:val="32"/>
          <w:szCs w:val="32"/>
          <w:lang w:val="en-US" w:eastAsia="zh-CN"/>
        </w:rPr>
        <w:t>产出</w:t>
      </w:r>
      <w:r>
        <w:rPr>
          <w:rFonts w:hint="eastAsia" w:ascii="仿宋" w:hAnsi="仿宋" w:eastAsia="仿宋" w:cs="仿宋"/>
          <w:color w:val="auto"/>
          <w:sz w:val="32"/>
          <w:szCs w:val="32"/>
        </w:rPr>
        <w:t>数量、质量、时效、成本</w:t>
      </w:r>
      <w:r>
        <w:rPr>
          <w:rFonts w:hint="eastAsia" w:ascii="仿宋" w:hAnsi="仿宋" w:eastAsia="仿宋" w:cs="仿宋"/>
          <w:color w:val="auto"/>
          <w:sz w:val="32"/>
          <w:szCs w:val="32"/>
          <w:lang w:val="en-US" w:eastAsia="zh-CN"/>
        </w:rPr>
        <w:t>四个</w:t>
      </w:r>
      <w:r>
        <w:rPr>
          <w:rFonts w:hint="eastAsia" w:ascii="仿宋" w:hAnsi="仿宋" w:eastAsia="仿宋" w:cs="仿宋"/>
          <w:color w:val="auto"/>
          <w:sz w:val="32"/>
          <w:szCs w:val="32"/>
        </w:rPr>
        <w:t>方面对项目产出情况进行评价。产出类指标权重分</w:t>
      </w:r>
      <w:r>
        <w:rPr>
          <w:rFonts w:hint="eastAsia" w:ascii="仿宋" w:hAnsi="仿宋" w:eastAsia="仿宋" w:cs="仿宋"/>
          <w:color w:val="auto"/>
          <w:sz w:val="32"/>
          <w:szCs w:val="32"/>
          <w:lang w:val="en-US" w:eastAsia="zh-CN"/>
        </w:rPr>
        <w:t>30</w:t>
      </w:r>
      <w:r>
        <w:rPr>
          <w:rFonts w:hint="eastAsia" w:ascii="仿宋" w:hAnsi="仿宋" w:eastAsia="仿宋" w:cs="仿宋"/>
          <w:color w:val="auto"/>
          <w:sz w:val="32"/>
          <w:szCs w:val="32"/>
        </w:rPr>
        <w:t>分，得分</w:t>
      </w:r>
      <w:r>
        <w:rPr>
          <w:rFonts w:hint="eastAsia" w:ascii="仿宋" w:hAnsi="仿宋" w:eastAsia="仿宋" w:cs="仿宋"/>
          <w:color w:val="auto"/>
          <w:sz w:val="32"/>
          <w:szCs w:val="32"/>
          <w:lang w:val="en-US" w:eastAsia="zh-CN"/>
        </w:rPr>
        <w:t>26</w:t>
      </w:r>
      <w:r>
        <w:rPr>
          <w:rFonts w:hint="eastAsia" w:ascii="仿宋" w:hAnsi="仿宋" w:eastAsia="仿宋" w:cs="仿宋"/>
          <w:color w:val="auto"/>
          <w:sz w:val="32"/>
          <w:szCs w:val="32"/>
        </w:rPr>
        <w:t>分，得分率</w:t>
      </w:r>
      <w:r>
        <w:rPr>
          <w:rFonts w:hint="eastAsia" w:ascii="仿宋" w:hAnsi="仿宋" w:eastAsia="仿宋" w:cs="仿宋"/>
          <w:color w:val="auto"/>
          <w:sz w:val="32"/>
          <w:szCs w:val="32"/>
          <w:lang w:val="en-US" w:eastAsia="zh-CN"/>
        </w:rPr>
        <w:t>86.67</w:t>
      </w:r>
      <w:r>
        <w:rPr>
          <w:rFonts w:hint="eastAsia" w:ascii="仿宋" w:hAnsi="仿宋" w:eastAsia="仿宋" w:cs="仿宋"/>
          <w:color w:val="auto"/>
          <w:sz w:val="32"/>
          <w:szCs w:val="32"/>
        </w:rPr>
        <w:t>%。</w:t>
      </w:r>
    </w:p>
    <w:p>
      <w:pPr>
        <w:keepNext w:val="0"/>
        <w:keepLines w:val="0"/>
        <w:pageBreakBefore w:val="0"/>
        <w:widowControl w:val="0"/>
        <w:kinsoku/>
        <w:wordWrap/>
        <w:overflowPunct/>
        <w:topLinePunct w:val="0"/>
        <w:autoSpaceDE/>
        <w:autoSpaceDN/>
        <w:bidi w:val="0"/>
        <w:adjustRightInd/>
        <w:snapToGrid/>
        <w:spacing w:after="0" w:line="600" w:lineRule="exact"/>
        <w:ind w:firstLine="643" w:firstLineChars="200"/>
        <w:jc w:val="center"/>
        <w:textAlignment w:val="auto"/>
        <w:outlineLvl w:val="9"/>
        <w:rPr>
          <w:rFonts w:ascii="仿宋_GB2312" w:hAnsi="仿宋" w:eastAsia="仿宋_GB2312"/>
          <w:b/>
          <w:color w:val="auto"/>
          <w:kern w:val="0"/>
          <w:sz w:val="32"/>
          <w:szCs w:val="36"/>
        </w:rPr>
      </w:pPr>
      <w:r>
        <w:rPr>
          <w:rFonts w:hint="eastAsia" w:ascii="仿宋_GB2312" w:hAnsi="仿宋_GB2312" w:eastAsia="仿宋_GB2312" w:cs="仿宋_GB2312"/>
          <w:b/>
          <w:bCs/>
          <w:color w:val="auto"/>
          <w:sz w:val="32"/>
          <w:szCs w:val="32"/>
          <w:lang w:val="en-US" w:eastAsia="zh-CN"/>
        </w:rPr>
        <w:t>产出类指标</w:t>
      </w:r>
      <w:r>
        <w:rPr>
          <w:rFonts w:hint="eastAsia" w:ascii="仿宋_GB2312" w:hAnsi="仿宋" w:eastAsia="仿宋_GB2312"/>
          <w:b/>
          <w:color w:val="auto"/>
          <w:kern w:val="0"/>
          <w:sz w:val="32"/>
          <w:szCs w:val="36"/>
        </w:rPr>
        <w:t>得分情况</w:t>
      </w:r>
    </w:p>
    <w:tbl>
      <w:tblPr>
        <w:tblStyle w:val="109"/>
        <w:tblW w:w="8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361"/>
        <w:gridCol w:w="3590"/>
        <w:gridCol w:w="651"/>
        <w:gridCol w:w="774"/>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1482"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b/>
                <w:color w:val="auto"/>
                <w:kern w:val="0"/>
                <w:sz w:val="24"/>
                <w:szCs w:val="20"/>
                <w:lang w:eastAsia="zh-CN"/>
              </w:rPr>
            </w:pPr>
            <w:r>
              <w:rPr>
                <w:rFonts w:hint="eastAsia" w:ascii="宋体" w:hAnsi="宋体" w:eastAsia="宋体" w:cs="宋体"/>
                <w:b/>
                <w:color w:val="auto"/>
                <w:kern w:val="0"/>
                <w:sz w:val="24"/>
                <w:szCs w:val="20"/>
                <w:lang w:eastAsia="zh-CN"/>
              </w:rPr>
              <w:t>一级指标</w:t>
            </w:r>
          </w:p>
        </w:tc>
        <w:tc>
          <w:tcPr>
            <w:tcW w:w="1361"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b/>
                <w:color w:val="auto"/>
                <w:kern w:val="0"/>
                <w:sz w:val="24"/>
                <w:szCs w:val="20"/>
                <w:lang w:val="en-US" w:eastAsia="zh-CN"/>
              </w:rPr>
            </w:pPr>
            <w:r>
              <w:rPr>
                <w:rFonts w:hint="eastAsia" w:ascii="宋体" w:hAnsi="宋体" w:eastAsia="宋体" w:cs="宋体"/>
                <w:b/>
                <w:color w:val="auto"/>
                <w:kern w:val="0"/>
                <w:sz w:val="24"/>
                <w:szCs w:val="20"/>
                <w:lang w:eastAsia="zh-CN"/>
              </w:rPr>
              <w:t>二级指标</w:t>
            </w:r>
          </w:p>
        </w:tc>
        <w:tc>
          <w:tcPr>
            <w:tcW w:w="3590"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b/>
                <w:color w:val="auto"/>
                <w:kern w:val="0"/>
                <w:sz w:val="24"/>
                <w:szCs w:val="20"/>
              </w:rPr>
            </w:pPr>
            <w:r>
              <w:rPr>
                <w:rFonts w:hint="eastAsia" w:ascii="宋体" w:hAnsi="宋体" w:eastAsia="宋体" w:cs="宋体"/>
                <w:b/>
                <w:color w:val="auto"/>
                <w:kern w:val="0"/>
                <w:sz w:val="24"/>
                <w:szCs w:val="20"/>
                <w:lang w:eastAsia="zh-CN"/>
              </w:rPr>
              <w:t>三级指标</w:t>
            </w:r>
            <w:r>
              <w:rPr>
                <w:rFonts w:hint="eastAsia" w:ascii="宋体" w:hAnsi="宋体" w:eastAsia="宋体" w:cs="宋体"/>
                <w:b/>
                <w:color w:val="auto"/>
                <w:kern w:val="0"/>
                <w:sz w:val="24"/>
                <w:szCs w:val="20"/>
              </w:rPr>
              <w:t>评分指标</w:t>
            </w:r>
          </w:p>
        </w:tc>
        <w:tc>
          <w:tcPr>
            <w:tcW w:w="651"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b/>
                <w:color w:val="auto"/>
                <w:kern w:val="0"/>
                <w:sz w:val="24"/>
                <w:szCs w:val="20"/>
              </w:rPr>
            </w:pPr>
            <w:r>
              <w:rPr>
                <w:rFonts w:hint="eastAsia" w:ascii="宋体" w:hAnsi="宋体" w:eastAsia="宋体" w:cs="宋体"/>
                <w:b/>
                <w:color w:val="auto"/>
                <w:kern w:val="0"/>
                <w:sz w:val="24"/>
                <w:szCs w:val="20"/>
              </w:rPr>
              <w:t>权重</w:t>
            </w:r>
          </w:p>
        </w:tc>
        <w:tc>
          <w:tcPr>
            <w:tcW w:w="774"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b/>
                <w:color w:val="auto"/>
                <w:kern w:val="0"/>
                <w:sz w:val="24"/>
                <w:szCs w:val="20"/>
              </w:rPr>
            </w:pPr>
            <w:r>
              <w:rPr>
                <w:rFonts w:hint="eastAsia" w:ascii="宋体" w:hAnsi="宋体" w:eastAsia="宋体" w:cs="宋体"/>
                <w:b/>
                <w:color w:val="auto"/>
                <w:kern w:val="0"/>
                <w:sz w:val="24"/>
                <w:szCs w:val="20"/>
              </w:rPr>
              <w:t>得分</w:t>
            </w:r>
          </w:p>
        </w:tc>
        <w:tc>
          <w:tcPr>
            <w:tcW w:w="1140"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b/>
                <w:color w:val="auto"/>
                <w:kern w:val="0"/>
                <w:sz w:val="24"/>
                <w:szCs w:val="20"/>
              </w:rPr>
            </w:pPr>
            <w:r>
              <w:rPr>
                <w:rFonts w:hint="eastAsia" w:ascii="宋体" w:hAnsi="宋体" w:eastAsia="宋体" w:cs="宋体"/>
                <w:b/>
                <w:color w:val="auto"/>
                <w:kern w:val="0"/>
                <w:sz w:val="24"/>
                <w:szCs w:val="20"/>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482" w:type="dxa"/>
            <w:vMerge w:val="restart"/>
            <w:noWrap w:val="0"/>
            <w:vAlign w:val="center"/>
          </w:tcPr>
          <w:p>
            <w:pPr>
              <w:keepNext w:val="0"/>
              <w:keepLines w:val="0"/>
              <w:pageBreakBefore w:val="0"/>
              <w:widowControl w:val="0"/>
              <w:kinsoku/>
              <w:wordWrap/>
              <w:topLinePunct w:val="0"/>
              <w:bidi w:val="0"/>
              <w:spacing w:after="0" w:line="560" w:lineRule="exact"/>
              <w:ind w:left="0" w:leftChars="0"/>
              <w:jc w:val="center"/>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产出（30分）</w:t>
            </w:r>
          </w:p>
        </w:tc>
        <w:tc>
          <w:tcPr>
            <w:tcW w:w="1361" w:type="dxa"/>
            <w:vMerge w:val="restart"/>
            <w:noWrap w:val="0"/>
            <w:vAlign w:val="center"/>
          </w:tcPr>
          <w:p>
            <w:pPr>
              <w:keepNext w:val="0"/>
              <w:keepLines w:val="0"/>
              <w:pageBreakBefore w:val="0"/>
              <w:widowControl w:val="0"/>
              <w:kinsoku/>
              <w:wordWrap/>
              <w:topLinePunct w:val="0"/>
              <w:bidi w:val="0"/>
              <w:spacing w:after="0" w:line="560" w:lineRule="exact"/>
              <w:ind w:left="0" w:leftChars="0"/>
              <w:jc w:val="center"/>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产出数量（10分）</w:t>
            </w:r>
          </w:p>
        </w:tc>
        <w:tc>
          <w:tcPr>
            <w:tcW w:w="3590" w:type="dxa"/>
            <w:noWrap w:val="0"/>
            <w:vAlign w:val="center"/>
          </w:tcPr>
          <w:p>
            <w:pPr>
              <w:keepNext w:val="0"/>
              <w:keepLines w:val="0"/>
              <w:pageBreakBefore w:val="0"/>
              <w:widowControl w:val="0"/>
              <w:kinsoku/>
              <w:wordWrap/>
              <w:topLinePunct w:val="0"/>
              <w:bidi w:val="0"/>
              <w:spacing w:after="0" w:line="560" w:lineRule="exact"/>
              <w:ind w:left="0" w:leftChars="0"/>
              <w:jc w:val="left"/>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C1-1新建大棚工程完成率</w:t>
            </w:r>
          </w:p>
        </w:tc>
        <w:tc>
          <w:tcPr>
            <w:tcW w:w="651"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color w:val="auto"/>
                <w:kern w:val="0"/>
                <w:sz w:val="24"/>
                <w:szCs w:val="22"/>
                <w:lang w:eastAsia="zh-CN"/>
              </w:rPr>
            </w:pPr>
            <w:r>
              <w:rPr>
                <w:rFonts w:hint="eastAsia" w:ascii="宋体" w:hAnsi="宋体" w:eastAsia="宋体" w:cs="宋体"/>
                <w:color w:val="auto"/>
                <w:kern w:val="0"/>
                <w:sz w:val="24"/>
                <w:szCs w:val="22"/>
                <w:lang w:val="en-US" w:eastAsia="zh-CN"/>
              </w:rPr>
              <w:t>5</w:t>
            </w:r>
          </w:p>
        </w:tc>
        <w:tc>
          <w:tcPr>
            <w:tcW w:w="774"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color w:val="auto"/>
                <w:kern w:val="0"/>
                <w:sz w:val="24"/>
                <w:szCs w:val="22"/>
                <w:lang w:eastAsia="zh-CN"/>
              </w:rPr>
            </w:pPr>
            <w:r>
              <w:rPr>
                <w:rFonts w:hint="eastAsia" w:ascii="宋体" w:hAnsi="宋体" w:eastAsia="宋体" w:cs="宋体"/>
                <w:color w:val="auto"/>
                <w:kern w:val="0"/>
                <w:sz w:val="24"/>
                <w:szCs w:val="22"/>
                <w:lang w:val="en-US" w:eastAsia="zh-CN"/>
              </w:rPr>
              <w:t>4</w:t>
            </w:r>
          </w:p>
        </w:tc>
        <w:tc>
          <w:tcPr>
            <w:tcW w:w="1140"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482" w:type="dxa"/>
            <w:vMerge w:val="continue"/>
            <w:noWrap w:val="0"/>
            <w:vAlign w:val="center"/>
          </w:tcPr>
          <w:p>
            <w:pPr>
              <w:keepNext w:val="0"/>
              <w:keepLines w:val="0"/>
              <w:pageBreakBefore w:val="0"/>
              <w:widowControl w:val="0"/>
              <w:kinsoku/>
              <w:wordWrap/>
              <w:topLinePunct w:val="0"/>
              <w:bidi w:val="0"/>
              <w:spacing w:after="0" w:line="560" w:lineRule="exact"/>
              <w:ind w:left="0" w:leftChars="0"/>
              <w:jc w:val="center"/>
              <w:outlineLvl w:val="9"/>
              <w:rPr>
                <w:rFonts w:hint="eastAsia" w:ascii="宋体" w:hAnsi="宋体" w:eastAsia="宋体" w:cs="宋体"/>
                <w:color w:val="auto"/>
                <w:kern w:val="0"/>
                <w:sz w:val="24"/>
                <w:szCs w:val="22"/>
                <w:lang w:val="en-US" w:eastAsia="zh-CN"/>
              </w:rPr>
            </w:pPr>
          </w:p>
        </w:tc>
        <w:tc>
          <w:tcPr>
            <w:tcW w:w="1361" w:type="dxa"/>
            <w:vMerge w:val="continue"/>
            <w:noWrap w:val="0"/>
            <w:vAlign w:val="center"/>
          </w:tcPr>
          <w:p>
            <w:pPr>
              <w:keepNext w:val="0"/>
              <w:keepLines w:val="0"/>
              <w:pageBreakBefore w:val="0"/>
              <w:widowControl w:val="0"/>
              <w:kinsoku/>
              <w:wordWrap/>
              <w:topLinePunct w:val="0"/>
              <w:bidi w:val="0"/>
              <w:spacing w:after="0" w:line="560" w:lineRule="exact"/>
              <w:ind w:left="0" w:leftChars="0"/>
              <w:jc w:val="center"/>
              <w:outlineLvl w:val="9"/>
              <w:rPr>
                <w:rFonts w:hint="eastAsia" w:ascii="宋体" w:hAnsi="宋体" w:eastAsia="宋体" w:cs="宋体"/>
                <w:color w:val="auto"/>
                <w:kern w:val="0"/>
                <w:sz w:val="24"/>
                <w:szCs w:val="22"/>
                <w:lang w:val="en-US" w:eastAsia="zh-CN"/>
              </w:rPr>
            </w:pPr>
          </w:p>
        </w:tc>
        <w:tc>
          <w:tcPr>
            <w:tcW w:w="3590" w:type="dxa"/>
            <w:noWrap w:val="0"/>
            <w:vAlign w:val="center"/>
          </w:tcPr>
          <w:p>
            <w:pPr>
              <w:keepNext w:val="0"/>
              <w:keepLines w:val="0"/>
              <w:pageBreakBefore w:val="0"/>
              <w:widowControl w:val="0"/>
              <w:kinsoku/>
              <w:wordWrap/>
              <w:topLinePunct w:val="0"/>
              <w:bidi w:val="0"/>
              <w:spacing w:after="0" w:line="560" w:lineRule="exact"/>
              <w:ind w:left="0" w:leftChars="0"/>
              <w:jc w:val="left"/>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C1-2配套设施工程量完成率</w:t>
            </w:r>
          </w:p>
        </w:tc>
        <w:tc>
          <w:tcPr>
            <w:tcW w:w="651"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color w:val="auto"/>
                <w:kern w:val="0"/>
                <w:sz w:val="24"/>
                <w:szCs w:val="22"/>
                <w:lang w:eastAsia="zh-CN"/>
              </w:rPr>
            </w:pPr>
            <w:r>
              <w:rPr>
                <w:rFonts w:hint="eastAsia" w:ascii="宋体" w:hAnsi="宋体" w:eastAsia="宋体" w:cs="宋体"/>
                <w:color w:val="auto"/>
                <w:kern w:val="0"/>
                <w:sz w:val="24"/>
                <w:szCs w:val="22"/>
                <w:lang w:val="en-US" w:eastAsia="zh-CN"/>
              </w:rPr>
              <w:t>5</w:t>
            </w:r>
          </w:p>
        </w:tc>
        <w:tc>
          <w:tcPr>
            <w:tcW w:w="774"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color w:val="auto"/>
                <w:kern w:val="0"/>
                <w:sz w:val="24"/>
                <w:szCs w:val="22"/>
                <w:lang w:eastAsia="zh-CN"/>
              </w:rPr>
            </w:pPr>
            <w:r>
              <w:rPr>
                <w:rFonts w:hint="eastAsia" w:ascii="宋体" w:hAnsi="宋体" w:eastAsia="宋体" w:cs="宋体"/>
                <w:color w:val="auto"/>
                <w:kern w:val="0"/>
                <w:sz w:val="24"/>
                <w:szCs w:val="22"/>
                <w:lang w:val="en-US" w:eastAsia="zh-CN"/>
              </w:rPr>
              <w:t>5</w:t>
            </w:r>
          </w:p>
        </w:tc>
        <w:tc>
          <w:tcPr>
            <w:tcW w:w="1140"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482" w:type="dxa"/>
            <w:vMerge w:val="continue"/>
            <w:noWrap w:val="0"/>
            <w:vAlign w:val="center"/>
          </w:tcPr>
          <w:p>
            <w:pPr>
              <w:keepNext w:val="0"/>
              <w:keepLines w:val="0"/>
              <w:pageBreakBefore w:val="0"/>
              <w:widowControl w:val="0"/>
              <w:kinsoku/>
              <w:wordWrap/>
              <w:topLinePunct w:val="0"/>
              <w:bidi w:val="0"/>
              <w:spacing w:after="0" w:line="560" w:lineRule="exact"/>
              <w:ind w:left="0" w:leftChars="0"/>
              <w:jc w:val="center"/>
              <w:outlineLvl w:val="9"/>
              <w:rPr>
                <w:rFonts w:hint="eastAsia" w:ascii="宋体" w:hAnsi="宋体" w:eastAsia="宋体" w:cs="宋体"/>
                <w:color w:val="auto"/>
                <w:kern w:val="0"/>
                <w:sz w:val="24"/>
                <w:szCs w:val="22"/>
                <w:lang w:val="en-US" w:eastAsia="zh-CN"/>
              </w:rPr>
            </w:pPr>
          </w:p>
        </w:tc>
        <w:tc>
          <w:tcPr>
            <w:tcW w:w="1361" w:type="dxa"/>
            <w:vMerge w:val="restart"/>
            <w:noWrap w:val="0"/>
            <w:vAlign w:val="center"/>
          </w:tcPr>
          <w:p>
            <w:pPr>
              <w:keepNext w:val="0"/>
              <w:keepLines w:val="0"/>
              <w:pageBreakBefore w:val="0"/>
              <w:widowControl w:val="0"/>
              <w:kinsoku/>
              <w:wordWrap/>
              <w:topLinePunct w:val="0"/>
              <w:bidi w:val="0"/>
              <w:spacing w:after="0" w:line="560" w:lineRule="exact"/>
              <w:ind w:left="0" w:leftChars="0"/>
              <w:jc w:val="center"/>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产出质量（10分）</w:t>
            </w:r>
          </w:p>
        </w:tc>
        <w:tc>
          <w:tcPr>
            <w:tcW w:w="3590" w:type="dxa"/>
            <w:noWrap w:val="0"/>
            <w:vAlign w:val="center"/>
          </w:tcPr>
          <w:p>
            <w:pPr>
              <w:keepNext w:val="0"/>
              <w:keepLines w:val="0"/>
              <w:pageBreakBefore w:val="0"/>
              <w:widowControl w:val="0"/>
              <w:kinsoku/>
              <w:wordWrap/>
              <w:topLinePunct w:val="0"/>
              <w:bidi w:val="0"/>
              <w:spacing w:after="0" w:line="560" w:lineRule="exact"/>
              <w:ind w:left="0" w:leftChars="0"/>
              <w:jc w:val="left"/>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C2-1竣工验收达标率</w:t>
            </w:r>
          </w:p>
        </w:tc>
        <w:tc>
          <w:tcPr>
            <w:tcW w:w="651" w:type="dxa"/>
            <w:noWrap w:val="0"/>
            <w:vAlign w:val="center"/>
          </w:tcPr>
          <w:p>
            <w:pPr>
              <w:keepNext w:val="0"/>
              <w:keepLines w:val="0"/>
              <w:pageBreakBefore w:val="0"/>
              <w:widowControl w:val="0"/>
              <w:kinsoku/>
              <w:wordWrap/>
              <w:topLinePunct w:val="0"/>
              <w:bidi w:val="0"/>
              <w:spacing w:after="0" w:line="560" w:lineRule="exact"/>
              <w:ind w:left="0" w:leftChars="0"/>
              <w:jc w:val="center"/>
              <w:outlineLvl w:val="9"/>
              <w:rPr>
                <w:rFonts w:hint="eastAsia" w:ascii="宋体" w:hAnsi="宋体" w:eastAsia="宋体" w:cs="宋体"/>
                <w:color w:val="auto"/>
                <w:kern w:val="0"/>
                <w:sz w:val="24"/>
                <w:szCs w:val="22"/>
                <w:lang w:eastAsia="zh-CN"/>
              </w:rPr>
            </w:pPr>
            <w:r>
              <w:rPr>
                <w:rFonts w:hint="eastAsia" w:ascii="宋体" w:hAnsi="宋体" w:eastAsia="宋体" w:cs="宋体"/>
                <w:color w:val="auto"/>
                <w:kern w:val="0"/>
                <w:sz w:val="24"/>
                <w:szCs w:val="22"/>
                <w:lang w:val="en-US" w:eastAsia="zh-CN"/>
              </w:rPr>
              <w:t>5</w:t>
            </w:r>
          </w:p>
        </w:tc>
        <w:tc>
          <w:tcPr>
            <w:tcW w:w="774" w:type="dxa"/>
            <w:noWrap w:val="0"/>
            <w:vAlign w:val="center"/>
          </w:tcPr>
          <w:p>
            <w:pPr>
              <w:keepNext w:val="0"/>
              <w:keepLines w:val="0"/>
              <w:pageBreakBefore w:val="0"/>
              <w:widowControl w:val="0"/>
              <w:kinsoku/>
              <w:wordWrap/>
              <w:topLinePunct w:val="0"/>
              <w:bidi w:val="0"/>
              <w:spacing w:after="0" w:line="560" w:lineRule="exact"/>
              <w:ind w:left="0" w:leftChars="0"/>
              <w:jc w:val="center"/>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5</w:t>
            </w:r>
          </w:p>
        </w:tc>
        <w:tc>
          <w:tcPr>
            <w:tcW w:w="1140" w:type="dxa"/>
            <w:noWrap w:val="0"/>
            <w:vAlign w:val="center"/>
          </w:tcPr>
          <w:p>
            <w:pPr>
              <w:keepNext w:val="0"/>
              <w:keepLines w:val="0"/>
              <w:pageBreakBefore w:val="0"/>
              <w:widowControl w:val="0"/>
              <w:kinsoku/>
              <w:wordWrap/>
              <w:topLinePunct w:val="0"/>
              <w:bidi w:val="0"/>
              <w:spacing w:after="0" w:line="560" w:lineRule="exact"/>
              <w:ind w:left="0" w:leftChars="0"/>
              <w:jc w:val="center"/>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482" w:type="dxa"/>
            <w:vMerge w:val="continue"/>
            <w:noWrap w:val="0"/>
            <w:vAlign w:val="center"/>
          </w:tcPr>
          <w:p>
            <w:pPr>
              <w:keepNext w:val="0"/>
              <w:keepLines w:val="0"/>
              <w:pageBreakBefore w:val="0"/>
              <w:widowControl w:val="0"/>
              <w:kinsoku/>
              <w:wordWrap/>
              <w:topLinePunct w:val="0"/>
              <w:bidi w:val="0"/>
              <w:spacing w:after="0" w:line="560" w:lineRule="exact"/>
              <w:ind w:left="0" w:leftChars="0"/>
              <w:jc w:val="center"/>
              <w:outlineLvl w:val="9"/>
              <w:rPr>
                <w:rFonts w:hint="eastAsia" w:ascii="宋体" w:hAnsi="宋体" w:eastAsia="宋体" w:cs="宋体"/>
                <w:color w:val="auto"/>
                <w:kern w:val="0"/>
                <w:sz w:val="24"/>
                <w:szCs w:val="22"/>
                <w:lang w:val="en-US" w:eastAsia="zh-CN"/>
              </w:rPr>
            </w:pPr>
          </w:p>
        </w:tc>
        <w:tc>
          <w:tcPr>
            <w:tcW w:w="1361" w:type="dxa"/>
            <w:vMerge w:val="continue"/>
            <w:noWrap w:val="0"/>
            <w:vAlign w:val="center"/>
          </w:tcPr>
          <w:p>
            <w:pPr>
              <w:keepNext w:val="0"/>
              <w:keepLines w:val="0"/>
              <w:pageBreakBefore w:val="0"/>
              <w:widowControl w:val="0"/>
              <w:kinsoku/>
              <w:wordWrap/>
              <w:topLinePunct w:val="0"/>
              <w:bidi w:val="0"/>
              <w:spacing w:after="0" w:line="560" w:lineRule="exact"/>
              <w:ind w:left="0" w:leftChars="0"/>
              <w:jc w:val="center"/>
              <w:outlineLvl w:val="9"/>
              <w:rPr>
                <w:rFonts w:hint="eastAsia" w:ascii="宋体" w:hAnsi="宋体" w:eastAsia="宋体" w:cs="宋体"/>
                <w:color w:val="auto"/>
                <w:kern w:val="0"/>
                <w:sz w:val="24"/>
                <w:szCs w:val="22"/>
                <w:lang w:val="en-US" w:eastAsia="zh-CN"/>
              </w:rPr>
            </w:pPr>
          </w:p>
        </w:tc>
        <w:tc>
          <w:tcPr>
            <w:tcW w:w="3590" w:type="dxa"/>
            <w:noWrap w:val="0"/>
            <w:vAlign w:val="center"/>
          </w:tcPr>
          <w:p>
            <w:pPr>
              <w:keepNext w:val="0"/>
              <w:keepLines w:val="0"/>
              <w:pageBreakBefore w:val="0"/>
              <w:widowControl w:val="0"/>
              <w:kinsoku/>
              <w:wordWrap/>
              <w:topLinePunct w:val="0"/>
              <w:bidi w:val="0"/>
              <w:spacing w:after="0" w:line="560" w:lineRule="exact"/>
              <w:ind w:left="0" w:leftChars="0"/>
              <w:jc w:val="left"/>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C2-2验收后的使用情况</w:t>
            </w:r>
          </w:p>
        </w:tc>
        <w:tc>
          <w:tcPr>
            <w:tcW w:w="651" w:type="dxa"/>
            <w:noWrap w:val="0"/>
            <w:vAlign w:val="center"/>
          </w:tcPr>
          <w:p>
            <w:pPr>
              <w:keepNext w:val="0"/>
              <w:keepLines w:val="0"/>
              <w:pageBreakBefore w:val="0"/>
              <w:widowControl w:val="0"/>
              <w:kinsoku/>
              <w:wordWrap/>
              <w:topLinePunct w:val="0"/>
              <w:bidi w:val="0"/>
              <w:spacing w:after="0" w:line="560" w:lineRule="exact"/>
              <w:ind w:left="0" w:leftChars="0"/>
              <w:jc w:val="center"/>
              <w:outlineLvl w:val="9"/>
              <w:rPr>
                <w:rFonts w:hint="eastAsia" w:ascii="宋体" w:hAnsi="宋体" w:eastAsia="宋体" w:cs="宋体"/>
                <w:color w:val="auto"/>
                <w:kern w:val="0"/>
                <w:sz w:val="24"/>
                <w:szCs w:val="22"/>
                <w:lang w:eastAsia="zh-CN"/>
              </w:rPr>
            </w:pPr>
            <w:r>
              <w:rPr>
                <w:rFonts w:hint="eastAsia" w:ascii="宋体" w:hAnsi="宋体" w:eastAsia="宋体" w:cs="宋体"/>
                <w:color w:val="auto"/>
                <w:kern w:val="0"/>
                <w:sz w:val="24"/>
                <w:szCs w:val="22"/>
                <w:lang w:val="en-US" w:eastAsia="zh-CN"/>
              </w:rPr>
              <w:t>5</w:t>
            </w:r>
          </w:p>
        </w:tc>
        <w:tc>
          <w:tcPr>
            <w:tcW w:w="774" w:type="dxa"/>
            <w:noWrap w:val="0"/>
            <w:vAlign w:val="center"/>
          </w:tcPr>
          <w:p>
            <w:pPr>
              <w:keepNext w:val="0"/>
              <w:keepLines w:val="0"/>
              <w:pageBreakBefore w:val="0"/>
              <w:widowControl w:val="0"/>
              <w:kinsoku/>
              <w:wordWrap/>
              <w:topLinePunct w:val="0"/>
              <w:bidi w:val="0"/>
              <w:spacing w:after="0" w:line="560" w:lineRule="exact"/>
              <w:ind w:left="0" w:leftChars="0"/>
              <w:jc w:val="center"/>
              <w:outlineLvl w:val="9"/>
              <w:rPr>
                <w:rFonts w:hint="eastAsia" w:ascii="宋体" w:hAnsi="宋体" w:eastAsia="宋体" w:cs="宋体"/>
                <w:color w:val="auto"/>
                <w:kern w:val="0"/>
                <w:sz w:val="24"/>
                <w:szCs w:val="22"/>
                <w:lang w:eastAsia="zh-CN"/>
              </w:rPr>
            </w:pPr>
            <w:r>
              <w:rPr>
                <w:rFonts w:hint="eastAsia" w:ascii="宋体" w:hAnsi="宋体" w:eastAsia="宋体" w:cs="宋体"/>
                <w:color w:val="auto"/>
                <w:kern w:val="0"/>
                <w:sz w:val="24"/>
                <w:szCs w:val="22"/>
                <w:lang w:val="en-US" w:eastAsia="zh-CN"/>
              </w:rPr>
              <w:t>4</w:t>
            </w:r>
          </w:p>
        </w:tc>
        <w:tc>
          <w:tcPr>
            <w:tcW w:w="1140" w:type="dxa"/>
            <w:noWrap w:val="0"/>
            <w:vAlign w:val="center"/>
          </w:tcPr>
          <w:p>
            <w:pPr>
              <w:keepNext w:val="0"/>
              <w:keepLines w:val="0"/>
              <w:pageBreakBefore w:val="0"/>
              <w:widowControl w:val="0"/>
              <w:kinsoku/>
              <w:wordWrap/>
              <w:topLinePunct w:val="0"/>
              <w:bidi w:val="0"/>
              <w:spacing w:after="0" w:line="560" w:lineRule="exact"/>
              <w:ind w:left="0" w:leftChars="0"/>
              <w:jc w:val="center"/>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1482" w:type="dxa"/>
            <w:vMerge w:val="continue"/>
            <w:noWrap w:val="0"/>
            <w:vAlign w:val="center"/>
          </w:tcPr>
          <w:p>
            <w:pPr>
              <w:keepNext w:val="0"/>
              <w:keepLines w:val="0"/>
              <w:pageBreakBefore w:val="0"/>
              <w:widowControl w:val="0"/>
              <w:kinsoku/>
              <w:wordWrap/>
              <w:topLinePunct w:val="0"/>
              <w:bidi w:val="0"/>
              <w:spacing w:after="0" w:line="560" w:lineRule="exact"/>
              <w:ind w:left="0" w:leftChars="0"/>
              <w:jc w:val="center"/>
              <w:outlineLvl w:val="9"/>
              <w:rPr>
                <w:rFonts w:hint="eastAsia" w:ascii="宋体" w:hAnsi="宋体" w:eastAsia="宋体" w:cs="宋体"/>
                <w:color w:val="auto"/>
                <w:kern w:val="0"/>
                <w:sz w:val="24"/>
                <w:szCs w:val="22"/>
                <w:lang w:val="en-US" w:eastAsia="zh-CN"/>
              </w:rPr>
            </w:pPr>
          </w:p>
        </w:tc>
        <w:tc>
          <w:tcPr>
            <w:tcW w:w="1361" w:type="dxa"/>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ind w:left="0" w:leftChars="0"/>
              <w:jc w:val="center"/>
              <w:textAlignment w:val="auto"/>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产出时效 （4分）</w:t>
            </w:r>
          </w:p>
        </w:tc>
        <w:tc>
          <w:tcPr>
            <w:tcW w:w="3590" w:type="dxa"/>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ind w:left="0" w:leftChars="0"/>
              <w:jc w:val="left"/>
              <w:textAlignment w:val="auto"/>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C3-1既定的工期内完工</w:t>
            </w:r>
          </w:p>
        </w:tc>
        <w:tc>
          <w:tcPr>
            <w:tcW w:w="651" w:type="dxa"/>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ind w:left="0" w:leftChars="0"/>
              <w:jc w:val="center"/>
              <w:textAlignment w:val="auto"/>
              <w:outlineLvl w:val="9"/>
              <w:rPr>
                <w:rFonts w:hint="eastAsia" w:ascii="宋体" w:hAnsi="宋体" w:eastAsia="宋体" w:cs="宋体"/>
                <w:color w:val="auto"/>
                <w:kern w:val="0"/>
                <w:sz w:val="24"/>
                <w:szCs w:val="22"/>
                <w:lang w:val="en-US" w:eastAsia="zh-CN" w:bidi="ar-SA"/>
              </w:rPr>
            </w:pPr>
            <w:r>
              <w:rPr>
                <w:rFonts w:hint="eastAsia" w:ascii="宋体" w:hAnsi="宋体" w:eastAsia="宋体" w:cs="宋体"/>
                <w:color w:val="auto"/>
                <w:kern w:val="0"/>
                <w:sz w:val="24"/>
                <w:szCs w:val="22"/>
                <w:lang w:val="en-US" w:eastAsia="zh-CN"/>
              </w:rPr>
              <w:t>4</w:t>
            </w:r>
          </w:p>
        </w:tc>
        <w:tc>
          <w:tcPr>
            <w:tcW w:w="774" w:type="dxa"/>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ind w:left="0" w:leftChars="0"/>
              <w:jc w:val="center"/>
              <w:textAlignment w:val="auto"/>
              <w:outlineLvl w:val="9"/>
              <w:rPr>
                <w:rFonts w:hint="eastAsia" w:ascii="宋体" w:hAnsi="宋体" w:eastAsia="宋体" w:cs="宋体"/>
                <w:color w:val="auto"/>
                <w:kern w:val="0"/>
                <w:sz w:val="24"/>
                <w:szCs w:val="22"/>
                <w:lang w:val="en-US" w:eastAsia="zh-CN" w:bidi="ar-SA"/>
              </w:rPr>
            </w:pPr>
            <w:r>
              <w:rPr>
                <w:rFonts w:hint="eastAsia" w:ascii="宋体" w:hAnsi="宋体" w:eastAsia="宋体" w:cs="宋体"/>
                <w:color w:val="auto"/>
                <w:kern w:val="0"/>
                <w:sz w:val="24"/>
                <w:szCs w:val="22"/>
                <w:lang w:val="en-US" w:eastAsia="zh-CN" w:bidi="ar-SA"/>
              </w:rPr>
              <w:t>3</w:t>
            </w:r>
          </w:p>
        </w:tc>
        <w:tc>
          <w:tcPr>
            <w:tcW w:w="1140" w:type="dxa"/>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ind w:left="0" w:leftChars="0"/>
              <w:jc w:val="center"/>
              <w:textAlignment w:val="auto"/>
              <w:outlineLvl w:val="9"/>
              <w:rPr>
                <w:rFonts w:hint="eastAsia" w:ascii="宋体" w:hAnsi="宋体" w:eastAsia="宋体" w:cs="宋体"/>
                <w:color w:val="auto"/>
                <w:kern w:val="0"/>
                <w:sz w:val="24"/>
                <w:szCs w:val="22"/>
                <w:lang w:val="en-US" w:eastAsia="zh-CN" w:bidi="ar-SA"/>
              </w:rPr>
            </w:pPr>
            <w:r>
              <w:rPr>
                <w:rFonts w:hint="eastAsia" w:ascii="宋体" w:hAnsi="宋体" w:cs="宋体"/>
                <w:color w:val="auto"/>
                <w:kern w:val="0"/>
                <w:sz w:val="24"/>
                <w:szCs w:val="22"/>
                <w:lang w:val="en-US" w:eastAsia="zh-CN" w:bidi="ar-SA"/>
              </w:rPr>
              <w:t>75</w:t>
            </w:r>
            <w:r>
              <w:rPr>
                <w:rFonts w:hint="eastAsia" w:ascii="宋体" w:hAnsi="宋体" w:eastAsia="宋体" w:cs="宋体"/>
                <w:color w:val="auto"/>
                <w:kern w:val="0"/>
                <w:sz w:val="24"/>
                <w:szCs w:val="22"/>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482" w:type="dxa"/>
            <w:vMerge w:val="continue"/>
            <w:noWrap w:val="0"/>
            <w:vAlign w:val="center"/>
          </w:tcPr>
          <w:p>
            <w:pPr>
              <w:keepNext w:val="0"/>
              <w:keepLines w:val="0"/>
              <w:pageBreakBefore w:val="0"/>
              <w:widowControl w:val="0"/>
              <w:kinsoku/>
              <w:wordWrap/>
              <w:topLinePunct w:val="0"/>
              <w:bidi w:val="0"/>
              <w:spacing w:after="0" w:line="560" w:lineRule="exact"/>
              <w:ind w:left="0" w:leftChars="0"/>
              <w:jc w:val="center"/>
              <w:outlineLvl w:val="9"/>
              <w:rPr>
                <w:rFonts w:hint="eastAsia" w:ascii="宋体" w:hAnsi="宋体" w:eastAsia="宋体" w:cs="宋体"/>
                <w:color w:val="auto"/>
                <w:kern w:val="0"/>
                <w:sz w:val="24"/>
                <w:szCs w:val="22"/>
                <w:lang w:val="en-US" w:eastAsia="zh-CN"/>
              </w:rPr>
            </w:pPr>
          </w:p>
        </w:tc>
        <w:tc>
          <w:tcPr>
            <w:tcW w:w="1361" w:type="dxa"/>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ind w:left="0" w:leftChars="0"/>
              <w:jc w:val="center"/>
              <w:textAlignment w:val="auto"/>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产出成本 （6分）</w:t>
            </w:r>
          </w:p>
        </w:tc>
        <w:tc>
          <w:tcPr>
            <w:tcW w:w="3590" w:type="dxa"/>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ind w:left="0" w:leftChars="0"/>
              <w:jc w:val="left"/>
              <w:textAlignment w:val="auto"/>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C4-1项目超支结余情况</w:t>
            </w:r>
          </w:p>
        </w:tc>
        <w:tc>
          <w:tcPr>
            <w:tcW w:w="651" w:type="dxa"/>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ind w:left="0" w:leftChars="0"/>
              <w:jc w:val="center"/>
              <w:textAlignment w:val="auto"/>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6</w:t>
            </w:r>
          </w:p>
        </w:tc>
        <w:tc>
          <w:tcPr>
            <w:tcW w:w="774" w:type="dxa"/>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ind w:left="0" w:leftChars="0"/>
              <w:jc w:val="center"/>
              <w:textAlignment w:val="auto"/>
              <w:outlineLvl w:val="9"/>
              <w:rPr>
                <w:rFonts w:hint="eastAsia"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5</w:t>
            </w:r>
          </w:p>
        </w:tc>
        <w:tc>
          <w:tcPr>
            <w:tcW w:w="1140" w:type="dxa"/>
            <w:noWrap w:val="0"/>
            <w:vAlign w:val="center"/>
          </w:tcPr>
          <w:p>
            <w:pPr>
              <w:keepNext w:val="0"/>
              <w:keepLines w:val="0"/>
              <w:pageBreakBefore w:val="0"/>
              <w:widowControl w:val="0"/>
              <w:kinsoku/>
              <w:wordWrap/>
              <w:overflowPunct/>
              <w:topLinePunct w:val="0"/>
              <w:autoSpaceDE/>
              <w:autoSpaceDN/>
              <w:bidi w:val="0"/>
              <w:adjustRightInd/>
              <w:snapToGrid/>
              <w:spacing w:after="0" w:line="460" w:lineRule="exact"/>
              <w:ind w:left="0" w:leftChars="0"/>
              <w:jc w:val="center"/>
              <w:textAlignment w:val="auto"/>
              <w:outlineLvl w:val="9"/>
              <w:rPr>
                <w:rFonts w:hint="eastAsia" w:ascii="宋体" w:hAnsi="宋体" w:eastAsia="宋体" w:cs="宋体"/>
                <w:color w:val="auto"/>
                <w:kern w:val="0"/>
                <w:sz w:val="24"/>
                <w:szCs w:val="22"/>
                <w:lang w:val="en-US" w:eastAsia="zh-CN"/>
              </w:rPr>
            </w:pPr>
            <w:r>
              <w:rPr>
                <w:rFonts w:hint="eastAsia" w:ascii="宋体" w:hAnsi="宋体" w:cs="宋体"/>
                <w:color w:val="auto"/>
                <w:kern w:val="0"/>
                <w:sz w:val="24"/>
                <w:szCs w:val="22"/>
                <w:lang w:val="en-US" w:eastAsia="zh-CN"/>
              </w:rPr>
              <w:t>83.33</w:t>
            </w:r>
            <w:r>
              <w:rPr>
                <w:rFonts w:hint="eastAsia" w:ascii="宋体" w:hAnsi="宋体" w:eastAsia="宋体" w:cs="宋体"/>
                <w:color w:val="auto"/>
                <w:kern w:val="0"/>
                <w:sz w:val="24"/>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6433" w:type="dxa"/>
            <w:gridSpan w:val="3"/>
            <w:noWrap w:val="0"/>
            <w:vAlign w:val="center"/>
          </w:tcPr>
          <w:p>
            <w:pPr>
              <w:keepNext w:val="0"/>
              <w:keepLines w:val="0"/>
              <w:pageBreakBefore w:val="0"/>
              <w:widowControl w:val="0"/>
              <w:kinsoku/>
              <w:wordWrap/>
              <w:topLinePunct w:val="0"/>
              <w:bidi w:val="0"/>
              <w:spacing w:after="0" w:line="560" w:lineRule="exact"/>
              <w:ind w:left="0" w:leftChars="0"/>
              <w:jc w:val="center"/>
              <w:outlineLvl w:val="9"/>
              <w:rPr>
                <w:rFonts w:hint="eastAsia" w:ascii="宋体" w:hAnsi="宋体" w:eastAsia="宋体" w:cs="宋体"/>
                <w:color w:val="auto"/>
                <w:kern w:val="0"/>
                <w:sz w:val="24"/>
                <w:szCs w:val="22"/>
                <w:lang w:val="en-US" w:eastAsia="zh-CN"/>
              </w:rPr>
            </w:pPr>
            <w:r>
              <w:rPr>
                <w:rFonts w:hint="eastAsia" w:ascii="宋体" w:hAnsi="宋体" w:eastAsia="宋体" w:cs="宋体"/>
                <w:color w:val="auto"/>
                <w:kern w:val="0"/>
                <w:sz w:val="24"/>
                <w:szCs w:val="22"/>
                <w:lang w:val="en-US" w:eastAsia="zh-CN"/>
              </w:rPr>
              <w:t>合   计</w:t>
            </w:r>
          </w:p>
        </w:tc>
        <w:tc>
          <w:tcPr>
            <w:tcW w:w="651"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color w:val="auto"/>
                <w:kern w:val="0"/>
                <w:sz w:val="24"/>
                <w:szCs w:val="20"/>
                <w:lang w:val="en-US" w:eastAsia="zh-CN"/>
              </w:rPr>
            </w:pPr>
            <w:r>
              <w:rPr>
                <w:rFonts w:hint="eastAsia" w:ascii="宋体" w:hAnsi="宋体" w:eastAsia="宋体" w:cs="宋体"/>
                <w:color w:val="auto"/>
                <w:kern w:val="0"/>
                <w:sz w:val="24"/>
                <w:szCs w:val="20"/>
                <w:lang w:val="en-US" w:eastAsia="zh-CN"/>
              </w:rPr>
              <w:t>30</w:t>
            </w:r>
          </w:p>
        </w:tc>
        <w:tc>
          <w:tcPr>
            <w:tcW w:w="774" w:type="dxa"/>
            <w:noWrap w:val="0"/>
            <w:vAlign w:val="center"/>
          </w:tcPr>
          <w:p>
            <w:pPr>
              <w:keepNext w:val="0"/>
              <w:keepLines w:val="0"/>
              <w:pageBreakBefore w:val="0"/>
              <w:widowControl w:val="0"/>
              <w:kinsoku/>
              <w:wordWrap/>
              <w:topLinePunct w:val="0"/>
              <w:bidi w:val="0"/>
              <w:spacing w:after="0" w:line="320" w:lineRule="exact"/>
              <w:jc w:val="center"/>
              <w:outlineLvl w:val="9"/>
              <w:rPr>
                <w:rFonts w:hint="default" w:ascii="宋体" w:hAnsi="宋体" w:eastAsia="宋体" w:cs="宋体"/>
                <w:color w:val="auto"/>
                <w:kern w:val="0"/>
                <w:sz w:val="24"/>
                <w:szCs w:val="20"/>
                <w:lang w:val="en-US" w:eastAsia="zh-CN"/>
              </w:rPr>
            </w:pPr>
            <w:r>
              <w:rPr>
                <w:rFonts w:hint="eastAsia" w:ascii="宋体" w:hAnsi="宋体" w:cs="宋体"/>
                <w:color w:val="auto"/>
                <w:kern w:val="0"/>
                <w:sz w:val="24"/>
                <w:szCs w:val="20"/>
                <w:lang w:val="en-US" w:eastAsia="zh-CN"/>
              </w:rPr>
              <w:t>26</w:t>
            </w:r>
          </w:p>
        </w:tc>
        <w:tc>
          <w:tcPr>
            <w:tcW w:w="1140" w:type="dxa"/>
            <w:noWrap w:val="0"/>
            <w:vAlign w:val="center"/>
          </w:tcPr>
          <w:p>
            <w:pPr>
              <w:keepNext w:val="0"/>
              <w:keepLines w:val="0"/>
              <w:pageBreakBefore w:val="0"/>
              <w:widowControl w:val="0"/>
              <w:kinsoku/>
              <w:wordWrap/>
              <w:topLinePunct w:val="0"/>
              <w:bidi w:val="0"/>
              <w:spacing w:after="0" w:line="320" w:lineRule="exact"/>
              <w:ind w:left="0" w:leftChars="0"/>
              <w:jc w:val="center"/>
              <w:outlineLvl w:val="9"/>
              <w:rPr>
                <w:rFonts w:hint="eastAsia" w:ascii="宋体" w:hAnsi="宋体" w:eastAsia="宋体" w:cs="宋体"/>
                <w:color w:val="auto"/>
                <w:kern w:val="0"/>
                <w:sz w:val="24"/>
                <w:szCs w:val="20"/>
                <w:lang w:val="en-US" w:eastAsia="zh-CN"/>
              </w:rPr>
            </w:pPr>
            <w:r>
              <w:rPr>
                <w:rFonts w:hint="eastAsia" w:ascii="宋体" w:hAnsi="宋体" w:cs="宋体"/>
                <w:color w:val="auto"/>
                <w:kern w:val="0"/>
                <w:sz w:val="24"/>
                <w:szCs w:val="20"/>
                <w:lang w:val="en-US" w:eastAsia="zh-CN"/>
              </w:rPr>
              <w:t>86.67</w:t>
            </w:r>
            <w:r>
              <w:rPr>
                <w:rFonts w:hint="eastAsia" w:ascii="宋体" w:hAnsi="宋体" w:eastAsia="宋体" w:cs="宋体"/>
                <w:color w:val="auto"/>
                <w:kern w:val="0"/>
                <w:sz w:val="24"/>
                <w:szCs w:val="20"/>
                <w:lang w:val="en-US" w:eastAsia="zh-CN"/>
              </w:rPr>
              <w:t>%</w:t>
            </w:r>
          </w:p>
        </w:tc>
      </w:tr>
    </w:tbl>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3" w:firstLineChars="200"/>
        <w:jc w:val="both"/>
        <w:textAlignment w:val="auto"/>
        <w:outlineLvl w:val="9"/>
        <w:rPr>
          <w:rFonts w:hint="eastAsia" w:ascii="仿宋" w:hAnsi="仿宋" w:eastAsia="仿宋" w:cs="仿宋"/>
          <w:b/>
          <w:bCs/>
          <w:color w:val="auto"/>
          <w:kern w:val="0"/>
          <w:sz w:val="32"/>
          <w:szCs w:val="32"/>
          <w:lang w:val="en-US" w:eastAsia="zh-CN"/>
        </w:rPr>
      </w:pPr>
      <w:r>
        <w:rPr>
          <w:rFonts w:hint="eastAsia" w:ascii="仿宋" w:hAnsi="仿宋" w:eastAsia="仿宋" w:cs="仿宋"/>
          <w:b/>
          <w:bCs/>
          <w:color w:val="auto"/>
          <w:kern w:val="0"/>
          <w:sz w:val="32"/>
          <w:szCs w:val="32"/>
          <w:lang w:val="en-US" w:eastAsia="zh-CN"/>
        </w:rPr>
        <w:t>C1-1新建大棚工程完成情况（5分）</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本指标考核合同内工程量与实际完成情况，用以考核项目产出数量目标的实现程度。</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根据实地现场勘查及项目施工单位提供的相关佐证材料，依据工程竣工报告、工程决算书、工程结算审核报告、竣工验收表及现场查看情况，结合平陆县张村镇窑头村大棚建设项目绩效目标申报表的数量指标，完成新建15个钢结构大棚，大棚一侧生产用房，新做15cm厚水泥凝土路面，新做DE300雨水管道、de110给水管道，新建雨水井和水表井等配套产业设施。项目单位进行了竣工验收，完成合同约定工程量。本次绩效评价现场查看缺少灭火器及二箱插版。</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根据确定的评分标准和评分办法，该项指标共5分，得4分，得分率为80%。</w:t>
      </w:r>
    </w:p>
    <w:p>
      <w:pPr>
        <w:keepNext w:val="0"/>
        <w:keepLines w:val="0"/>
        <w:pageBreakBefore w:val="0"/>
        <w:widowControl w:val="0"/>
        <w:numPr>
          <w:ilvl w:val="0"/>
          <w:numId w:val="0"/>
        </w:numPr>
        <w:kinsoku/>
        <w:wordWrap/>
        <w:overflowPunct/>
        <w:topLinePunct w:val="0"/>
        <w:autoSpaceDE/>
        <w:autoSpaceDN/>
        <w:bidi w:val="0"/>
        <w:adjustRightInd/>
        <w:snapToGrid/>
        <w:spacing w:after="0" w:line="620" w:lineRule="exact"/>
        <w:ind w:left="0" w:leftChars="0" w:firstLine="643" w:firstLineChars="200"/>
        <w:jc w:val="both"/>
        <w:textAlignment w:val="auto"/>
        <w:outlineLvl w:val="9"/>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C1-2配套设施工程量完成情况</w:t>
      </w:r>
      <w:r>
        <w:rPr>
          <w:rFonts w:hint="eastAsia" w:ascii="仿宋" w:hAnsi="仿宋" w:eastAsia="仿宋" w:cs="仿宋"/>
          <w:b/>
          <w:bCs/>
          <w:color w:val="auto"/>
          <w:sz w:val="32"/>
          <w:szCs w:val="32"/>
        </w:rPr>
        <w:t>（</w:t>
      </w:r>
      <w:r>
        <w:rPr>
          <w:rFonts w:hint="eastAsia" w:ascii="仿宋" w:hAnsi="仿宋" w:eastAsia="仿宋" w:cs="仿宋"/>
          <w:b/>
          <w:bCs/>
          <w:color w:val="auto"/>
          <w:sz w:val="32"/>
          <w:szCs w:val="32"/>
          <w:lang w:val="en-US" w:eastAsia="zh-CN"/>
        </w:rPr>
        <w:t>5</w:t>
      </w:r>
      <w:r>
        <w:rPr>
          <w:rFonts w:hint="eastAsia" w:ascii="仿宋" w:hAnsi="仿宋" w:eastAsia="仿宋" w:cs="仿宋"/>
          <w:b/>
          <w:bCs/>
          <w:color w:val="auto"/>
          <w:sz w:val="32"/>
          <w:szCs w:val="32"/>
        </w:rPr>
        <w:t>分）</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本指标考核合同内工程量与实际完成情况，用以考核项目产出数量目标的实现程度。</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平陆县张村镇人民政府按照国机集团帮扶资金要求，建设二期配套项目，完成标识墙1座25.6m</w:t>
      </w:r>
      <w:r>
        <w:rPr>
          <w:rFonts w:hint="eastAsia" w:ascii="仿宋" w:hAnsi="仿宋" w:eastAsia="仿宋" w:cs="仿宋"/>
          <w:sz w:val="32"/>
          <w:szCs w:val="32"/>
          <w:vertAlign w:val="superscript"/>
          <w:lang w:val="en-US" w:eastAsia="zh-CN"/>
        </w:rPr>
        <w:t>2</w:t>
      </w:r>
      <w:r>
        <w:rPr>
          <w:rFonts w:hint="eastAsia" w:ascii="仿宋" w:hAnsi="仿宋" w:eastAsia="仿宋" w:cs="仿宋"/>
          <w:sz w:val="32"/>
          <w:szCs w:val="32"/>
          <w:lang w:val="en-US" w:eastAsia="zh-CN"/>
        </w:rPr>
        <w:t>，增设6个大棚安装吊轨73m，项目</w:t>
      </w:r>
      <w:r>
        <w:rPr>
          <w:rFonts w:hint="eastAsia" w:ascii="仿宋" w:hAnsi="仿宋" w:eastAsia="仿宋" w:cs="仿宋"/>
          <w:color w:val="auto"/>
          <w:sz w:val="32"/>
          <w:szCs w:val="32"/>
          <w:lang w:val="en-US" w:eastAsia="zh-CN"/>
        </w:rPr>
        <w:t>单位进行了竣工验收，完成合同约定工程量。</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根据确定的评分标准和评分办法，该项指标共</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分，</w:t>
      </w:r>
      <w:r>
        <w:rPr>
          <w:rFonts w:hint="eastAsia" w:ascii="仿宋" w:hAnsi="仿宋" w:eastAsia="仿宋" w:cs="仿宋"/>
          <w:color w:val="auto"/>
          <w:sz w:val="32"/>
          <w:szCs w:val="32"/>
          <w:lang w:val="en-US" w:eastAsia="zh-CN"/>
        </w:rPr>
        <w:t>得5</w:t>
      </w:r>
      <w:r>
        <w:rPr>
          <w:rFonts w:hint="eastAsia" w:ascii="仿宋" w:hAnsi="仿宋" w:eastAsia="仿宋" w:cs="仿宋"/>
          <w:color w:val="auto"/>
          <w:sz w:val="32"/>
          <w:szCs w:val="32"/>
        </w:rPr>
        <w:t>分，得分率为</w:t>
      </w:r>
      <w:r>
        <w:rPr>
          <w:rFonts w:hint="eastAsia" w:ascii="仿宋" w:hAnsi="仿宋" w:eastAsia="仿宋" w:cs="仿宋"/>
          <w:color w:val="auto"/>
          <w:sz w:val="32"/>
          <w:szCs w:val="32"/>
          <w:lang w:val="en-US" w:eastAsia="zh-CN"/>
        </w:rPr>
        <w:t>100</w:t>
      </w:r>
      <w:r>
        <w:rPr>
          <w:rFonts w:hint="eastAsia" w:ascii="仿宋" w:hAnsi="仿宋" w:eastAsia="仿宋" w:cs="仿宋"/>
          <w:color w:val="auto"/>
          <w:sz w:val="32"/>
          <w:szCs w:val="32"/>
        </w:rPr>
        <w:t>%。</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3" w:firstLineChars="200"/>
        <w:jc w:val="both"/>
        <w:textAlignment w:val="auto"/>
        <w:outlineLvl w:val="9"/>
        <w:rPr>
          <w:rFonts w:hint="eastAsia" w:ascii="仿宋" w:hAnsi="仿宋" w:eastAsia="仿宋" w:cs="仿宋"/>
          <w:color w:val="0000FF"/>
          <w:kern w:val="0"/>
          <w:sz w:val="32"/>
          <w:szCs w:val="32"/>
          <w:lang w:val="en-US" w:eastAsia="zh-CN"/>
        </w:rPr>
      </w:pPr>
      <w:r>
        <w:rPr>
          <w:rFonts w:hint="eastAsia" w:ascii="仿宋" w:hAnsi="仿宋" w:eastAsia="仿宋" w:cs="仿宋"/>
          <w:b/>
          <w:bCs/>
          <w:color w:val="auto"/>
          <w:kern w:val="0"/>
          <w:sz w:val="32"/>
          <w:szCs w:val="32"/>
          <w:lang w:val="en-US" w:eastAsia="zh-CN"/>
        </w:rPr>
        <w:t>C2-1竣工验收达标率（5分）</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本指标根据窑头村大棚建设项目完成合同内工程量质量与实际产出质量达标率的比率，用以反映产出质量目标的实现程度。</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color w:val="auto"/>
          <w:spacing w:val="-6"/>
          <w:sz w:val="32"/>
          <w:szCs w:val="32"/>
          <w:highlight w:val="none"/>
        </w:rPr>
      </w:pPr>
      <w:r>
        <w:rPr>
          <w:rFonts w:hint="eastAsia" w:ascii="仿宋" w:hAnsi="仿宋" w:eastAsia="仿宋" w:cs="仿宋"/>
          <w:color w:val="000000" w:themeColor="text1"/>
          <w:sz w:val="32"/>
          <w:szCs w:val="32"/>
          <w:lang w:eastAsia="zh-CN"/>
          <w14:textFill>
            <w14:solidFill>
              <w14:schemeClr w14:val="tx1"/>
            </w14:solidFill>
          </w14:textFill>
        </w:rPr>
        <w:t>通过查阅项目单位提供的绩效评价资料</w:t>
      </w:r>
      <w:r>
        <w:rPr>
          <w:rFonts w:hint="eastAsia" w:ascii="仿宋" w:hAnsi="仿宋" w:eastAsia="仿宋" w:cs="仿宋"/>
          <w:color w:val="auto"/>
          <w:spacing w:val="-6"/>
          <w:sz w:val="32"/>
          <w:szCs w:val="32"/>
          <w:highlight w:val="none"/>
          <w:lang w:val="en-US" w:eastAsia="zh-CN"/>
        </w:rPr>
        <w:t>，项目单位提供监理日志及施工管理报告工程质量全部合格，且经</w:t>
      </w:r>
      <w:r>
        <w:rPr>
          <w:rFonts w:hint="eastAsia" w:ascii="仿宋" w:hAnsi="仿宋" w:eastAsia="仿宋" w:cs="仿宋"/>
          <w:color w:val="auto"/>
          <w:spacing w:val="-6"/>
          <w:sz w:val="32"/>
          <w:szCs w:val="32"/>
          <w:highlight w:val="none"/>
          <w:lang w:eastAsia="zh-CN"/>
        </w:rPr>
        <w:t>平陆张村镇人民政府</w:t>
      </w:r>
      <w:r>
        <w:rPr>
          <w:rFonts w:hint="eastAsia" w:ascii="仿宋" w:hAnsi="仿宋" w:eastAsia="仿宋" w:cs="仿宋"/>
          <w:color w:val="auto"/>
          <w:spacing w:val="-6"/>
          <w:sz w:val="32"/>
          <w:szCs w:val="32"/>
          <w:highlight w:val="none"/>
          <w:lang w:val="en-US" w:eastAsia="zh-CN"/>
        </w:rPr>
        <w:t>组织专家、</w:t>
      </w:r>
      <w:r>
        <w:rPr>
          <w:rFonts w:hint="eastAsia" w:ascii="仿宋" w:hAnsi="仿宋" w:eastAsia="仿宋" w:cs="仿宋"/>
          <w:color w:val="auto"/>
          <w:spacing w:val="-6"/>
          <w:sz w:val="32"/>
          <w:szCs w:val="32"/>
          <w:highlight w:val="none"/>
          <w:lang w:eastAsia="zh-CN"/>
        </w:rPr>
        <w:t>设计单位、监理单位、施工单位进行竣工验收，验收结论为合格。</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根据确定评分标准和评分办法，该项指标共</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分，</w:t>
      </w:r>
      <w:r>
        <w:rPr>
          <w:rFonts w:hint="eastAsia" w:ascii="仿宋" w:hAnsi="仿宋" w:eastAsia="仿宋" w:cs="仿宋"/>
          <w:color w:val="auto"/>
          <w:sz w:val="32"/>
          <w:szCs w:val="32"/>
          <w:lang w:eastAsia="zh-CN"/>
        </w:rPr>
        <w:t>得</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分，得分率为</w:t>
      </w:r>
      <w:r>
        <w:rPr>
          <w:rFonts w:hint="eastAsia" w:ascii="仿宋" w:hAnsi="仿宋" w:eastAsia="仿宋" w:cs="仿宋"/>
          <w:color w:val="auto"/>
          <w:sz w:val="32"/>
          <w:szCs w:val="32"/>
          <w:lang w:val="en-US" w:eastAsia="zh-CN"/>
        </w:rPr>
        <w:t>100</w:t>
      </w:r>
      <w:r>
        <w:rPr>
          <w:rFonts w:hint="eastAsia" w:ascii="仿宋" w:hAnsi="仿宋" w:eastAsia="仿宋" w:cs="仿宋"/>
          <w:color w:val="auto"/>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620" w:lineRule="exact"/>
        <w:ind w:left="0" w:leftChars="0" w:firstLine="643" w:firstLineChars="200"/>
        <w:jc w:val="both"/>
        <w:textAlignment w:val="auto"/>
        <w:outlineLvl w:val="9"/>
        <w:rPr>
          <w:rFonts w:hint="eastAsia" w:ascii="仿宋" w:hAnsi="仿宋" w:eastAsia="仿宋" w:cs="仿宋"/>
          <w:color w:val="0000FF"/>
          <w:sz w:val="32"/>
          <w:szCs w:val="32"/>
        </w:rPr>
      </w:pPr>
      <w:r>
        <w:rPr>
          <w:rFonts w:hint="eastAsia" w:ascii="仿宋" w:hAnsi="仿宋" w:eastAsia="仿宋" w:cs="仿宋"/>
          <w:b/>
          <w:bCs/>
          <w:color w:val="auto"/>
          <w:kern w:val="0"/>
          <w:sz w:val="32"/>
          <w:szCs w:val="32"/>
          <w:lang w:val="en-US" w:eastAsia="zh-CN"/>
        </w:rPr>
        <w:t>C2-2验收后的使用情况</w:t>
      </w:r>
      <w:r>
        <w:rPr>
          <w:rFonts w:hint="eastAsia" w:ascii="仿宋" w:hAnsi="仿宋" w:eastAsia="仿宋" w:cs="仿宋"/>
          <w:b/>
          <w:bCs/>
          <w:color w:val="auto"/>
          <w:sz w:val="32"/>
          <w:szCs w:val="32"/>
        </w:rPr>
        <w:t>（</w:t>
      </w:r>
      <w:r>
        <w:rPr>
          <w:rFonts w:hint="eastAsia" w:ascii="仿宋" w:hAnsi="仿宋" w:eastAsia="仿宋" w:cs="仿宋"/>
          <w:b/>
          <w:bCs/>
          <w:color w:val="auto"/>
          <w:sz w:val="32"/>
          <w:szCs w:val="32"/>
          <w:lang w:val="en-US" w:eastAsia="zh-CN"/>
        </w:rPr>
        <w:t>5</w:t>
      </w:r>
      <w:r>
        <w:rPr>
          <w:rFonts w:hint="eastAsia" w:ascii="仿宋" w:hAnsi="仿宋" w:eastAsia="仿宋" w:cs="仿宋"/>
          <w:b/>
          <w:bCs/>
          <w:color w:val="auto"/>
          <w:sz w:val="32"/>
          <w:szCs w:val="32"/>
        </w:rPr>
        <w:t>分）</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kern w:val="0"/>
          <w:sz w:val="32"/>
          <w:szCs w:val="32"/>
          <w:lang w:val="en-US" w:eastAsia="zh-CN"/>
        </w:rPr>
        <w:t>本指标项目完成验收后的使用情况进行考核，用于考核及检查项目验收后的使用效果。</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经现场随机抽查</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个日光温室大棚，棚内光照均匀，作物生长比较一致，且大棚具备良好的抗风性和保温性，水、电辅助设施正常运行，</w:t>
      </w:r>
      <w:r>
        <w:rPr>
          <w:rFonts w:hint="eastAsia" w:ascii="仿宋" w:hAnsi="仿宋" w:eastAsia="仿宋" w:cs="仿宋"/>
          <w:color w:val="auto"/>
          <w:spacing w:val="-6"/>
          <w:sz w:val="32"/>
          <w:szCs w:val="32"/>
          <w:highlight w:val="none"/>
          <w:lang w:eastAsia="zh-CN"/>
        </w:rPr>
        <w:t>评价组现场调查及满意度调查问卷反映该项目在运行时后排风口篷布有存水问题。</w:t>
      </w:r>
    </w:p>
    <w:p>
      <w:pPr>
        <w:keepNext w:val="0"/>
        <w:keepLines w:val="0"/>
        <w:pageBreakBefore w:val="0"/>
        <w:widowControl w:val="0"/>
        <w:tabs>
          <w:tab w:val="left" w:pos="1151"/>
        </w:tabs>
        <w:kinsoku/>
        <w:wordWrap/>
        <w:overflowPunct/>
        <w:topLinePunct w:val="0"/>
        <w:autoSpaceDE/>
        <w:autoSpaceDN/>
        <w:bidi w:val="0"/>
        <w:adjustRightInd/>
        <w:snapToGrid/>
        <w:spacing w:before="0" w:after="0" w:line="620" w:lineRule="exact"/>
        <w:ind w:left="0" w:leftChars="0" w:firstLine="640" w:firstLineChars="200"/>
        <w:jc w:val="both"/>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根据确定的评分标准和评分办法，该项指标共5分，扣1分，得4分，得分率80%。</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3" w:firstLineChars="200"/>
        <w:jc w:val="both"/>
        <w:textAlignment w:val="auto"/>
        <w:outlineLvl w:val="9"/>
        <w:rPr>
          <w:rFonts w:hint="eastAsia" w:ascii="仿宋" w:hAnsi="仿宋" w:eastAsia="仿宋" w:cs="仿宋"/>
          <w:b/>
          <w:bCs w:val="0"/>
          <w:color w:val="auto"/>
          <w:sz w:val="32"/>
          <w:szCs w:val="32"/>
        </w:rPr>
      </w:pPr>
      <w:r>
        <w:rPr>
          <w:rFonts w:hint="eastAsia" w:ascii="仿宋" w:hAnsi="仿宋" w:eastAsia="仿宋" w:cs="仿宋"/>
          <w:b/>
          <w:bCs w:val="0"/>
          <w:color w:val="auto"/>
          <w:kern w:val="0"/>
          <w:sz w:val="32"/>
          <w:szCs w:val="32"/>
          <w:lang w:val="en-US" w:eastAsia="zh-CN"/>
        </w:rPr>
        <w:t>C3-1既定工期内完工（4分）</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lang w:eastAsia="zh-CN"/>
        </w:rPr>
        <w:t>本指标主要考核该</w:t>
      </w:r>
      <w:r>
        <w:rPr>
          <w:rFonts w:hint="eastAsia" w:ascii="仿宋" w:hAnsi="仿宋" w:eastAsia="仿宋" w:cs="仿宋"/>
          <w:sz w:val="32"/>
          <w:szCs w:val="32"/>
        </w:rPr>
        <w:t>项目实施是否按照</w:t>
      </w:r>
      <w:r>
        <w:rPr>
          <w:rFonts w:hint="eastAsia" w:ascii="仿宋" w:hAnsi="仿宋" w:eastAsia="仿宋" w:cs="仿宋"/>
          <w:sz w:val="32"/>
          <w:szCs w:val="32"/>
          <w:lang w:eastAsia="zh-CN"/>
        </w:rPr>
        <w:t>合同约</w:t>
      </w:r>
      <w:r>
        <w:rPr>
          <w:rFonts w:hint="eastAsia" w:ascii="仿宋" w:hAnsi="仿宋" w:eastAsia="仿宋" w:cs="仿宋"/>
          <w:sz w:val="32"/>
          <w:szCs w:val="32"/>
        </w:rPr>
        <w:t>定时间</w:t>
      </w:r>
      <w:r>
        <w:rPr>
          <w:rFonts w:hint="eastAsia" w:ascii="仿宋" w:hAnsi="仿宋" w:eastAsia="仿宋" w:cs="仿宋"/>
          <w:sz w:val="32"/>
          <w:szCs w:val="32"/>
          <w:lang w:eastAsia="zh-CN"/>
        </w:rPr>
        <w:t>完工，是否存在延期，</w:t>
      </w:r>
      <w:r>
        <w:rPr>
          <w:rFonts w:hint="eastAsia" w:ascii="仿宋" w:hAnsi="仿宋" w:eastAsia="仿宋" w:cs="仿宋"/>
          <w:sz w:val="32"/>
          <w:szCs w:val="32"/>
        </w:rPr>
        <w:t>用以反映和考核阶段性绩效目标执行情况。</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eastAsia="zh-CN"/>
        </w:rPr>
        <w:t>通过查阅平陆县张村镇人民政府与山西鼎润建筑工程有限公司施工合同约定</w:t>
      </w:r>
      <w:r>
        <w:rPr>
          <w:rFonts w:hint="eastAsia" w:ascii="仿宋" w:hAnsi="仿宋" w:eastAsia="仿宋" w:cs="仿宋"/>
          <w:sz w:val="32"/>
          <w:szCs w:val="32"/>
          <w:u w:val="none"/>
          <w:lang w:val="en-US" w:eastAsia="zh-CN"/>
        </w:rPr>
        <w:t>2021年10月10日开工，2021年12月20日完工</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工程实际于</w:t>
      </w:r>
      <w:r>
        <w:rPr>
          <w:rFonts w:hint="eastAsia" w:ascii="仿宋" w:hAnsi="仿宋" w:eastAsia="仿宋" w:cs="仿宋"/>
          <w:sz w:val="32"/>
          <w:szCs w:val="32"/>
          <w:lang w:val="en-US" w:eastAsia="zh-CN"/>
        </w:rPr>
        <w:t>2022年6月23日至2022年8月21日</w:t>
      </w:r>
      <w:r>
        <w:rPr>
          <w:rFonts w:hint="eastAsia" w:ascii="仿宋" w:hAnsi="仿宋" w:eastAsia="仿宋" w:cs="仿宋"/>
          <w:sz w:val="32"/>
          <w:szCs w:val="32"/>
          <w:lang w:eastAsia="zh-CN"/>
        </w:rPr>
        <w:t>完工，项目存在选址变更事宜，首次选址地势较低，大量雨水汇集于此，无法外排，无法正常实施，经窑头村支、村两委及村民代表会议讨论通过，向张村镇人民政府请示拟定新址</w:t>
      </w:r>
      <w:r>
        <w:rPr>
          <w:rFonts w:hint="eastAsia" w:ascii="仿宋" w:hAnsi="仿宋" w:eastAsia="仿宋" w:cs="仿宋"/>
          <w:sz w:val="32"/>
          <w:szCs w:val="32"/>
          <w:lang w:val="en-US" w:eastAsia="zh-CN"/>
        </w:rPr>
        <w:t>致该</w:t>
      </w:r>
      <w:r>
        <w:rPr>
          <w:rFonts w:hint="eastAsia" w:ascii="仿宋" w:hAnsi="仿宋" w:eastAsia="仿宋" w:cs="仿宋"/>
          <w:sz w:val="32"/>
          <w:szCs w:val="32"/>
          <w:lang w:eastAsia="zh-CN"/>
        </w:rPr>
        <w:t>项目，工期滞延</w:t>
      </w:r>
      <w:r>
        <w:rPr>
          <w:rFonts w:hint="eastAsia" w:ascii="仿宋" w:hAnsi="仿宋" w:eastAsia="仿宋" w:cs="仿宋"/>
          <w:sz w:val="32"/>
          <w:szCs w:val="32"/>
          <w:lang w:val="en-US" w:eastAsia="zh-CN"/>
        </w:rPr>
        <w:t>10个月。</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根据确定的评分标准和评分办法，该项指标</w:t>
      </w:r>
      <w:r>
        <w:rPr>
          <w:rFonts w:hint="eastAsia" w:ascii="仿宋" w:hAnsi="仿宋" w:eastAsia="仿宋" w:cs="仿宋"/>
          <w:sz w:val="32"/>
          <w:szCs w:val="32"/>
          <w:lang w:eastAsia="zh-CN"/>
        </w:rPr>
        <w:t>共</w:t>
      </w:r>
      <w:r>
        <w:rPr>
          <w:rFonts w:hint="eastAsia" w:ascii="仿宋" w:hAnsi="仿宋" w:eastAsia="仿宋" w:cs="仿宋"/>
          <w:sz w:val="32"/>
          <w:szCs w:val="32"/>
          <w:lang w:val="en-US" w:eastAsia="zh-CN"/>
        </w:rPr>
        <w:t>4分</w:t>
      </w:r>
      <w:r>
        <w:rPr>
          <w:rFonts w:hint="eastAsia" w:ascii="仿宋" w:hAnsi="仿宋" w:eastAsia="仿宋" w:cs="仿宋"/>
          <w:sz w:val="32"/>
          <w:szCs w:val="32"/>
        </w:rPr>
        <w:t>，</w:t>
      </w:r>
      <w:r>
        <w:rPr>
          <w:rFonts w:hint="eastAsia" w:ascii="仿宋" w:hAnsi="仿宋" w:eastAsia="仿宋" w:cs="仿宋"/>
          <w:sz w:val="32"/>
          <w:szCs w:val="32"/>
          <w:lang w:eastAsia="zh-CN"/>
        </w:rPr>
        <w:t>扣</w:t>
      </w:r>
      <w:r>
        <w:rPr>
          <w:rFonts w:hint="eastAsia" w:ascii="仿宋" w:hAnsi="仿宋" w:eastAsia="仿宋" w:cs="仿宋"/>
          <w:sz w:val="32"/>
          <w:szCs w:val="32"/>
          <w:lang w:val="en-US" w:eastAsia="zh-CN"/>
        </w:rPr>
        <w:t>1分，</w:t>
      </w:r>
      <w:r>
        <w:rPr>
          <w:rFonts w:hint="eastAsia" w:ascii="仿宋" w:hAnsi="仿宋" w:eastAsia="仿宋" w:cs="仿宋"/>
          <w:sz w:val="32"/>
          <w:szCs w:val="32"/>
          <w:lang w:eastAsia="zh-CN"/>
        </w:rPr>
        <w:t>得</w:t>
      </w:r>
      <w:r>
        <w:rPr>
          <w:rFonts w:hint="eastAsia" w:ascii="仿宋" w:hAnsi="仿宋" w:eastAsia="仿宋" w:cs="仿宋"/>
          <w:sz w:val="32"/>
          <w:szCs w:val="32"/>
          <w:lang w:val="en-US" w:eastAsia="zh-CN"/>
        </w:rPr>
        <w:t>3</w:t>
      </w:r>
      <w:r>
        <w:rPr>
          <w:rFonts w:hint="eastAsia" w:ascii="仿宋" w:hAnsi="仿宋" w:eastAsia="仿宋" w:cs="仿宋"/>
          <w:sz w:val="32"/>
          <w:szCs w:val="32"/>
        </w:rPr>
        <w:t>分，得分率为</w:t>
      </w:r>
      <w:r>
        <w:rPr>
          <w:rFonts w:hint="eastAsia" w:ascii="仿宋" w:hAnsi="仿宋" w:eastAsia="仿宋" w:cs="仿宋"/>
          <w:sz w:val="32"/>
          <w:szCs w:val="32"/>
          <w:lang w:val="en-US" w:eastAsia="zh-CN"/>
        </w:rPr>
        <w:t>75</w:t>
      </w:r>
      <w:r>
        <w:rPr>
          <w:rFonts w:hint="eastAsia" w:ascii="仿宋" w:hAnsi="仿宋" w:eastAsia="仿宋" w:cs="仿宋"/>
          <w:sz w:val="32"/>
          <w:szCs w:val="32"/>
        </w:rPr>
        <w:t>%。</w:t>
      </w:r>
    </w:p>
    <w:p>
      <w:pPr>
        <w:keepNext w:val="0"/>
        <w:keepLines w:val="0"/>
        <w:pageBreakBefore w:val="0"/>
        <w:widowControl w:val="0"/>
        <w:tabs>
          <w:tab w:val="left" w:pos="1151"/>
        </w:tabs>
        <w:kinsoku/>
        <w:wordWrap/>
        <w:overflowPunct/>
        <w:topLinePunct w:val="0"/>
        <w:autoSpaceDE/>
        <w:autoSpaceDN/>
        <w:bidi w:val="0"/>
        <w:adjustRightInd/>
        <w:snapToGrid/>
        <w:spacing w:before="0" w:after="0" w:line="620" w:lineRule="exact"/>
        <w:ind w:left="0" w:lef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C4-1项目超支结余情况（6分）</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16" w:firstLineChars="200"/>
        <w:jc w:val="both"/>
        <w:textAlignment w:val="auto"/>
        <w:outlineLvl w:val="9"/>
        <w:rPr>
          <w:rFonts w:hint="eastAsia" w:ascii="仿宋" w:hAnsi="仿宋" w:eastAsia="仿宋" w:cs="仿宋"/>
          <w:spacing w:val="-6"/>
          <w:sz w:val="32"/>
          <w:szCs w:val="32"/>
        </w:rPr>
      </w:pPr>
      <w:r>
        <w:rPr>
          <w:rFonts w:hint="eastAsia" w:ascii="仿宋" w:hAnsi="仿宋" w:eastAsia="仿宋" w:cs="仿宋"/>
          <w:spacing w:val="-6"/>
          <w:sz w:val="32"/>
          <w:szCs w:val="32"/>
          <w:lang w:eastAsia="zh-CN"/>
        </w:rPr>
        <w:t>本指标主要考核</w:t>
      </w:r>
      <w:r>
        <w:rPr>
          <w:rFonts w:hint="eastAsia" w:ascii="仿宋" w:hAnsi="仿宋" w:eastAsia="仿宋" w:cs="仿宋"/>
          <w:color w:val="000000"/>
          <w:spacing w:val="-6"/>
          <w:kern w:val="0"/>
          <w:sz w:val="32"/>
          <w:szCs w:val="32"/>
        </w:rPr>
        <w:t>项目</w:t>
      </w:r>
      <w:r>
        <w:rPr>
          <w:rFonts w:hint="eastAsia" w:ascii="仿宋" w:hAnsi="仿宋" w:eastAsia="仿宋" w:cs="仿宋"/>
          <w:color w:val="000000"/>
          <w:spacing w:val="-6"/>
          <w:kern w:val="0"/>
          <w:sz w:val="32"/>
          <w:szCs w:val="32"/>
          <w:lang w:eastAsia="zh-CN"/>
        </w:rPr>
        <w:t>实际完成成本</w:t>
      </w:r>
      <w:r>
        <w:rPr>
          <w:rFonts w:hint="eastAsia" w:ascii="仿宋" w:hAnsi="仿宋" w:eastAsia="仿宋" w:cs="仿宋"/>
          <w:color w:val="000000"/>
          <w:spacing w:val="-6"/>
          <w:kern w:val="0"/>
          <w:sz w:val="32"/>
          <w:szCs w:val="32"/>
        </w:rPr>
        <w:t>与计划成本的比率，用以反映和考核项目的成本节约程度。</w:t>
      </w:r>
    </w:p>
    <w:p>
      <w:pPr>
        <w:keepNext w:val="0"/>
        <w:keepLines w:val="0"/>
        <w:pageBreakBefore w:val="0"/>
        <w:widowControl/>
        <w:numPr>
          <w:ilvl w:val="0"/>
          <w:numId w:val="0"/>
        </w:numPr>
        <w:kinsoku/>
        <w:wordWrap/>
        <w:overflowPunct/>
        <w:topLinePunct w:val="0"/>
        <w:autoSpaceDE/>
        <w:autoSpaceDN/>
        <w:bidi w:val="0"/>
        <w:adjustRightInd/>
        <w:snapToGrid/>
        <w:spacing w:after="0" w:line="600" w:lineRule="exact"/>
        <w:ind w:firstLine="640" w:firstLineChars="200"/>
        <w:jc w:val="both"/>
        <w:textAlignment w:val="auto"/>
        <w:outlineLvl w:val="9"/>
        <w:rPr>
          <w:rFonts w:hint="eastAsia" w:ascii="仿宋" w:hAnsi="仿宋" w:eastAsia="仿宋" w:cs="仿宋"/>
          <w:b w:val="0"/>
          <w:bCs w:val="0"/>
          <w:kern w:val="2"/>
          <w:sz w:val="32"/>
          <w:szCs w:val="32"/>
          <w:highlight w:val="none"/>
          <w:lang w:val="en-US" w:eastAsia="zh-CN" w:bidi="ar-SA"/>
        </w:rPr>
      </w:pPr>
      <w:r>
        <w:rPr>
          <w:rFonts w:hint="eastAsia" w:ascii="仿宋" w:hAnsi="仿宋" w:eastAsia="仿宋" w:cs="仿宋"/>
          <w:b w:val="0"/>
          <w:bCs w:val="0"/>
          <w:kern w:val="2"/>
          <w:sz w:val="32"/>
          <w:szCs w:val="32"/>
          <w:highlight w:val="none"/>
          <w:lang w:val="en-US" w:eastAsia="zh-CN" w:bidi="ar-SA"/>
        </w:rPr>
        <w:t>项目预算资金596.00万元，实际完成投资5955371.49元，该项目结余资金4628.51元。一期、二期竣工财务决算审计报告没有行业二维码。</w:t>
      </w:r>
    </w:p>
    <w:p>
      <w:pPr>
        <w:keepNext w:val="0"/>
        <w:keepLines w:val="0"/>
        <w:pageBreakBefore w:val="0"/>
        <w:widowControl w:val="0"/>
        <w:kinsoku/>
        <w:wordWrap/>
        <w:overflowPunct/>
        <w:topLinePunct w:val="0"/>
        <w:autoSpaceDE/>
        <w:autoSpaceDN/>
        <w:bidi w:val="0"/>
        <w:adjustRightInd/>
        <w:snapToGrid/>
        <w:spacing w:after="0" w:line="620" w:lineRule="exact"/>
        <w:ind w:firstLine="640" w:firstLineChars="200"/>
        <w:jc w:val="both"/>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根据确定的评分标准和评分办法，该项指标</w:t>
      </w:r>
      <w:r>
        <w:rPr>
          <w:rFonts w:hint="eastAsia" w:ascii="仿宋" w:hAnsi="仿宋" w:eastAsia="仿宋" w:cs="仿宋"/>
          <w:sz w:val="32"/>
          <w:szCs w:val="32"/>
          <w:highlight w:val="none"/>
          <w:lang w:eastAsia="zh-CN"/>
        </w:rPr>
        <w:t>共</w:t>
      </w:r>
      <w:r>
        <w:rPr>
          <w:rFonts w:hint="eastAsia" w:ascii="仿宋" w:hAnsi="仿宋" w:eastAsia="仿宋" w:cs="仿宋"/>
          <w:sz w:val="32"/>
          <w:szCs w:val="32"/>
          <w:highlight w:val="none"/>
          <w:lang w:val="en-US" w:eastAsia="zh-CN"/>
        </w:rPr>
        <w:t>6分</w:t>
      </w:r>
      <w:r>
        <w:rPr>
          <w:rFonts w:hint="eastAsia" w:ascii="仿宋" w:hAnsi="仿宋" w:eastAsia="仿宋" w:cs="仿宋"/>
          <w:sz w:val="32"/>
          <w:szCs w:val="32"/>
          <w:highlight w:val="none"/>
        </w:rPr>
        <w:t>，</w:t>
      </w:r>
      <w:r>
        <w:rPr>
          <w:rFonts w:hint="eastAsia" w:ascii="仿宋" w:hAnsi="仿宋" w:eastAsia="仿宋" w:cs="仿宋"/>
          <w:sz w:val="32"/>
          <w:szCs w:val="32"/>
          <w:highlight w:val="none"/>
          <w:lang w:eastAsia="zh-CN"/>
        </w:rPr>
        <w:t>扣</w:t>
      </w:r>
      <w:r>
        <w:rPr>
          <w:rFonts w:hint="eastAsia" w:ascii="仿宋" w:hAnsi="仿宋" w:eastAsia="仿宋" w:cs="仿宋"/>
          <w:sz w:val="32"/>
          <w:szCs w:val="32"/>
          <w:highlight w:val="none"/>
          <w:lang w:val="en-US" w:eastAsia="zh-CN"/>
        </w:rPr>
        <w:t>1分，</w:t>
      </w:r>
      <w:r>
        <w:rPr>
          <w:rFonts w:hint="eastAsia" w:ascii="仿宋" w:hAnsi="仿宋" w:eastAsia="仿宋" w:cs="仿宋"/>
          <w:sz w:val="32"/>
          <w:szCs w:val="32"/>
          <w:highlight w:val="none"/>
        </w:rPr>
        <w:t>得</w:t>
      </w:r>
      <w:r>
        <w:rPr>
          <w:rFonts w:hint="eastAsia" w:ascii="仿宋" w:hAnsi="仿宋" w:eastAsia="仿宋" w:cs="仿宋"/>
          <w:sz w:val="32"/>
          <w:szCs w:val="32"/>
          <w:highlight w:val="none"/>
          <w:lang w:val="en-US" w:eastAsia="zh-CN"/>
        </w:rPr>
        <w:t>5</w:t>
      </w:r>
      <w:r>
        <w:rPr>
          <w:rFonts w:hint="eastAsia" w:ascii="仿宋" w:hAnsi="仿宋" w:eastAsia="仿宋" w:cs="仿宋"/>
          <w:sz w:val="32"/>
          <w:szCs w:val="32"/>
          <w:highlight w:val="none"/>
        </w:rPr>
        <w:t>分，得分率为</w:t>
      </w:r>
      <w:r>
        <w:rPr>
          <w:rFonts w:hint="eastAsia" w:ascii="仿宋" w:hAnsi="仿宋" w:eastAsia="仿宋" w:cs="仿宋"/>
          <w:sz w:val="32"/>
          <w:szCs w:val="32"/>
          <w:highlight w:val="none"/>
          <w:lang w:val="en-US" w:eastAsia="zh-CN"/>
        </w:rPr>
        <w:t>83.33</w:t>
      </w:r>
      <w:r>
        <w:rPr>
          <w:rFonts w:hint="eastAsia" w:ascii="仿宋" w:hAnsi="仿宋" w:eastAsia="仿宋" w:cs="仿宋"/>
          <w:sz w:val="32"/>
          <w:szCs w:val="32"/>
          <w:highlight w:val="none"/>
        </w:rPr>
        <w:t>%。</w:t>
      </w:r>
    </w:p>
    <w:p>
      <w:pPr>
        <w:keepNext w:val="0"/>
        <w:keepLines w:val="0"/>
        <w:pageBreakBefore w:val="0"/>
        <w:widowControl w:val="0"/>
        <w:kinsoku/>
        <w:wordWrap/>
        <w:overflowPunct/>
        <w:topLinePunct w:val="0"/>
        <w:autoSpaceDE/>
        <w:autoSpaceDN/>
        <w:bidi w:val="0"/>
        <w:adjustRightInd/>
        <w:snapToGrid/>
        <w:spacing w:after="0" w:line="620" w:lineRule="exact"/>
        <w:ind w:left="0" w:leftChars="0" w:firstLine="643" w:firstLineChars="200"/>
        <w:jc w:val="both"/>
        <w:textAlignment w:val="auto"/>
        <w:outlineLvl w:val="9"/>
        <w:rPr>
          <w:rFonts w:hint="eastAsia" w:ascii="仿宋" w:hAnsi="仿宋" w:eastAsia="仿宋" w:cs="仿宋"/>
          <w:color w:val="auto"/>
          <w:sz w:val="32"/>
          <w:szCs w:val="32"/>
          <w:lang w:val="en-US" w:eastAsia="zh-CN"/>
        </w:rPr>
      </w:pPr>
      <w:r>
        <w:rPr>
          <w:rFonts w:hint="eastAsia" w:ascii="仿宋" w:hAnsi="仿宋" w:eastAsia="仿宋" w:cs="仿宋"/>
          <w:b/>
          <w:color w:val="auto"/>
          <w:sz w:val="32"/>
          <w:szCs w:val="32"/>
          <w:lang w:val="en-US" w:eastAsia="zh-CN"/>
        </w:rPr>
        <w:t>4</w:t>
      </w:r>
      <w:r>
        <w:rPr>
          <w:rFonts w:hint="eastAsia" w:ascii="仿宋" w:hAnsi="仿宋" w:eastAsia="仿宋" w:cs="仿宋"/>
          <w:b/>
          <w:color w:val="auto"/>
          <w:sz w:val="32"/>
          <w:szCs w:val="32"/>
        </w:rPr>
        <w:t>.</w:t>
      </w:r>
      <w:r>
        <w:rPr>
          <w:rFonts w:hint="eastAsia" w:ascii="仿宋" w:hAnsi="仿宋" w:eastAsia="仿宋" w:cs="仿宋"/>
          <w:b/>
          <w:color w:val="auto"/>
          <w:sz w:val="32"/>
          <w:szCs w:val="32"/>
          <w:lang w:val="en-US" w:eastAsia="zh-CN"/>
        </w:rPr>
        <w:t>效益指标分析</w:t>
      </w:r>
    </w:p>
    <w:p>
      <w:pPr>
        <w:keepNext w:val="0"/>
        <w:keepLines w:val="0"/>
        <w:pageBreakBefore w:val="0"/>
        <w:widowControl w:val="0"/>
        <w:suppressLineNumbers w:val="0"/>
        <w:kinsoku/>
        <w:wordWrap/>
        <w:overflowPunct/>
        <w:topLinePunct w:val="0"/>
        <w:autoSpaceDE/>
        <w:autoSpaceDN/>
        <w:bidi w:val="0"/>
        <w:adjustRightInd/>
        <w:snapToGrid/>
        <w:spacing w:after="0" w:line="620" w:lineRule="exact"/>
        <w:ind w:left="0" w:leftChars="0" w:firstLine="640" w:firstLineChars="200"/>
        <w:jc w:val="both"/>
        <w:textAlignment w:val="auto"/>
        <w:outlineLvl w:val="9"/>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效益指标分别从社会效益、经济效益、生态效益、可持续影响和满意度五个</w:t>
      </w:r>
      <w:r>
        <w:rPr>
          <w:rFonts w:hint="eastAsia" w:ascii="仿宋" w:hAnsi="仿宋" w:eastAsia="仿宋" w:cs="仿宋"/>
          <w:color w:val="auto"/>
          <w:sz w:val="32"/>
          <w:szCs w:val="32"/>
        </w:rPr>
        <w:t>方面对项目</w:t>
      </w:r>
      <w:r>
        <w:rPr>
          <w:rFonts w:hint="eastAsia" w:ascii="仿宋" w:hAnsi="仿宋" w:eastAsia="仿宋" w:cs="仿宋"/>
          <w:color w:val="auto"/>
          <w:sz w:val="32"/>
          <w:szCs w:val="32"/>
          <w:lang w:val="en-US" w:eastAsia="zh-CN"/>
        </w:rPr>
        <w:t>产生效益</w:t>
      </w:r>
      <w:r>
        <w:rPr>
          <w:rFonts w:hint="eastAsia" w:ascii="仿宋" w:hAnsi="仿宋" w:eastAsia="仿宋" w:cs="仿宋"/>
          <w:color w:val="auto"/>
          <w:sz w:val="32"/>
          <w:szCs w:val="32"/>
        </w:rPr>
        <w:t>进行评价。</w:t>
      </w:r>
      <w:r>
        <w:rPr>
          <w:rFonts w:hint="eastAsia" w:ascii="仿宋" w:hAnsi="仿宋" w:eastAsia="仿宋" w:cs="仿宋"/>
          <w:color w:val="auto"/>
          <w:sz w:val="32"/>
          <w:szCs w:val="32"/>
          <w:lang w:val="en-US" w:eastAsia="zh-CN"/>
        </w:rPr>
        <w:t>效益</w:t>
      </w:r>
      <w:r>
        <w:rPr>
          <w:rFonts w:hint="eastAsia" w:ascii="仿宋" w:hAnsi="仿宋" w:eastAsia="仿宋" w:cs="仿宋"/>
          <w:color w:val="auto"/>
          <w:sz w:val="32"/>
          <w:szCs w:val="32"/>
        </w:rPr>
        <w:t>类</w:t>
      </w:r>
      <w:r>
        <w:rPr>
          <w:rFonts w:hint="eastAsia" w:ascii="仿宋" w:hAnsi="仿宋" w:eastAsia="仿宋" w:cs="仿宋"/>
          <w:b w:val="0"/>
          <w:bCs w:val="0"/>
          <w:color w:val="auto"/>
          <w:sz w:val="32"/>
          <w:szCs w:val="32"/>
        </w:rPr>
        <w:t>指标权重分</w:t>
      </w:r>
      <w:r>
        <w:rPr>
          <w:rFonts w:hint="eastAsia" w:ascii="仿宋" w:hAnsi="仿宋" w:eastAsia="仿宋" w:cs="仿宋"/>
          <w:b w:val="0"/>
          <w:bCs w:val="0"/>
          <w:color w:val="auto"/>
          <w:sz w:val="32"/>
          <w:szCs w:val="32"/>
          <w:lang w:val="en-US" w:eastAsia="zh-CN"/>
        </w:rPr>
        <w:t>30</w:t>
      </w:r>
      <w:r>
        <w:rPr>
          <w:rFonts w:hint="eastAsia" w:ascii="仿宋" w:hAnsi="仿宋" w:eastAsia="仿宋" w:cs="仿宋"/>
          <w:b w:val="0"/>
          <w:bCs w:val="0"/>
          <w:color w:val="auto"/>
          <w:sz w:val="32"/>
          <w:szCs w:val="32"/>
        </w:rPr>
        <w:t>分，实际得分</w:t>
      </w:r>
      <w:r>
        <w:rPr>
          <w:rFonts w:hint="eastAsia" w:ascii="仿宋" w:hAnsi="仿宋" w:eastAsia="仿宋" w:cs="仿宋"/>
          <w:b w:val="0"/>
          <w:bCs w:val="0"/>
          <w:color w:val="auto"/>
          <w:sz w:val="32"/>
          <w:szCs w:val="32"/>
          <w:lang w:val="en-US" w:eastAsia="zh-CN"/>
        </w:rPr>
        <w:t>28.42</w:t>
      </w:r>
      <w:r>
        <w:rPr>
          <w:rFonts w:hint="eastAsia" w:ascii="仿宋" w:hAnsi="仿宋" w:eastAsia="仿宋" w:cs="仿宋"/>
          <w:b w:val="0"/>
          <w:bCs w:val="0"/>
          <w:color w:val="auto"/>
          <w:sz w:val="32"/>
          <w:szCs w:val="32"/>
        </w:rPr>
        <w:t>分，得分率为</w:t>
      </w:r>
      <w:r>
        <w:rPr>
          <w:rFonts w:hint="eastAsia" w:ascii="仿宋" w:hAnsi="仿宋" w:eastAsia="仿宋" w:cs="仿宋"/>
          <w:b w:val="0"/>
          <w:bCs w:val="0"/>
          <w:color w:val="auto"/>
          <w:sz w:val="32"/>
          <w:szCs w:val="32"/>
          <w:lang w:val="en-US" w:eastAsia="zh-CN"/>
        </w:rPr>
        <w:t>94.73</w:t>
      </w:r>
      <w:r>
        <w:rPr>
          <w:rFonts w:hint="eastAsia" w:ascii="仿宋" w:hAnsi="仿宋" w:eastAsia="仿宋" w:cs="仿宋"/>
          <w:b w:val="0"/>
          <w:bCs w:val="0"/>
          <w:color w:val="auto"/>
          <w:sz w:val="32"/>
          <w:szCs w:val="32"/>
        </w:rPr>
        <w:t>%</w:t>
      </w:r>
      <w:r>
        <w:rPr>
          <w:rFonts w:hint="eastAsia" w:ascii="仿宋" w:hAnsi="仿宋" w:eastAsia="仿宋" w:cs="仿宋"/>
          <w:b w:val="0"/>
          <w:bCs w:val="0"/>
          <w:color w:val="auto"/>
          <w:sz w:val="32"/>
          <w:szCs w:val="32"/>
          <w:lang w:eastAsia="zh-CN"/>
        </w:rPr>
        <w:t>。</w:t>
      </w:r>
    </w:p>
    <w:p>
      <w:pPr>
        <w:keepNext w:val="0"/>
        <w:keepLines w:val="0"/>
        <w:pageBreakBefore w:val="0"/>
        <w:widowControl w:val="0"/>
        <w:suppressLineNumbers w:val="0"/>
        <w:kinsoku/>
        <w:wordWrap/>
        <w:overflowPunct/>
        <w:topLinePunct w:val="0"/>
        <w:autoSpaceDE/>
        <w:autoSpaceDN/>
        <w:bidi w:val="0"/>
        <w:adjustRightInd/>
        <w:snapToGrid/>
        <w:spacing w:after="0" w:line="600" w:lineRule="exact"/>
        <w:jc w:val="center"/>
        <w:textAlignment w:val="auto"/>
        <w:outlineLvl w:val="9"/>
        <w:rPr>
          <w:rFonts w:hint="eastAsia" w:ascii="仿宋" w:hAnsi="仿宋" w:eastAsia="仿宋" w:cs="仿宋"/>
          <w:b/>
          <w:color w:val="0000FF"/>
          <w:sz w:val="32"/>
          <w:szCs w:val="32"/>
        </w:rPr>
      </w:pPr>
      <w:bookmarkStart w:id="320" w:name="_Toc29776"/>
      <w:r>
        <w:rPr>
          <w:rFonts w:hint="eastAsia" w:ascii="仿宋" w:hAnsi="仿宋" w:eastAsia="仿宋" w:cs="仿宋"/>
          <w:b/>
          <w:color w:val="000000"/>
          <w:kern w:val="0"/>
          <w:sz w:val="32"/>
          <w:szCs w:val="32"/>
          <w:lang w:val="en-US" w:eastAsia="zh-CN" w:bidi="ar"/>
        </w:rPr>
        <w:t>项目效益指标得分情况表</w:t>
      </w:r>
      <w:bookmarkEnd w:id="320"/>
    </w:p>
    <w:tbl>
      <w:tblPr>
        <w:tblStyle w:val="106"/>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297"/>
        <w:gridCol w:w="3478"/>
        <w:gridCol w:w="785"/>
        <w:gridCol w:w="872"/>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297"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一级指标</w:t>
            </w:r>
          </w:p>
        </w:tc>
        <w:tc>
          <w:tcPr>
            <w:tcW w:w="1297"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二级指标</w:t>
            </w:r>
          </w:p>
        </w:tc>
        <w:tc>
          <w:tcPr>
            <w:tcW w:w="347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评分指标</w:t>
            </w:r>
          </w:p>
        </w:tc>
        <w:tc>
          <w:tcPr>
            <w:tcW w:w="78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分值</w:t>
            </w:r>
          </w:p>
        </w:tc>
        <w:tc>
          <w:tcPr>
            <w:tcW w:w="87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得分</w:t>
            </w:r>
          </w:p>
        </w:tc>
        <w:tc>
          <w:tcPr>
            <w:tcW w:w="104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297" w:type="dxa"/>
            <w:vMerge w:val="restart"/>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效益（30）</w:t>
            </w:r>
          </w:p>
        </w:tc>
        <w:tc>
          <w:tcPr>
            <w:tcW w:w="1297" w:type="dxa"/>
            <w:vMerge w:val="restart"/>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社会效益（12分）</w:t>
            </w:r>
          </w:p>
        </w:tc>
        <w:tc>
          <w:tcPr>
            <w:tcW w:w="347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D1-1解决窑头村劳动力就业50人</w:t>
            </w:r>
          </w:p>
        </w:tc>
        <w:tc>
          <w:tcPr>
            <w:tcW w:w="78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3</w:t>
            </w:r>
          </w:p>
        </w:tc>
        <w:tc>
          <w:tcPr>
            <w:tcW w:w="87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104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100</w:t>
            </w:r>
            <w:r>
              <w:rPr>
                <w:rFonts w:hint="eastAsia" w:ascii="宋体" w:hAnsi="宋体" w:eastAsia="宋体" w:cs="宋体"/>
                <w:b w:val="0"/>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29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129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347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D1-2改善城乡居民生产生活条件</w:t>
            </w:r>
          </w:p>
        </w:tc>
        <w:tc>
          <w:tcPr>
            <w:tcW w:w="78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87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2.7</w:t>
            </w:r>
          </w:p>
        </w:tc>
        <w:tc>
          <w:tcPr>
            <w:tcW w:w="104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29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129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347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D1-3提高土地效益，节约耕地</w:t>
            </w:r>
          </w:p>
        </w:tc>
        <w:tc>
          <w:tcPr>
            <w:tcW w:w="78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87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104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29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129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347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D1-4有利于科技农业发展及推广</w:t>
            </w:r>
          </w:p>
        </w:tc>
        <w:tc>
          <w:tcPr>
            <w:tcW w:w="78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87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104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29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1297" w:type="dxa"/>
            <w:vMerge w:val="restart"/>
            <w:noWrap w:val="0"/>
            <w:vAlign w:val="center"/>
          </w:tcPr>
          <w:p>
            <w:pPr>
              <w:keepNext w:val="0"/>
              <w:keepLines w:val="0"/>
              <w:pageBreakBefore w:val="0"/>
              <w:widowControl w:val="0"/>
              <w:kinsoku/>
              <w:wordWrap/>
              <w:topLinePunct w:val="0"/>
              <w:bidi w:val="0"/>
              <w:spacing w:after="0" w:line="19" w:lineRule="atLeast"/>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经济效益（6分）</w:t>
            </w:r>
          </w:p>
        </w:tc>
        <w:tc>
          <w:tcPr>
            <w:tcW w:w="347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D2-1增加当地村民淡季收入</w:t>
            </w:r>
          </w:p>
        </w:tc>
        <w:tc>
          <w:tcPr>
            <w:tcW w:w="78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3</w:t>
            </w:r>
          </w:p>
        </w:tc>
        <w:tc>
          <w:tcPr>
            <w:tcW w:w="87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2.88</w:t>
            </w:r>
          </w:p>
        </w:tc>
        <w:tc>
          <w:tcPr>
            <w:tcW w:w="104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96</w:t>
            </w:r>
            <w:r>
              <w:rPr>
                <w:rFonts w:hint="eastAsia" w:ascii="宋体" w:hAnsi="宋体" w:eastAsia="宋体" w:cs="宋体"/>
                <w:b w:val="0"/>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29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129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347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D2-2集体经济增收14.80万元</w:t>
            </w:r>
          </w:p>
        </w:tc>
        <w:tc>
          <w:tcPr>
            <w:tcW w:w="78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w:t>
            </w:r>
          </w:p>
        </w:tc>
        <w:tc>
          <w:tcPr>
            <w:tcW w:w="87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2.9</w:t>
            </w:r>
          </w:p>
        </w:tc>
        <w:tc>
          <w:tcPr>
            <w:tcW w:w="104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29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1297" w:type="dxa"/>
            <w:vMerge w:val="restart"/>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（可持续性发展6分）</w:t>
            </w:r>
          </w:p>
        </w:tc>
        <w:tc>
          <w:tcPr>
            <w:tcW w:w="347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D</w:t>
            </w:r>
            <w:r>
              <w:rPr>
                <w:rFonts w:hint="eastAsia" w:ascii="宋体" w:hAnsi="宋体" w:cs="宋体"/>
                <w:bCs/>
                <w:color w:val="auto"/>
                <w:sz w:val="24"/>
                <w:szCs w:val="24"/>
                <w:lang w:val="en-US" w:eastAsia="zh-CN"/>
              </w:rPr>
              <w:t>3</w:t>
            </w:r>
            <w:r>
              <w:rPr>
                <w:rFonts w:hint="eastAsia" w:ascii="宋体" w:hAnsi="宋体" w:eastAsia="宋体" w:cs="宋体"/>
                <w:bCs/>
                <w:color w:val="auto"/>
                <w:sz w:val="24"/>
                <w:szCs w:val="24"/>
                <w:lang w:val="en-US" w:eastAsia="zh-CN"/>
              </w:rPr>
              <w:t>-1大棚后期管护及收益分配方案</w:t>
            </w:r>
          </w:p>
        </w:tc>
        <w:tc>
          <w:tcPr>
            <w:tcW w:w="78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4</w:t>
            </w:r>
          </w:p>
        </w:tc>
        <w:tc>
          <w:tcPr>
            <w:tcW w:w="87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3.5</w:t>
            </w:r>
          </w:p>
        </w:tc>
        <w:tc>
          <w:tcPr>
            <w:tcW w:w="104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29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129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347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D</w:t>
            </w:r>
            <w:r>
              <w:rPr>
                <w:rFonts w:hint="eastAsia" w:ascii="宋体" w:hAnsi="宋体" w:cs="宋体"/>
                <w:bCs/>
                <w:color w:val="auto"/>
                <w:sz w:val="24"/>
                <w:szCs w:val="24"/>
                <w:lang w:val="en-US" w:eastAsia="zh-CN"/>
              </w:rPr>
              <w:t>3</w:t>
            </w:r>
            <w:r>
              <w:rPr>
                <w:rFonts w:hint="eastAsia" w:ascii="宋体" w:hAnsi="宋体" w:eastAsia="宋体" w:cs="宋体"/>
                <w:bCs/>
                <w:color w:val="auto"/>
                <w:sz w:val="24"/>
                <w:szCs w:val="24"/>
                <w:lang w:val="en-US" w:eastAsia="zh-CN"/>
              </w:rPr>
              <w:t>-2技术指导及农业科技人员培训</w:t>
            </w:r>
          </w:p>
        </w:tc>
        <w:tc>
          <w:tcPr>
            <w:tcW w:w="78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w:t>
            </w:r>
          </w:p>
        </w:tc>
        <w:tc>
          <w:tcPr>
            <w:tcW w:w="87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1.5</w:t>
            </w:r>
          </w:p>
        </w:tc>
        <w:tc>
          <w:tcPr>
            <w:tcW w:w="104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297" w:type="dxa"/>
            <w:vMerge w:val="continue"/>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p>
        </w:tc>
        <w:tc>
          <w:tcPr>
            <w:tcW w:w="1297"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满意度（6分）</w:t>
            </w:r>
          </w:p>
        </w:tc>
        <w:tc>
          <w:tcPr>
            <w:tcW w:w="347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color w:val="000000"/>
                <w:kern w:val="0"/>
                <w:sz w:val="21"/>
                <w:szCs w:val="21"/>
                <w:lang w:val="en-US" w:eastAsia="zh-CN" w:bidi="ar-SA"/>
              </w:rPr>
            </w:pPr>
            <w:r>
              <w:rPr>
                <w:rFonts w:hint="eastAsia" w:ascii="宋体" w:hAnsi="宋体" w:eastAsia="宋体" w:cs="宋体"/>
                <w:bCs/>
                <w:color w:val="auto"/>
                <w:sz w:val="24"/>
                <w:szCs w:val="24"/>
                <w:lang w:val="en-US" w:eastAsia="zh-CN"/>
              </w:rPr>
              <w:t>D</w:t>
            </w:r>
            <w:r>
              <w:rPr>
                <w:rFonts w:hint="eastAsia" w:ascii="宋体" w:hAnsi="宋体" w:cs="宋体"/>
                <w:bCs/>
                <w:color w:val="auto"/>
                <w:sz w:val="24"/>
                <w:szCs w:val="24"/>
                <w:lang w:val="en-US" w:eastAsia="zh-CN"/>
              </w:rPr>
              <w:t>4</w:t>
            </w:r>
            <w:r>
              <w:rPr>
                <w:rFonts w:hint="eastAsia" w:ascii="宋体" w:hAnsi="宋体" w:eastAsia="宋体" w:cs="宋体"/>
                <w:bCs/>
                <w:color w:val="auto"/>
                <w:sz w:val="24"/>
                <w:szCs w:val="24"/>
                <w:lang w:val="en-US" w:eastAsia="zh-CN"/>
              </w:rPr>
              <w:t>-1村民满意度</w:t>
            </w:r>
          </w:p>
        </w:tc>
        <w:tc>
          <w:tcPr>
            <w:tcW w:w="78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w:t>
            </w:r>
          </w:p>
        </w:tc>
        <w:tc>
          <w:tcPr>
            <w:tcW w:w="87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5.94</w:t>
            </w:r>
          </w:p>
        </w:tc>
        <w:tc>
          <w:tcPr>
            <w:tcW w:w="104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072" w:type="dxa"/>
            <w:gridSpan w:val="3"/>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合计</w:t>
            </w:r>
          </w:p>
        </w:tc>
        <w:tc>
          <w:tcPr>
            <w:tcW w:w="785"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30</w:t>
            </w:r>
          </w:p>
        </w:tc>
        <w:tc>
          <w:tcPr>
            <w:tcW w:w="872"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28.42</w:t>
            </w:r>
          </w:p>
        </w:tc>
        <w:tc>
          <w:tcPr>
            <w:tcW w:w="1048" w:type="dxa"/>
            <w:noWrap w:val="0"/>
            <w:vAlign w:val="center"/>
          </w:tcPr>
          <w:p>
            <w:pPr>
              <w:keepNext w:val="0"/>
              <w:keepLines w:val="0"/>
              <w:pageBreakBefore w:val="0"/>
              <w:widowControl w:val="0"/>
              <w:kinsoku/>
              <w:wordWrap/>
              <w:topLinePunct w:val="0"/>
              <w:bidi w:val="0"/>
              <w:spacing w:after="0" w:line="19" w:lineRule="atLeast"/>
              <w:ind w:left="0" w:leftChars="0"/>
              <w:jc w:val="center"/>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94.73</w:t>
            </w:r>
            <w:r>
              <w:rPr>
                <w:rFonts w:hint="eastAsia" w:ascii="宋体" w:hAnsi="宋体" w:eastAsia="宋体" w:cs="宋体"/>
                <w:b w:val="0"/>
                <w:bCs/>
                <w:color w:val="auto"/>
                <w:sz w:val="24"/>
                <w:szCs w:val="24"/>
              </w:rPr>
              <w:t>%</w:t>
            </w:r>
          </w:p>
        </w:tc>
      </w:tr>
    </w:tbl>
    <w:p>
      <w:pPr>
        <w:keepNext w:val="0"/>
        <w:keepLines w:val="0"/>
        <w:pageBreakBefore w:val="0"/>
        <w:widowControl/>
        <w:kinsoku/>
        <w:wordWrap/>
        <w:overflowPunct/>
        <w:topLinePunct w:val="0"/>
        <w:autoSpaceDE/>
        <w:autoSpaceDN/>
        <w:bidi w:val="0"/>
        <w:adjustRightInd/>
        <w:snapToGrid/>
        <w:spacing w:after="0" w:line="62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D1-1解决窑头村劳动力就业50人（3分）</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本指标主要考核项目实施是否解决窑头村民就地就近就业50人，</w:t>
      </w:r>
      <w:r>
        <w:rPr>
          <w:rFonts w:hint="eastAsia" w:ascii="仿宋" w:hAnsi="仿宋" w:eastAsia="仿宋" w:cs="仿宋"/>
          <w:sz w:val="32"/>
          <w:szCs w:val="32"/>
        </w:rPr>
        <w:t>用以反映和考核项目产生的社会效益。</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项目立项绩效目标申请表产出效益解决就业岗位50人，根据村委提供承包大棚合同及大棚雇佣工名单等相关资料，新建15个大棚目前由8户承包，可解决长期工作就业岗位16人，大棚种植期可解决临时工45人左右。</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根</w:t>
      </w:r>
      <w:r>
        <w:rPr>
          <w:rFonts w:hint="eastAsia" w:ascii="仿宋" w:hAnsi="仿宋" w:eastAsia="仿宋" w:cs="仿宋"/>
          <w:sz w:val="32"/>
          <w:szCs w:val="32"/>
        </w:rPr>
        <w:t>据确定的评分标准和评分办法，该项指标</w:t>
      </w:r>
      <w:r>
        <w:rPr>
          <w:rFonts w:hint="eastAsia" w:ascii="仿宋" w:hAnsi="仿宋" w:eastAsia="仿宋" w:cs="仿宋"/>
          <w:sz w:val="32"/>
          <w:szCs w:val="32"/>
          <w:lang w:val="en-US" w:eastAsia="zh-CN"/>
        </w:rPr>
        <w:t>分值3</w:t>
      </w:r>
      <w:r>
        <w:rPr>
          <w:rFonts w:hint="eastAsia" w:ascii="仿宋" w:hAnsi="仿宋" w:eastAsia="仿宋" w:cs="仿宋"/>
          <w:sz w:val="32"/>
          <w:szCs w:val="32"/>
        </w:rPr>
        <w:t>分，</w:t>
      </w:r>
      <w:r>
        <w:rPr>
          <w:rFonts w:hint="eastAsia" w:ascii="仿宋" w:hAnsi="仿宋" w:eastAsia="仿宋" w:cs="仿宋"/>
          <w:sz w:val="32"/>
          <w:szCs w:val="32"/>
          <w:lang w:eastAsia="zh-CN"/>
        </w:rPr>
        <w:t>得</w:t>
      </w:r>
      <w:r>
        <w:rPr>
          <w:rFonts w:hint="eastAsia" w:ascii="仿宋" w:hAnsi="仿宋" w:eastAsia="仿宋" w:cs="仿宋"/>
          <w:sz w:val="32"/>
          <w:szCs w:val="32"/>
          <w:lang w:val="en-US" w:eastAsia="zh-CN"/>
        </w:rPr>
        <w:t>3分，</w:t>
      </w:r>
      <w:r>
        <w:rPr>
          <w:rFonts w:hint="eastAsia" w:ascii="仿宋" w:hAnsi="仿宋" w:eastAsia="仿宋" w:cs="仿宋"/>
          <w:sz w:val="32"/>
          <w:szCs w:val="32"/>
        </w:rPr>
        <w:t>得分率为</w:t>
      </w:r>
      <w:r>
        <w:rPr>
          <w:rFonts w:hint="eastAsia" w:ascii="仿宋" w:hAnsi="仿宋" w:eastAsia="仿宋" w:cs="仿宋"/>
          <w:sz w:val="32"/>
          <w:szCs w:val="32"/>
          <w:lang w:val="en-US" w:eastAsia="zh-CN"/>
        </w:rPr>
        <w:t>100</w:t>
      </w:r>
      <w:r>
        <w:rPr>
          <w:rFonts w:hint="eastAsia" w:ascii="仿宋" w:hAnsi="仿宋" w:eastAsia="仿宋" w:cs="仿宋"/>
          <w:sz w:val="32"/>
          <w:szCs w:val="32"/>
        </w:rPr>
        <w:t>%。</w:t>
      </w:r>
    </w:p>
    <w:p>
      <w:pPr>
        <w:keepNext w:val="0"/>
        <w:keepLines w:val="0"/>
        <w:pageBreakBefore w:val="0"/>
        <w:widowControl/>
        <w:kinsoku/>
        <w:wordWrap/>
        <w:overflowPunct/>
        <w:topLinePunct w:val="0"/>
        <w:autoSpaceDE/>
        <w:autoSpaceDN/>
        <w:bidi w:val="0"/>
        <w:adjustRightInd/>
        <w:snapToGrid/>
        <w:spacing w:after="0" w:line="62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D1-2改善城乡居民生产生活条件（3分</w:t>
      </w:r>
      <w:r>
        <w:rPr>
          <w:rFonts w:hint="eastAsia" w:ascii="仿宋" w:hAnsi="仿宋" w:eastAsia="仿宋" w:cs="仿宋"/>
          <w:b/>
          <w:bCs/>
          <w:sz w:val="32"/>
          <w:szCs w:val="32"/>
        </w:rPr>
        <w:t>）</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本指标主要</w:t>
      </w:r>
      <w:r>
        <w:rPr>
          <w:rFonts w:hint="eastAsia" w:ascii="仿宋" w:hAnsi="仿宋" w:eastAsia="仿宋" w:cs="仿宋"/>
          <w:sz w:val="32"/>
          <w:szCs w:val="32"/>
          <w:lang w:val="en-US" w:eastAsia="zh-CN"/>
        </w:rPr>
        <w:t>通过问卷调查方式，考察大棚建设能否改善城乡居民生产生活条件，</w:t>
      </w:r>
      <w:r>
        <w:rPr>
          <w:rFonts w:hint="eastAsia" w:ascii="仿宋" w:hAnsi="仿宋" w:eastAsia="仿宋" w:cs="仿宋"/>
          <w:sz w:val="32"/>
          <w:szCs w:val="32"/>
        </w:rPr>
        <w:t>用以反映和考核项目产生的社会效益。</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根据调查问卷</w:t>
      </w:r>
      <w:r>
        <w:rPr>
          <w:rFonts w:hint="eastAsia" w:ascii="仿宋" w:hAnsi="仿宋" w:eastAsia="仿宋" w:cs="仿宋"/>
          <w:sz w:val="32"/>
          <w:szCs w:val="32"/>
          <w:lang w:val="en-US" w:eastAsia="zh-CN"/>
        </w:rPr>
        <w:t>90%的调查对象认为平陆县张村窑头村大棚建设后生产生活改善很大。平陆县张村镇窑头村大棚建设在种植、销售期间吸引客商，给当地运输业、服务业、塑料工业、包装行业起到了拉动作用。</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根据确定的评分标准和评分办法，该项指标分值3分，得2.7分，得分率90%。</w:t>
      </w:r>
    </w:p>
    <w:p>
      <w:pPr>
        <w:keepNext w:val="0"/>
        <w:keepLines w:val="0"/>
        <w:pageBreakBefore w:val="0"/>
        <w:widowControl/>
        <w:kinsoku/>
        <w:wordWrap/>
        <w:overflowPunct/>
        <w:topLinePunct w:val="0"/>
        <w:autoSpaceDE/>
        <w:autoSpaceDN/>
        <w:bidi w:val="0"/>
        <w:adjustRightInd/>
        <w:snapToGrid/>
        <w:spacing w:after="0" w:line="62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D1-3提高土地效益，节约耕地</w:t>
      </w:r>
      <w:r>
        <w:rPr>
          <w:rFonts w:hint="eastAsia" w:ascii="仿宋" w:hAnsi="仿宋" w:eastAsia="仿宋" w:cs="仿宋"/>
          <w:b/>
          <w:bCs/>
          <w:sz w:val="32"/>
          <w:szCs w:val="32"/>
        </w:rPr>
        <w:t>（</w:t>
      </w:r>
      <w:r>
        <w:rPr>
          <w:rFonts w:hint="eastAsia" w:ascii="仿宋" w:hAnsi="仿宋" w:eastAsia="仿宋" w:cs="仿宋"/>
          <w:b/>
          <w:bCs/>
          <w:sz w:val="32"/>
          <w:szCs w:val="32"/>
          <w:lang w:val="en-US" w:eastAsia="zh-CN"/>
        </w:rPr>
        <w:t>3</w:t>
      </w:r>
      <w:r>
        <w:rPr>
          <w:rFonts w:hint="eastAsia" w:ascii="仿宋" w:hAnsi="仿宋" w:eastAsia="仿宋" w:cs="仿宋"/>
          <w:b/>
          <w:bCs/>
          <w:sz w:val="32"/>
          <w:szCs w:val="32"/>
        </w:rPr>
        <w:t>分）</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本指标主要通过</w:t>
      </w:r>
      <w:r>
        <w:rPr>
          <w:rFonts w:hint="eastAsia" w:ascii="仿宋" w:hAnsi="仿宋" w:eastAsia="仿宋" w:cs="仿宋"/>
          <w:sz w:val="32"/>
          <w:szCs w:val="32"/>
          <w:lang w:eastAsia="zh-CN"/>
        </w:rPr>
        <w:t>实施方案及实际施工占地指标值</w:t>
      </w:r>
      <w:r>
        <w:rPr>
          <w:rFonts w:hint="eastAsia" w:ascii="仿宋" w:hAnsi="仿宋" w:eastAsia="仿宋" w:cs="仿宋"/>
          <w:sz w:val="32"/>
          <w:szCs w:val="32"/>
        </w:rPr>
        <w:t>，考察项目实施</w:t>
      </w:r>
      <w:r>
        <w:rPr>
          <w:rFonts w:hint="eastAsia" w:ascii="仿宋" w:hAnsi="仿宋" w:eastAsia="仿宋" w:cs="仿宋"/>
          <w:sz w:val="32"/>
          <w:szCs w:val="32"/>
          <w:lang w:eastAsia="zh-CN"/>
        </w:rPr>
        <w:t>是否提高土地效益，节约耕地，用以反映项目实施的社会效益</w:t>
      </w:r>
      <w:r>
        <w:rPr>
          <w:rFonts w:hint="eastAsia" w:ascii="仿宋" w:hAnsi="仿宋" w:eastAsia="仿宋" w:cs="仿宋"/>
          <w:sz w:val="32"/>
          <w:szCs w:val="32"/>
        </w:rPr>
        <w:t>。</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项目原址为三角狭长地块，占地60亩，经窑头村支、村两委及村民代表会议讨论通过，向张村镇政府请示拟定新址，迁址后仅占地46.5亩，可节约土地13.5亩。有效地提高了土地利用率。</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根据确定的评分标准和评分办法，该项指标分值3分，得3分，得分率100%。</w:t>
      </w:r>
    </w:p>
    <w:p>
      <w:pPr>
        <w:keepNext w:val="0"/>
        <w:keepLines w:val="0"/>
        <w:pageBreakBefore w:val="0"/>
        <w:widowControl/>
        <w:kinsoku/>
        <w:wordWrap/>
        <w:overflowPunct/>
        <w:topLinePunct w:val="0"/>
        <w:autoSpaceDE/>
        <w:autoSpaceDN/>
        <w:bidi w:val="0"/>
        <w:adjustRightInd/>
        <w:snapToGrid/>
        <w:spacing w:after="0" w:line="62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D1-4有利于科技农业发展及推广（3分）</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本指标</w:t>
      </w:r>
      <w:r>
        <w:rPr>
          <w:rFonts w:hint="eastAsia" w:ascii="仿宋" w:hAnsi="仿宋" w:eastAsia="仿宋" w:cs="仿宋"/>
          <w:sz w:val="32"/>
          <w:szCs w:val="32"/>
        </w:rPr>
        <w:t>主要通过问卷调查方式，考察</w:t>
      </w:r>
      <w:r>
        <w:rPr>
          <w:rFonts w:hint="eastAsia" w:ascii="仿宋" w:hAnsi="仿宋" w:eastAsia="仿宋" w:cs="仿宋"/>
          <w:sz w:val="32"/>
          <w:szCs w:val="32"/>
          <w:lang w:val="en-US" w:eastAsia="zh-CN"/>
        </w:rPr>
        <w:t>项目建设是否实现了对先进农业技术的应用及推广，用以反映项目产生的社会效益。</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通过现场及访谈结果显示，8户种植户在2022年头茬种植作物长势良</w:t>
      </w:r>
      <w:bookmarkStart w:id="387" w:name="_GoBack"/>
      <w:bookmarkEnd w:id="387"/>
      <w:r>
        <w:rPr>
          <w:rFonts w:hint="eastAsia" w:ascii="仿宋" w:hAnsi="仿宋" w:eastAsia="仿宋" w:cs="仿宋"/>
          <w:sz w:val="32"/>
          <w:szCs w:val="32"/>
          <w:lang w:val="en-US" w:eastAsia="zh-CN"/>
        </w:rPr>
        <w:t>好，产量高，未发生死苗或无量事件，农业生产者的科技意识极大增强，一大批先进种植实用技术得到应用推广。</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根据确定的评分标准和评分办法，该项指标分值3分，得3分，得分率100%。</w:t>
      </w:r>
    </w:p>
    <w:p>
      <w:pPr>
        <w:keepNext w:val="0"/>
        <w:keepLines w:val="0"/>
        <w:pageBreakBefore w:val="0"/>
        <w:widowControl/>
        <w:kinsoku/>
        <w:wordWrap/>
        <w:overflowPunct/>
        <w:topLinePunct w:val="0"/>
        <w:autoSpaceDE/>
        <w:autoSpaceDN/>
        <w:bidi w:val="0"/>
        <w:adjustRightInd/>
        <w:snapToGrid/>
        <w:spacing w:after="0" w:line="62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D2-1增加当地村民淡季收入（3分</w:t>
      </w:r>
      <w:r>
        <w:rPr>
          <w:rFonts w:hint="eastAsia" w:ascii="仿宋" w:hAnsi="仿宋" w:eastAsia="仿宋" w:cs="仿宋"/>
          <w:b/>
          <w:bCs/>
          <w:sz w:val="32"/>
          <w:szCs w:val="32"/>
        </w:rPr>
        <w:t>）</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本指标主要通过访谈及问卷调查方式，考察温室大棚的建设对淡季收入的影响，用以反映和考核项目的经济效益。</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经</w:t>
      </w:r>
      <w:r>
        <w:rPr>
          <w:rFonts w:hint="eastAsia" w:ascii="仿宋" w:hAnsi="仿宋" w:eastAsia="仿宋" w:cs="仿宋"/>
          <w:sz w:val="32"/>
          <w:szCs w:val="32"/>
          <w:lang w:eastAsia="zh-CN"/>
        </w:rPr>
        <w:t>现场访谈及问卷调查结果反映，窑头村委在新建大棚启动工程时及早规划，为种植户抢种抢收抢时间，一个大棚一年种植两茬，第一茬</w:t>
      </w:r>
      <w:r>
        <w:rPr>
          <w:rFonts w:hint="eastAsia" w:ascii="仿宋" w:hAnsi="仿宋" w:eastAsia="仿宋" w:cs="仿宋"/>
          <w:sz w:val="32"/>
          <w:szCs w:val="32"/>
          <w:lang w:val="en-US" w:eastAsia="zh-CN"/>
        </w:rPr>
        <w:t>8月15日左右，第二茬在元月15号左右</w:t>
      </w:r>
      <w:r>
        <w:rPr>
          <w:rFonts w:hint="eastAsia" w:ascii="仿宋" w:hAnsi="仿宋" w:eastAsia="仿宋" w:cs="仿宋"/>
          <w:sz w:val="32"/>
          <w:szCs w:val="32"/>
          <w:lang w:eastAsia="zh-CN"/>
        </w:rPr>
        <w:t>，项目工程开工时就与大棚种植签订协议，</w:t>
      </w:r>
      <w:r>
        <w:rPr>
          <w:rFonts w:hint="eastAsia" w:ascii="仿宋" w:hAnsi="仿宋" w:eastAsia="仿宋" w:cs="仿宋"/>
          <w:sz w:val="32"/>
          <w:szCs w:val="32"/>
          <w:lang w:val="en-US" w:eastAsia="zh-CN"/>
        </w:rPr>
        <w:t>2022年冬季及2023年早春为市场供应西红柿、黄瓜等新鲜蔬菜，大棚比大田的收入每亩提高5倍以上，起到了拉长水果、鲜菜供应时间，增加了淡季的市场供应及淡季收入。</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通过问卷调查的结果显示，100%的种植户认为反季蔬菜、水果的种植促进了农村常住人口可以在设施农业基础打工，增加了工资性收入及种植效益可观。其中还有4%的种植者认为对打造集体休闲观光、旅游、采摘有好处。</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根据确定的评分标准和评分办法，该项指标分值3分，得2.88分，得分率96%。</w:t>
      </w:r>
    </w:p>
    <w:p>
      <w:pPr>
        <w:keepNext w:val="0"/>
        <w:keepLines w:val="0"/>
        <w:pageBreakBefore w:val="0"/>
        <w:widowControl/>
        <w:kinsoku/>
        <w:wordWrap/>
        <w:overflowPunct/>
        <w:topLinePunct w:val="0"/>
        <w:autoSpaceDE/>
        <w:autoSpaceDN/>
        <w:bidi w:val="0"/>
        <w:adjustRightInd/>
        <w:snapToGrid/>
        <w:spacing w:after="0" w:line="62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D2-2集体经济增收14.80万元（3分）</w:t>
      </w:r>
    </w:p>
    <w:p>
      <w:pPr>
        <w:keepNext w:val="0"/>
        <w:keepLines w:val="0"/>
        <w:pageBreakBefore w:val="0"/>
        <w:widowControl/>
        <w:kinsoku/>
        <w:wordWrap/>
        <w:overflowPunct/>
        <w:topLinePunct w:val="0"/>
        <w:autoSpaceDE/>
        <w:autoSpaceDN/>
        <w:bidi w:val="0"/>
        <w:adjustRightInd/>
        <w:snapToGrid/>
        <w:spacing w:after="0" w:line="6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本指标通过调查问卷及实地走访方式，考察温室大棚建设后，是否达到预期增加集体经济增收14.80万元，用以反映项目带来的经济效益。</w:t>
      </w:r>
    </w:p>
    <w:p>
      <w:pPr>
        <w:keepNext w:val="0"/>
        <w:keepLines w:val="0"/>
        <w:pageBreakBefore w:val="0"/>
        <w:widowControl/>
        <w:kinsoku/>
        <w:wordWrap/>
        <w:overflowPunct/>
        <w:topLinePunct w:val="0"/>
        <w:autoSpaceDE/>
        <w:autoSpaceDN/>
        <w:bidi w:val="0"/>
        <w:adjustRightInd/>
        <w:snapToGrid/>
        <w:spacing w:after="0" w:line="64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根据平陆县乡张村镇人民政府窑头村日光温室大棚建设项目资金绩效自评报告及窑头村2022年村集体经济收入明细反映，项目实施后15个温室大棚主要由8户经营大户按使用面积12元/m</w:t>
      </w:r>
      <w:r>
        <w:rPr>
          <w:rFonts w:hint="eastAsia" w:ascii="仿宋" w:hAnsi="仿宋" w:eastAsia="仿宋" w:cs="仿宋"/>
          <w:sz w:val="32"/>
          <w:szCs w:val="32"/>
          <w:vertAlign w:val="superscript"/>
          <w:lang w:val="en-US" w:eastAsia="zh-CN"/>
        </w:rPr>
        <w:t>2/</w:t>
      </w:r>
      <w:r>
        <w:rPr>
          <w:rFonts w:hint="eastAsia" w:ascii="仿宋" w:hAnsi="仿宋" w:eastAsia="仿宋" w:cs="仿宋"/>
          <w:sz w:val="32"/>
          <w:szCs w:val="32"/>
          <w:lang w:val="en-US" w:eastAsia="zh-CN"/>
        </w:rPr>
        <w:t>年的价格承包种植，当年为集体缴纳大棚承包款 143424.00余元，收取种植户押金143424.00元。完成项目预期年集体经济增收率为96.90%</w:t>
      </w:r>
    </w:p>
    <w:p>
      <w:pPr>
        <w:keepNext w:val="0"/>
        <w:keepLines w:val="0"/>
        <w:pageBreakBefore w:val="0"/>
        <w:widowControl/>
        <w:kinsoku/>
        <w:wordWrap/>
        <w:overflowPunct/>
        <w:topLinePunct w:val="0"/>
        <w:autoSpaceDE/>
        <w:autoSpaceDN/>
        <w:bidi w:val="0"/>
        <w:adjustRightInd/>
        <w:snapToGrid/>
        <w:spacing w:after="0" w:line="6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根据确定的评分标准和评分办法，该项指标分值3分，扣0.1分，得2.9分，得分率96.67%。</w:t>
      </w:r>
    </w:p>
    <w:p>
      <w:pPr>
        <w:keepNext w:val="0"/>
        <w:keepLines w:val="0"/>
        <w:pageBreakBefore w:val="0"/>
        <w:widowControl/>
        <w:kinsoku/>
        <w:wordWrap/>
        <w:overflowPunct/>
        <w:topLinePunct w:val="0"/>
        <w:autoSpaceDE/>
        <w:autoSpaceDN/>
        <w:bidi w:val="0"/>
        <w:adjustRightInd/>
        <w:snapToGrid/>
        <w:spacing w:after="0" w:line="640" w:lineRule="exact"/>
        <w:ind w:firstLine="643" w:firstLineChars="200"/>
        <w:textAlignment w:val="auto"/>
        <w:rPr>
          <w:rFonts w:hint="eastAsia" w:ascii="仿宋" w:hAnsi="仿宋" w:eastAsia="仿宋" w:cs="仿宋"/>
          <w:b/>
          <w:bCs/>
          <w:sz w:val="32"/>
          <w:szCs w:val="32"/>
          <w:lang w:val="en-US"/>
        </w:rPr>
      </w:pPr>
      <w:r>
        <w:rPr>
          <w:rFonts w:hint="eastAsia" w:ascii="仿宋" w:hAnsi="仿宋" w:eastAsia="仿宋" w:cs="仿宋"/>
          <w:b/>
          <w:bCs/>
          <w:sz w:val="32"/>
          <w:szCs w:val="32"/>
          <w:lang w:val="en-US" w:eastAsia="zh-CN"/>
        </w:rPr>
        <w:t>D3-1大棚后期管护及收益分配方案（4分）</w:t>
      </w:r>
    </w:p>
    <w:p>
      <w:pPr>
        <w:keepNext w:val="0"/>
        <w:keepLines w:val="0"/>
        <w:pageBreakBefore w:val="0"/>
        <w:widowControl/>
        <w:kinsoku/>
        <w:wordWrap/>
        <w:overflowPunct/>
        <w:topLinePunct w:val="0"/>
        <w:autoSpaceDE/>
        <w:autoSpaceDN/>
        <w:bidi w:val="0"/>
        <w:adjustRightInd/>
        <w:snapToGrid/>
        <w:spacing w:after="0" w:line="6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本指标主要考察大棚后期管护及收益分配方案，从而分析产生的可持续影响。</w:t>
      </w:r>
    </w:p>
    <w:p>
      <w:pPr>
        <w:keepNext w:val="0"/>
        <w:keepLines w:val="0"/>
        <w:pageBreakBefore w:val="0"/>
        <w:widowControl/>
        <w:kinsoku/>
        <w:wordWrap/>
        <w:overflowPunct/>
        <w:topLinePunct w:val="0"/>
        <w:autoSpaceDE/>
        <w:autoSpaceDN/>
        <w:bidi w:val="0"/>
        <w:adjustRightInd/>
        <w:snapToGrid/>
        <w:spacing w:after="0" w:line="6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大棚建设项目展棚为钢架结构，承重结构主体设计使用年限均为10年，耐火等级均为二级，抗震设防类别都为标准设防类，屋面防水等级为Ⅱ级，年村集体增加14.00余万元，可持续增收10年。</w:t>
      </w:r>
    </w:p>
    <w:p>
      <w:pPr>
        <w:keepNext w:val="0"/>
        <w:keepLines w:val="0"/>
        <w:pageBreakBefore w:val="0"/>
        <w:widowControl/>
        <w:kinsoku/>
        <w:wordWrap/>
        <w:overflowPunct/>
        <w:topLinePunct w:val="0"/>
        <w:autoSpaceDE/>
        <w:autoSpaceDN/>
        <w:bidi w:val="0"/>
        <w:adjustRightInd/>
        <w:snapToGrid/>
        <w:spacing w:after="0" w:line="6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窑头村新建15个大棚经村会协调，由老棚种植户腾出一座大棚，以3500.00元承包给监测户张建臣种植，用以实现家庭经济增收。</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窑头村大棚建设集体经济增加收益的分配方案是用于村集体公益事业、大棚后期维修、种植技术培训、产业发展投入，以此持续推动窑头村向好发展，为实现美丽乡村建设奠定坚实基础。该项目只对一户监测进行了政策倾向，应聚焦提高脱贫质量和减贫效果、精准帮扶政策，做好与乡村公共基础设施管护工作的有效衔接，发挥公益性资产效益，确保群众充分受益，并向监测对象倾斜，优先考虑脱贫户。</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根据确定的评分标准，该项指标分值4分，扣0.5分，得3.5分，得分率87.5%。</w:t>
      </w:r>
    </w:p>
    <w:p>
      <w:pPr>
        <w:keepNext w:val="0"/>
        <w:keepLines w:val="0"/>
        <w:pageBreakBefore w:val="0"/>
        <w:widowControl/>
        <w:kinsoku/>
        <w:wordWrap/>
        <w:overflowPunct/>
        <w:topLinePunct w:val="0"/>
        <w:autoSpaceDE/>
        <w:autoSpaceDN/>
        <w:bidi w:val="0"/>
        <w:adjustRightInd/>
        <w:snapToGrid/>
        <w:spacing w:after="0" w:line="62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rPr>
        <w:t>D</w:t>
      </w:r>
      <w:r>
        <w:rPr>
          <w:rFonts w:hint="eastAsia" w:ascii="仿宋" w:hAnsi="仿宋" w:eastAsia="仿宋" w:cs="仿宋"/>
          <w:b/>
          <w:bCs/>
          <w:sz w:val="32"/>
          <w:szCs w:val="32"/>
          <w:lang w:val="en-US" w:eastAsia="zh-CN"/>
        </w:rPr>
        <w:t>3-2科技服务、技术指导及人员培训（2分）</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本指标主要考察大棚建设后，对当地村民科技服务、技术指导和培训等方面的实施情况，用以反映建设大棚带来的可持续影响。</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窑头村大棚果蔬种植是一项效益好、见效快的高效产业，在几十年的发展中，广大群众积累了一定的种植经验，培养和造就了一批“土专家”。但温室大棚建设后缺少科技服务、技术指导及人员培训等相关方面的规划和具体方案。</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根据确定的评分标准和评分办法，该项指标分值2分，扣0.5分，得分1.5分，得分率75%。</w:t>
      </w:r>
    </w:p>
    <w:p>
      <w:pPr>
        <w:keepNext w:val="0"/>
        <w:keepLines w:val="0"/>
        <w:pageBreakBefore w:val="0"/>
        <w:widowControl/>
        <w:kinsoku/>
        <w:wordWrap/>
        <w:overflowPunct/>
        <w:topLinePunct w:val="0"/>
        <w:autoSpaceDE/>
        <w:autoSpaceDN/>
        <w:bidi w:val="0"/>
        <w:adjustRightInd/>
        <w:snapToGrid/>
        <w:spacing w:after="0" w:line="62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D4-1村民满意度（6分）</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本指标通过问卷调查方式考察</w:t>
      </w:r>
      <w:r>
        <w:rPr>
          <w:rFonts w:hint="eastAsia" w:ascii="仿宋" w:hAnsi="仿宋" w:eastAsia="仿宋" w:cs="仿宋"/>
          <w:sz w:val="32"/>
          <w:szCs w:val="32"/>
          <w:lang w:val="en-US" w:eastAsia="zh-CN"/>
        </w:rPr>
        <w:t>村民对项目实施效果</w:t>
      </w:r>
      <w:r>
        <w:rPr>
          <w:rFonts w:hint="eastAsia" w:ascii="仿宋" w:hAnsi="仿宋" w:eastAsia="仿宋" w:cs="仿宋"/>
          <w:sz w:val="32"/>
          <w:szCs w:val="32"/>
        </w:rPr>
        <w:t>的满意</w:t>
      </w:r>
      <w:r>
        <w:rPr>
          <w:rFonts w:hint="eastAsia" w:ascii="仿宋" w:hAnsi="仿宋" w:eastAsia="仿宋" w:cs="仿宋"/>
          <w:sz w:val="32"/>
          <w:szCs w:val="32"/>
          <w:lang w:val="en-US" w:eastAsia="zh-CN"/>
        </w:rPr>
        <w:t>程度</w:t>
      </w:r>
      <w:r>
        <w:rPr>
          <w:rFonts w:hint="eastAsia" w:ascii="仿宋" w:hAnsi="仿宋" w:eastAsia="仿宋" w:cs="仿宋"/>
          <w:sz w:val="32"/>
          <w:szCs w:val="32"/>
        </w:rPr>
        <w:t>。</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rPr>
        <w:t>本次绩效评价通过回收问卷结果分析，</w:t>
      </w:r>
      <w:r>
        <w:rPr>
          <w:rFonts w:hint="eastAsia" w:ascii="仿宋" w:hAnsi="仿宋" w:eastAsia="仿宋" w:cs="仿宋"/>
          <w:sz w:val="32"/>
          <w:szCs w:val="32"/>
          <w:lang w:val="en-US" w:eastAsia="zh-CN"/>
        </w:rPr>
        <w:t>针对大棚建设带来的科技推广，就地就近就业，增加淡季收入，提高产量产值，带动旅游业发展、群众收入保持较快增长，幸福感和获得感稳步提升，满意度达到99%。</w:t>
      </w:r>
    </w:p>
    <w:p>
      <w:pPr>
        <w:keepNext w:val="0"/>
        <w:keepLines w:val="0"/>
        <w:pageBreakBefore w:val="0"/>
        <w:widowControl/>
        <w:kinsoku/>
        <w:wordWrap/>
        <w:overflowPunct/>
        <w:topLinePunct w:val="0"/>
        <w:autoSpaceDE/>
        <w:autoSpaceDN/>
        <w:bidi w:val="0"/>
        <w:adjustRightInd/>
        <w:snapToGrid/>
        <w:spacing w:after="0" w:line="62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根据确定的评分标准和评分办法，该项指标</w:t>
      </w:r>
      <w:r>
        <w:rPr>
          <w:rFonts w:hint="eastAsia" w:ascii="仿宋" w:hAnsi="仿宋" w:eastAsia="仿宋" w:cs="仿宋"/>
          <w:sz w:val="32"/>
          <w:szCs w:val="32"/>
          <w:lang w:eastAsia="zh-CN"/>
        </w:rPr>
        <w:t>共</w:t>
      </w:r>
      <w:r>
        <w:rPr>
          <w:rFonts w:hint="eastAsia" w:ascii="仿宋" w:hAnsi="仿宋" w:eastAsia="仿宋" w:cs="仿宋"/>
          <w:sz w:val="32"/>
          <w:szCs w:val="32"/>
          <w:lang w:val="en-US" w:eastAsia="zh-CN"/>
        </w:rPr>
        <w:t>6分，</w:t>
      </w:r>
      <w:r>
        <w:rPr>
          <w:rFonts w:hint="eastAsia" w:ascii="仿宋" w:hAnsi="仿宋" w:eastAsia="仿宋" w:cs="仿宋"/>
          <w:sz w:val="32"/>
          <w:szCs w:val="32"/>
        </w:rPr>
        <w:t>得</w:t>
      </w:r>
      <w:r>
        <w:rPr>
          <w:rFonts w:hint="eastAsia" w:ascii="仿宋" w:hAnsi="仿宋" w:eastAsia="仿宋" w:cs="仿宋"/>
          <w:sz w:val="32"/>
          <w:szCs w:val="32"/>
          <w:lang w:val="en-US" w:eastAsia="zh-CN"/>
        </w:rPr>
        <w:t>5.94</w:t>
      </w:r>
      <w:r>
        <w:rPr>
          <w:rFonts w:hint="eastAsia" w:ascii="仿宋" w:hAnsi="仿宋" w:eastAsia="仿宋" w:cs="仿宋"/>
          <w:sz w:val="32"/>
          <w:szCs w:val="32"/>
        </w:rPr>
        <w:t>分，得分率为</w:t>
      </w:r>
      <w:r>
        <w:rPr>
          <w:rFonts w:hint="eastAsia" w:ascii="仿宋" w:hAnsi="仿宋" w:eastAsia="仿宋" w:cs="仿宋"/>
          <w:sz w:val="32"/>
          <w:szCs w:val="32"/>
          <w:lang w:val="en-US" w:eastAsia="zh-CN"/>
        </w:rPr>
        <w:t>99</w:t>
      </w:r>
      <w:r>
        <w:rPr>
          <w:rFonts w:hint="eastAsia" w:ascii="仿宋" w:hAnsi="仿宋" w:eastAsia="仿宋" w:cs="仿宋"/>
          <w:sz w:val="32"/>
          <w:szCs w:val="32"/>
        </w:rPr>
        <w:t>%。</w:t>
      </w:r>
    </w:p>
    <w:p>
      <w:pPr>
        <w:keepNext w:val="0"/>
        <w:keepLines w:val="0"/>
        <w:pageBreakBefore w:val="0"/>
        <w:widowControl/>
        <w:kinsoku/>
        <w:wordWrap/>
        <w:overflowPunct/>
        <w:topLinePunct w:val="0"/>
        <w:autoSpaceDE/>
        <w:autoSpaceDN/>
        <w:bidi w:val="0"/>
        <w:adjustRightInd/>
        <w:snapToGrid/>
        <w:spacing w:after="0" w:line="652" w:lineRule="exact"/>
        <w:ind w:firstLine="640" w:firstLineChars="200"/>
        <w:textAlignment w:val="auto"/>
        <w:rPr>
          <w:rFonts w:hint="eastAsia" w:ascii="黑体" w:hAnsi="黑体" w:eastAsia="黑体" w:cs="黑体"/>
          <w:sz w:val="32"/>
          <w:szCs w:val="32"/>
          <w:lang w:val="en-US" w:eastAsia="zh-CN"/>
        </w:rPr>
      </w:pPr>
      <w:bookmarkStart w:id="321" w:name="_Toc29532"/>
      <w:bookmarkStart w:id="322" w:name="_Toc3943"/>
      <w:bookmarkStart w:id="323" w:name="_Toc32644"/>
      <w:bookmarkStart w:id="324" w:name="_Toc26723"/>
      <w:bookmarkStart w:id="325" w:name="_Toc2638"/>
      <w:r>
        <w:rPr>
          <w:rFonts w:hint="eastAsia" w:ascii="黑体" w:hAnsi="黑体" w:eastAsia="黑体" w:cs="黑体"/>
          <w:sz w:val="32"/>
          <w:szCs w:val="32"/>
          <w:lang w:eastAsia="zh-CN"/>
        </w:rPr>
        <w:t>四、</w:t>
      </w:r>
      <w:r>
        <w:rPr>
          <w:rFonts w:hint="eastAsia" w:ascii="黑体" w:hAnsi="黑体" w:eastAsia="黑体" w:cs="黑体"/>
          <w:sz w:val="32"/>
          <w:szCs w:val="32"/>
        </w:rPr>
        <w:t>主要经验及做法</w:t>
      </w:r>
      <w:bookmarkEnd w:id="321"/>
      <w:bookmarkEnd w:id="322"/>
      <w:bookmarkEnd w:id="323"/>
      <w:bookmarkEnd w:id="324"/>
      <w:bookmarkEnd w:id="325"/>
    </w:p>
    <w:p>
      <w:pPr>
        <w:keepNext w:val="0"/>
        <w:keepLines w:val="0"/>
        <w:pageBreakBefore w:val="0"/>
        <w:widowControl/>
        <w:kinsoku/>
        <w:wordWrap/>
        <w:overflowPunct/>
        <w:topLinePunct w:val="0"/>
        <w:autoSpaceDE/>
        <w:autoSpaceDN/>
        <w:bidi w:val="0"/>
        <w:adjustRightInd/>
        <w:snapToGrid/>
        <w:spacing w:after="0" w:line="652" w:lineRule="exact"/>
        <w:ind w:firstLine="640" w:firstLineChars="200"/>
        <w:textAlignment w:val="auto"/>
        <w:rPr>
          <w:rFonts w:hint="eastAsia" w:ascii="仿宋" w:hAnsi="仿宋" w:eastAsia="仿宋" w:cs="仿宋"/>
          <w:sz w:val="32"/>
          <w:szCs w:val="32"/>
          <w:lang w:val="en-US" w:eastAsia="zh-CN"/>
        </w:rPr>
      </w:pPr>
      <w:bookmarkStart w:id="326" w:name="_Toc23965"/>
      <w:r>
        <w:rPr>
          <w:rFonts w:hint="eastAsia" w:ascii="仿宋" w:hAnsi="仿宋" w:eastAsia="仿宋" w:cs="仿宋"/>
          <w:sz w:val="32"/>
          <w:szCs w:val="32"/>
          <w:lang w:val="en-US" w:eastAsia="zh-CN"/>
        </w:rPr>
        <w:t>窑头村大力发展设施农业，建设日光温室大棚一，培育新农村建设主导产业，取得了明显的经济和社会效益，使得由传统业向现代业的转变上迈出了突破性的一步，截止目前，全村共有蔬菜大棚40个，日光温室24个，主导产业以菜、桃、瓜、苗木为主，发展滩涂西瓜300亩，樱桃260亩，莲菜350亩，桃树400亩，绿化苗木700亩，葡萄80亩。年集体经济收入可达10万余元，产业化格局基本形成。</w:t>
      </w:r>
      <w:bookmarkEnd w:id="326"/>
    </w:p>
    <w:p>
      <w:pPr>
        <w:keepNext w:val="0"/>
        <w:keepLines w:val="0"/>
        <w:pageBreakBefore w:val="0"/>
        <w:widowControl/>
        <w:numPr>
          <w:ilvl w:val="0"/>
          <w:numId w:val="8"/>
        </w:numPr>
        <w:kinsoku/>
        <w:wordWrap/>
        <w:overflowPunct/>
        <w:topLinePunct w:val="0"/>
        <w:autoSpaceDE/>
        <w:autoSpaceDN/>
        <w:bidi w:val="0"/>
        <w:adjustRightInd/>
        <w:snapToGrid/>
        <w:spacing w:after="0" w:line="652" w:lineRule="exact"/>
        <w:ind w:firstLine="643" w:firstLineChars="200"/>
        <w:textAlignment w:val="auto"/>
        <w:rPr>
          <w:rFonts w:hint="eastAsia" w:ascii="仿宋" w:hAnsi="仿宋" w:eastAsia="仿宋" w:cs="仿宋"/>
          <w:sz w:val="32"/>
          <w:szCs w:val="32"/>
          <w:lang w:eastAsia="zh-CN"/>
        </w:rPr>
      </w:pPr>
      <w:bookmarkStart w:id="327" w:name="_Toc22966"/>
      <w:bookmarkStart w:id="328" w:name="_Toc20262"/>
      <w:bookmarkStart w:id="329" w:name="_Toc16404"/>
      <w:bookmarkStart w:id="330" w:name="_Toc9815"/>
      <w:bookmarkStart w:id="331" w:name="_Toc5632"/>
      <w:r>
        <w:rPr>
          <w:rFonts w:hint="eastAsia" w:ascii="仿宋" w:hAnsi="仿宋" w:eastAsia="仿宋" w:cs="仿宋"/>
          <w:b/>
          <w:bCs/>
          <w:sz w:val="32"/>
          <w:szCs w:val="32"/>
          <w:lang w:eastAsia="zh-CN"/>
        </w:rPr>
        <w:t>健全的管理机构和相应的制度体系</w:t>
      </w:r>
      <w:r>
        <w:rPr>
          <w:rFonts w:hint="eastAsia" w:ascii="仿宋" w:hAnsi="仿宋" w:eastAsia="仿宋" w:cs="仿宋"/>
          <w:sz w:val="32"/>
          <w:szCs w:val="32"/>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after="0" w:line="652"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表现在：①筹资方式为国机集团帮扶资金和中央衔接资金。②流转土地为建设单位征用农户土地。③在经营管理方面，由农户自行管理经营大棚，县农业部门和镇政府为其组织技术培训和服务。④种植经济效益好、适销对路、能够发挥当地优势的品种，如：西红柿、黄瓜、甜瓜等调整种植结构，扩大市场。⑤促进销售。送本地及三门峡饭店、摊点推销，早市上摆摊设点进行销售。</w:t>
      </w:r>
    </w:p>
    <w:p>
      <w:pPr>
        <w:keepNext w:val="0"/>
        <w:keepLines w:val="0"/>
        <w:pageBreakBefore w:val="0"/>
        <w:widowControl/>
        <w:kinsoku/>
        <w:wordWrap/>
        <w:overflowPunct/>
        <w:topLinePunct w:val="0"/>
        <w:autoSpaceDE/>
        <w:autoSpaceDN/>
        <w:bidi w:val="0"/>
        <w:adjustRightInd/>
        <w:snapToGrid/>
        <w:spacing w:after="0" w:line="652" w:lineRule="exact"/>
        <w:ind w:firstLine="643" w:firstLineChars="200"/>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（二）通过大力发展设施农业，农村经济社会发生了可喜的变化</w:t>
      </w:r>
      <w:r>
        <w:rPr>
          <w:rFonts w:hint="eastAsia" w:ascii="仿宋" w:hAnsi="仿宋" w:eastAsia="仿宋" w:cs="仿宋"/>
          <w:sz w:val="32"/>
          <w:szCs w:val="32"/>
          <w:lang w:eastAsia="zh-CN"/>
        </w:rPr>
        <w:t>。</w:t>
      </w:r>
    </w:p>
    <w:p>
      <w:pPr>
        <w:keepNext w:val="0"/>
        <w:keepLines w:val="0"/>
        <w:pageBreakBefore w:val="0"/>
        <w:widowControl/>
        <w:kinsoku/>
        <w:wordWrap/>
        <w:overflowPunct/>
        <w:topLinePunct w:val="0"/>
        <w:autoSpaceDE/>
        <w:autoSpaceDN/>
        <w:bidi w:val="0"/>
        <w:adjustRightInd/>
        <w:snapToGrid/>
        <w:spacing w:after="0" w:line="652"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 xml:space="preserve">表现在：一是解决了农村剩余劳力和剩余时间；二是实现了灾年不显灾；三是由粮农变为菜农，对科技的依赖程度明显增强；四是大棚比大田的收入每亩至少提高5倍，种植效益非常明显；五是农村常住人口增加了工资性收入；六是当地人可以经常吃到本地生产的新鲜蔬菜。七是提高了土地利用率，促进了土地流转和集约经营；八是培养了一批农民致富带头人，创业意识明显增强，为建设社会主义新农村起到了示范带动作用。 </w:t>
      </w:r>
    </w:p>
    <w:p>
      <w:pPr>
        <w:keepNext w:val="0"/>
        <w:keepLines w:val="0"/>
        <w:pageBreakBefore w:val="0"/>
        <w:widowControl/>
        <w:kinsoku/>
        <w:wordWrap/>
        <w:overflowPunct/>
        <w:topLinePunct w:val="0"/>
        <w:autoSpaceDE/>
        <w:autoSpaceDN/>
        <w:bidi w:val="0"/>
        <w:adjustRightInd/>
        <w:snapToGrid/>
        <w:spacing w:after="0" w:line="652"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五、存在的问题及原因分析</w:t>
      </w:r>
    </w:p>
    <w:bookmarkEnd w:id="327"/>
    <w:bookmarkEnd w:id="328"/>
    <w:bookmarkEnd w:id="329"/>
    <w:bookmarkEnd w:id="330"/>
    <w:bookmarkEnd w:id="331"/>
    <w:p>
      <w:pPr>
        <w:keepNext w:val="0"/>
        <w:keepLines w:val="0"/>
        <w:pageBreakBefore w:val="0"/>
        <w:widowControl/>
        <w:kinsoku/>
        <w:wordWrap/>
        <w:overflowPunct/>
        <w:topLinePunct w:val="0"/>
        <w:autoSpaceDE/>
        <w:autoSpaceDN/>
        <w:bidi w:val="0"/>
        <w:adjustRightInd/>
        <w:snapToGrid/>
        <w:spacing w:after="0" w:line="652"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（一）绩效指标设置可衡量性低</w:t>
      </w:r>
    </w:p>
    <w:p>
      <w:pPr>
        <w:keepNext w:val="0"/>
        <w:keepLines w:val="0"/>
        <w:pageBreakBefore w:val="0"/>
        <w:widowControl/>
        <w:kinsoku/>
        <w:wordWrap/>
        <w:overflowPunct/>
        <w:topLinePunct w:val="0"/>
        <w:autoSpaceDE/>
        <w:autoSpaceDN/>
        <w:bidi w:val="0"/>
        <w:adjustRightInd/>
        <w:snapToGrid/>
        <w:spacing w:after="0" w:line="652"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项目绩效目标申报表未设立产出成本、效益指标、衔接资金扶贫成效绩效目标编制不完整。</w:t>
      </w:r>
      <w:r>
        <w:rPr>
          <w:rFonts w:hint="eastAsia" w:ascii="仿宋" w:hAnsi="仿宋" w:eastAsia="仿宋" w:cs="仿宋"/>
          <w:sz w:val="32"/>
          <w:szCs w:val="32"/>
          <w:lang w:eastAsia="zh-CN"/>
        </w:rPr>
        <w:t>如“产出类未设产出成本</w:t>
      </w:r>
      <w:r>
        <w:rPr>
          <w:rFonts w:hint="eastAsia" w:ascii="仿宋" w:hAnsi="仿宋" w:eastAsia="仿宋" w:cs="仿宋"/>
          <w:sz w:val="32"/>
          <w:szCs w:val="32"/>
          <w:lang w:val="en-US" w:eastAsia="zh-CN"/>
        </w:rPr>
        <w:t>指标</w:t>
      </w:r>
      <w:r>
        <w:rPr>
          <w:rFonts w:hint="eastAsia" w:ascii="仿宋" w:hAnsi="仿宋" w:eastAsia="仿宋" w:cs="仿宋"/>
          <w:sz w:val="32"/>
          <w:szCs w:val="32"/>
          <w:lang w:eastAsia="zh-CN"/>
        </w:rPr>
        <w:t>、效益类未设优先考虑贫困监测对象</w:t>
      </w:r>
      <w:r>
        <w:rPr>
          <w:rFonts w:hint="eastAsia" w:ascii="仿宋" w:hAnsi="仿宋" w:eastAsia="仿宋" w:cs="仿宋"/>
          <w:sz w:val="32"/>
          <w:szCs w:val="32"/>
          <w:lang w:val="en-US" w:eastAsia="zh-CN"/>
        </w:rPr>
        <w:t>指标</w:t>
      </w:r>
      <w:r>
        <w:rPr>
          <w:rFonts w:hint="eastAsia" w:ascii="仿宋" w:hAnsi="仿宋" w:eastAsia="仿宋" w:cs="仿宋"/>
          <w:sz w:val="32"/>
          <w:szCs w:val="32"/>
          <w:lang w:eastAsia="zh-CN"/>
        </w:rPr>
        <w:t>”等具有清晰、细化、可衡量性指标。</w:t>
      </w:r>
    </w:p>
    <w:p>
      <w:pPr>
        <w:keepNext w:val="0"/>
        <w:keepLines w:val="0"/>
        <w:pageBreakBefore w:val="0"/>
        <w:widowControl/>
        <w:kinsoku/>
        <w:wordWrap/>
        <w:overflowPunct/>
        <w:topLinePunct w:val="0"/>
        <w:autoSpaceDE/>
        <w:autoSpaceDN/>
        <w:bidi w:val="0"/>
        <w:adjustRightInd/>
        <w:snapToGrid/>
        <w:spacing w:after="0" w:line="652"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（二）内部控制制度不健全</w:t>
      </w:r>
    </w:p>
    <w:p>
      <w:pPr>
        <w:keepNext w:val="0"/>
        <w:keepLines w:val="0"/>
        <w:pageBreakBefore w:val="0"/>
        <w:widowControl/>
        <w:kinsoku/>
        <w:wordWrap/>
        <w:overflowPunct/>
        <w:topLinePunct w:val="0"/>
        <w:autoSpaceDE/>
        <w:autoSpaceDN/>
        <w:bidi w:val="0"/>
        <w:adjustRightInd/>
        <w:snapToGrid/>
        <w:spacing w:after="0" w:line="652"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没有制定</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衔接推进乡村振兴补助资金资产管理方案</w:t>
      </w:r>
      <w:r>
        <w:rPr>
          <w:rFonts w:hint="eastAsia" w:ascii="仿宋" w:hAnsi="仿宋" w:eastAsia="仿宋" w:cs="仿宋"/>
          <w:sz w:val="32"/>
          <w:szCs w:val="32"/>
          <w:lang w:eastAsia="zh-CN"/>
        </w:rPr>
        <w:t>》、绩效管理制度等制度</w:t>
      </w:r>
      <w:r>
        <w:rPr>
          <w:rFonts w:hint="eastAsia" w:ascii="仿宋" w:hAnsi="仿宋" w:eastAsia="仿宋" w:cs="仿宋"/>
          <w:sz w:val="32"/>
          <w:szCs w:val="32"/>
          <w:lang w:val="en-US" w:eastAsia="zh-CN"/>
        </w:rPr>
        <w:t>，在项目实施过程中业务主管部门对衔接资产管理应发挥监管和督导作用：1、资产确权移交不及时。该项目2023年2 月21日进行竣工财务决算，于2023年7月31日登记入账，时间长达5个月。2、确权移交资产价值不准确。将建安工程投资计入成本，待摊投资未进行摊销计入资产成本，造成资产流失。3、二期配套设备建设未在项目库中及时变更项目登记入库。</w:t>
      </w:r>
    </w:p>
    <w:p>
      <w:pPr>
        <w:keepNext w:val="0"/>
        <w:keepLines w:val="0"/>
        <w:pageBreakBefore w:val="0"/>
        <w:widowControl/>
        <w:kinsoku/>
        <w:wordWrap/>
        <w:overflowPunct/>
        <w:topLinePunct w:val="0"/>
        <w:autoSpaceDE/>
        <w:autoSpaceDN/>
        <w:bidi w:val="0"/>
        <w:adjustRightInd/>
        <w:snapToGrid/>
        <w:spacing w:after="0" w:line="652" w:lineRule="exact"/>
        <w:ind w:firstLine="643" w:firstLineChars="200"/>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（三）项目档案管理制度执行不到位</w:t>
      </w:r>
    </w:p>
    <w:p>
      <w:pPr>
        <w:keepNext w:val="0"/>
        <w:keepLines w:val="0"/>
        <w:pageBreakBefore w:val="0"/>
        <w:widowControl/>
        <w:kinsoku/>
        <w:wordWrap/>
        <w:overflowPunct/>
        <w:topLinePunct w:val="0"/>
        <w:autoSpaceDE/>
        <w:autoSpaceDN/>
        <w:bidi w:val="0"/>
        <w:adjustRightInd/>
        <w:snapToGrid/>
        <w:spacing w:after="0" w:line="652"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窑头村大棚建设项目没有严格执行项目档案管理制度，截止绩效评价日项目从立项、过程、产出、效益已实施完成，但建设单位的档案资料未进行整理归档。</w:t>
      </w:r>
    </w:p>
    <w:p>
      <w:pPr>
        <w:keepNext w:val="0"/>
        <w:keepLines w:val="0"/>
        <w:pageBreakBefore w:val="0"/>
        <w:widowControl/>
        <w:kinsoku/>
        <w:wordWrap/>
        <w:overflowPunct/>
        <w:topLinePunct w:val="0"/>
        <w:autoSpaceDE/>
        <w:autoSpaceDN/>
        <w:bidi w:val="0"/>
        <w:adjustRightInd/>
        <w:snapToGrid/>
        <w:spacing w:after="0" w:line="652"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改进建议</w:t>
      </w:r>
    </w:p>
    <w:p>
      <w:pPr>
        <w:keepNext w:val="0"/>
        <w:keepLines w:val="0"/>
        <w:pageBreakBefore w:val="0"/>
        <w:widowControl/>
        <w:kinsoku/>
        <w:wordWrap/>
        <w:overflowPunct/>
        <w:topLinePunct w:val="0"/>
        <w:autoSpaceDE/>
        <w:autoSpaceDN/>
        <w:bidi w:val="0"/>
        <w:adjustRightInd/>
        <w:snapToGrid/>
        <w:spacing w:after="0" w:line="652"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建议将本次绩效评价过程中发现的问题及时反馈给项目主管部门和实施单位，由项目主管部门督促实施单位对存在问题积极整改。项目主管部门和实施单位要认真查找问题根源，吸取教训，有效避免类似问题再次发生。</w:t>
      </w:r>
    </w:p>
    <w:p>
      <w:pPr>
        <w:keepNext w:val="0"/>
        <w:keepLines w:val="0"/>
        <w:pageBreakBefore w:val="0"/>
        <w:widowControl/>
        <w:kinsoku/>
        <w:wordWrap/>
        <w:overflowPunct/>
        <w:topLinePunct w:val="0"/>
        <w:autoSpaceDE/>
        <w:autoSpaceDN/>
        <w:bidi w:val="0"/>
        <w:adjustRightInd/>
        <w:snapToGrid/>
        <w:spacing w:after="0" w:line="652" w:lineRule="exact"/>
        <w:ind w:firstLine="643" w:firstLineChars="200"/>
        <w:textAlignment w:val="auto"/>
        <w:rPr>
          <w:rFonts w:hint="eastAsia" w:ascii="仿宋" w:hAnsi="仿宋" w:eastAsia="仿宋" w:cs="仿宋"/>
          <w:b/>
          <w:bCs/>
          <w:sz w:val="32"/>
          <w:szCs w:val="32"/>
        </w:rPr>
      </w:pPr>
      <w:bookmarkStart w:id="332" w:name="_Toc11279"/>
      <w:bookmarkStart w:id="333" w:name="_Toc9359"/>
      <w:bookmarkStart w:id="334" w:name="_Toc31645"/>
      <w:r>
        <w:rPr>
          <w:rFonts w:hint="eastAsia" w:ascii="仿宋" w:hAnsi="仿宋" w:eastAsia="仿宋" w:cs="仿宋"/>
          <w:b/>
          <w:bCs/>
          <w:sz w:val="32"/>
          <w:szCs w:val="32"/>
          <w:lang w:val="en-US" w:eastAsia="zh-CN"/>
        </w:rPr>
        <w:t>（一）重视项目绩效管理，确保绩效指标合理可行</w:t>
      </w:r>
      <w:bookmarkEnd w:id="332"/>
      <w:bookmarkEnd w:id="333"/>
      <w:bookmarkEnd w:id="334"/>
      <w:r>
        <w:rPr>
          <w:rFonts w:hint="eastAsia" w:ascii="仿宋" w:hAnsi="仿宋" w:eastAsia="仿宋" w:cs="仿宋"/>
          <w:b/>
          <w:bCs/>
          <w:sz w:val="32"/>
          <w:szCs w:val="32"/>
          <w:lang w:val="en-US" w:eastAsia="zh-CN"/>
        </w:rPr>
        <w:t xml:space="preserve"> </w:t>
      </w:r>
    </w:p>
    <w:p>
      <w:pPr>
        <w:keepNext w:val="0"/>
        <w:keepLines w:val="0"/>
        <w:pageBreakBefore w:val="0"/>
        <w:widowControl/>
        <w:kinsoku/>
        <w:wordWrap/>
        <w:overflowPunct/>
        <w:topLinePunct w:val="0"/>
        <w:autoSpaceDE/>
        <w:autoSpaceDN/>
        <w:bidi w:val="0"/>
        <w:adjustRightInd/>
        <w:snapToGrid/>
        <w:spacing w:after="0" w:line="652" w:lineRule="exact"/>
        <w:ind w:firstLine="640" w:firstLineChars="200"/>
        <w:textAlignment w:val="auto"/>
        <w:rPr>
          <w:rFonts w:hint="eastAsia" w:ascii="仿宋" w:hAnsi="仿宋" w:eastAsia="仿宋" w:cs="仿宋"/>
          <w:sz w:val="32"/>
          <w:szCs w:val="32"/>
          <w:lang w:val="en-US" w:eastAsia="zh-CN"/>
        </w:rPr>
      </w:pPr>
      <w:bookmarkStart w:id="335" w:name="_Toc15912"/>
      <w:r>
        <w:rPr>
          <w:rFonts w:hint="eastAsia" w:ascii="仿宋" w:hAnsi="仿宋" w:eastAsia="仿宋" w:cs="仿宋"/>
          <w:sz w:val="32"/>
          <w:szCs w:val="32"/>
          <w:lang w:val="en-US" w:eastAsia="zh-CN"/>
        </w:rPr>
        <w:t>项目单位应重视绩效管理工作，根据项目实际情况，设定具体、细化、可衡量的绩效指标，确保绩效指标与项目发展规划一致。财政部门要加强对部门项目预期绩效目标的审核，逐步建立和健全项目预期绩效目标申报制度，提高财政资金安排有效性。</w:t>
      </w:r>
      <w:bookmarkEnd w:id="335"/>
    </w:p>
    <w:p>
      <w:pPr>
        <w:keepNext w:val="0"/>
        <w:keepLines w:val="0"/>
        <w:pageBreakBefore w:val="0"/>
        <w:widowControl/>
        <w:kinsoku/>
        <w:wordWrap/>
        <w:overflowPunct/>
        <w:topLinePunct w:val="0"/>
        <w:autoSpaceDE/>
        <w:autoSpaceDN/>
        <w:bidi w:val="0"/>
        <w:adjustRightInd/>
        <w:snapToGrid/>
        <w:spacing w:after="0" w:line="652" w:lineRule="exact"/>
        <w:ind w:firstLine="643" w:firstLineChars="200"/>
        <w:textAlignment w:val="auto"/>
        <w:rPr>
          <w:rFonts w:hint="eastAsia" w:ascii="仿宋" w:hAnsi="仿宋" w:eastAsia="仿宋" w:cs="仿宋"/>
          <w:b/>
          <w:bCs/>
          <w:sz w:val="32"/>
          <w:szCs w:val="32"/>
          <w:lang w:val="en-US" w:eastAsia="zh-CN"/>
        </w:rPr>
      </w:pPr>
      <w:bookmarkStart w:id="336" w:name="_Toc20661"/>
      <w:bookmarkStart w:id="337" w:name="_Toc21956"/>
      <w:r>
        <w:rPr>
          <w:rFonts w:hint="eastAsia" w:ascii="仿宋" w:hAnsi="仿宋" w:eastAsia="仿宋" w:cs="仿宋"/>
          <w:b/>
          <w:bCs/>
          <w:sz w:val="32"/>
          <w:szCs w:val="32"/>
          <w:lang w:val="en-US" w:eastAsia="zh-CN"/>
        </w:rPr>
        <w:t>（二）建立有效的工作机制</w:t>
      </w:r>
    </w:p>
    <w:p>
      <w:pPr>
        <w:keepNext w:val="0"/>
        <w:keepLines w:val="0"/>
        <w:pageBreakBefore w:val="0"/>
        <w:widowControl/>
        <w:kinsoku/>
        <w:wordWrap/>
        <w:overflowPunct/>
        <w:topLinePunct w:val="0"/>
        <w:autoSpaceDE/>
        <w:autoSpaceDN/>
        <w:bidi w:val="0"/>
        <w:adjustRightInd/>
        <w:snapToGrid/>
        <w:spacing w:after="0" w:line="652"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按照预算和绩效管理一体化要求，结合自身业务特点，优化预算管理流程，完善内控制度，明确部门内部事前绩效评估、绩效目标设置、监控、评价和审核的责任分工，加强部门财务与业务工作紧密衔接，如在目标管理环节，强化同步申报、同步审核、同步批复“三同步工作机制”。</w:t>
      </w:r>
      <w:bookmarkEnd w:id="336"/>
      <w:bookmarkEnd w:id="337"/>
      <w:bookmarkStart w:id="338" w:name="_Toc30898"/>
      <w:r>
        <w:rPr>
          <w:rFonts w:hint="eastAsia" w:ascii="仿宋" w:hAnsi="仿宋" w:eastAsia="仿宋" w:cs="仿宋"/>
          <w:sz w:val="32"/>
          <w:szCs w:val="32"/>
        </w:rPr>
        <w:t>建议项目</w:t>
      </w:r>
      <w:r>
        <w:rPr>
          <w:rFonts w:hint="eastAsia" w:ascii="仿宋" w:hAnsi="仿宋" w:eastAsia="仿宋" w:cs="仿宋"/>
          <w:sz w:val="32"/>
          <w:szCs w:val="32"/>
          <w:lang w:eastAsia="zh-CN"/>
        </w:rPr>
        <w:t>单位在项目完工后及时进行</w:t>
      </w:r>
      <w:r>
        <w:rPr>
          <w:rFonts w:hint="eastAsia" w:ascii="仿宋" w:hAnsi="仿宋" w:eastAsia="仿宋" w:cs="仿宋"/>
          <w:sz w:val="32"/>
          <w:szCs w:val="32"/>
          <w:lang w:val="en-US" w:eastAsia="zh-CN"/>
        </w:rPr>
        <w:t>项目财务决算</w:t>
      </w:r>
      <w:r>
        <w:rPr>
          <w:rFonts w:hint="eastAsia" w:ascii="仿宋" w:hAnsi="仿宋" w:eastAsia="仿宋" w:cs="仿宋"/>
          <w:sz w:val="32"/>
          <w:szCs w:val="32"/>
          <w:lang w:eastAsia="zh-CN"/>
        </w:rPr>
        <w:t>审计工作，以便财务依据审计结果办理项目资金结算手续，提高财政资金的使用效率</w:t>
      </w:r>
      <w:r>
        <w:rPr>
          <w:rFonts w:hint="eastAsia" w:ascii="仿宋" w:hAnsi="仿宋" w:eastAsia="仿宋" w:cs="仿宋"/>
          <w:sz w:val="32"/>
          <w:szCs w:val="32"/>
        </w:rPr>
        <w:t>。</w:t>
      </w:r>
      <w:bookmarkEnd w:id="338"/>
    </w:p>
    <w:p>
      <w:pPr>
        <w:keepNext w:val="0"/>
        <w:keepLines w:val="0"/>
        <w:pageBreakBefore w:val="0"/>
        <w:widowControl/>
        <w:kinsoku/>
        <w:wordWrap/>
        <w:overflowPunct/>
        <w:topLinePunct w:val="0"/>
        <w:autoSpaceDE/>
        <w:autoSpaceDN/>
        <w:bidi w:val="0"/>
        <w:adjustRightInd/>
        <w:snapToGrid/>
        <w:spacing w:after="0" w:line="652" w:lineRule="exact"/>
        <w:ind w:firstLine="643" w:firstLineChars="200"/>
        <w:textAlignment w:val="auto"/>
        <w:rPr>
          <w:rFonts w:hint="eastAsia" w:ascii="仿宋" w:hAnsi="仿宋" w:eastAsia="仿宋" w:cs="仿宋"/>
          <w:b/>
          <w:bCs/>
          <w:sz w:val="32"/>
          <w:szCs w:val="32"/>
          <w:lang w:val="en-US" w:eastAsia="zh-CN"/>
        </w:rPr>
      </w:pPr>
      <w:bookmarkStart w:id="339" w:name="_Toc19646"/>
      <w:bookmarkStart w:id="340" w:name="_Toc5819"/>
      <w:bookmarkStart w:id="341" w:name="_Toc4433"/>
      <w:r>
        <w:rPr>
          <w:rFonts w:hint="eastAsia" w:ascii="仿宋" w:hAnsi="仿宋" w:eastAsia="仿宋" w:cs="仿宋"/>
          <w:b/>
          <w:bCs/>
          <w:sz w:val="32"/>
          <w:szCs w:val="32"/>
          <w:lang w:val="en-US" w:eastAsia="zh-CN"/>
        </w:rPr>
        <w:t>（三）完善项目档案管理</w:t>
      </w:r>
      <w:bookmarkEnd w:id="339"/>
      <w:bookmarkEnd w:id="340"/>
      <w:bookmarkEnd w:id="341"/>
    </w:p>
    <w:p>
      <w:pPr>
        <w:keepNext w:val="0"/>
        <w:keepLines w:val="0"/>
        <w:pageBreakBefore w:val="0"/>
        <w:widowControl/>
        <w:kinsoku/>
        <w:wordWrap/>
        <w:overflowPunct/>
        <w:topLinePunct w:val="0"/>
        <w:autoSpaceDE/>
        <w:autoSpaceDN/>
        <w:bidi w:val="0"/>
        <w:adjustRightInd/>
        <w:snapToGrid/>
        <w:spacing w:after="0" w:line="652" w:lineRule="exact"/>
        <w:ind w:firstLine="640" w:firstLineChars="200"/>
        <w:textAlignment w:val="auto"/>
        <w:rPr>
          <w:rFonts w:hint="eastAsia" w:ascii="仿宋" w:hAnsi="仿宋" w:eastAsia="仿宋" w:cs="仿宋"/>
          <w:sz w:val="32"/>
          <w:szCs w:val="32"/>
          <w:lang w:val="en-US" w:eastAsia="zh-CN"/>
        </w:rPr>
      </w:pPr>
      <w:bookmarkStart w:id="342" w:name="_Toc27585"/>
      <w:r>
        <w:rPr>
          <w:rFonts w:hint="eastAsia" w:ascii="仿宋" w:hAnsi="仿宋" w:eastAsia="仿宋" w:cs="仿宋"/>
          <w:sz w:val="32"/>
          <w:szCs w:val="32"/>
          <w:lang w:val="en-US" w:eastAsia="zh-CN"/>
        </w:rPr>
        <w:t>执行平陆县巩固脱贫成效衔接乡村振兴领导小组办公室《关于印发平陆县扶贫资产管理实施细则（试行）的通知》平乡振组办〔2021〕3号文件第五章台账（档案）管理第十九条进行档案管理。一个项目从立项、设计、施工、监理、验收的过程中形成大量的文件材料，为使项目档案齐全完整准确，就需要一套行之有效的方法加以保证。</w:t>
      </w:r>
      <w:bookmarkEnd w:id="342"/>
    </w:p>
    <w:p>
      <w:pPr>
        <w:keepNext w:val="0"/>
        <w:keepLines w:val="0"/>
        <w:pageBreakBefore w:val="0"/>
        <w:widowControl/>
        <w:kinsoku/>
        <w:wordWrap/>
        <w:overflowPunct/>
        <w:topLinePunct w:val="0"/>
        <w:autoSpaceDE/>
        <w:autoSpaceDN/>
        <w:bidi w:val="0"/>
        <w:adjustRightInd/>
        <w:snapToGrid/>
        <w:spacing w:after="0" w:line="652"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（四）加强资产管理机制，确保国有资产安全性</w:t>
      </w:r>
    </w:p>
    <w:p>
      <w:pPr>
        <w:keepNext w:val="0"/>
        <w:keepLines w:val="0"/>
        <w:pageBreakBefore w:val="0"/>
        <w:widowControl/>
        <w:kinsoku/>
        <w:wordWrap/>
        <w:overflowPunct/>
        <w:topLinePunct w:val="0"/>
        <w:autoSpaceDE/>
        <w:autoSpaceDN/>
        <w:bidi w:val="0"/>
        <w:adjustRightInd/>
        <w:snapToGrid/>
        <w:spacing w:after="0" w:line="652"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建议落实固定资产入账责任制，加强固定资产的管理，定期对固定资产的存放地点、使用状况等情况进行检查，建立固定资产核算机制，确保固定资产的正确使用和管理，确保会计核算的准确性和资产的安全性。</w:t>
      </w:r>
    </w:p>
    <w:p>
      <w:pPr>
        <w:pStyle w:val="2"/>
        <w:rPr>
          <w:rFonts w:hint="eastAsia"/>
        </w:rPr>
      </w:pPr>
    </w:p>
    <w:p>
      <w:pPr>
        <w:keepNext w:val="0"/>
        <w:keepLines w:val="0"/>
        <w:pageBreakBefore w:val="0"/>
        <w:widowControl w:val="0"/>
        <w:kinsoku/>
        <w:wordWrap/>
        <w:overflowPunct w:val="0"/>
        <w:topLinePunct w:val="0"/>
        <w:autoSpaceDE/>
        <w:autoSpaceDN/>
        <w:bidi w:val="0"/>
        <w:adjustRightInd/>
        <w:snapToGrid/>
        <w:spacing w:after="0" w:line="560" w:lineRule="exact"/>
        <w:ind w:left="0" w:leftChars="0"/>
        <w:jc w:val="both"/>
        <w:textAlignment w:val="auto"/>
        <w:outlineLvl w:val="9"/>
        <w:rPr>
          <w:rFonts w:hint="eastAsia" w:ascii="仿宋" w:hAnsi="仿宋" w:eastAsia="仿宋" w:cs="仿宋"/>
          <w:color w:val="000000" w:themeColor="text1"/>
          <w:sz w:val="32"/>
          <w:szCs w:val="32"/>
          <w14:textFill>
            <w14:solidFill>
              <w14:schemeClr w14:val="tx1"/>
            </w14:solidFill>
          </w14:textFill>
        </w:rPr>
      </w:pPr>
      <w:bookmarkStart w:id="343" w:name="_Toc2480"/>
      <w:r>
        <w:rPr>
          <w:rFonts w:hint="eastAsia" w:ascii="仿宋" w:hAnsi="仿宋" w:eastAsia="仿宋" w:cs="仿宋"/>
          <w:color w:val="000000" w:themeColor="text1"/>
          <w:sz w:val="32"/>
          <w:szCs w:val="32"/>
          <w14:textFill>
            <w14:solidFill>
              <w14:schemeClr w14:val="tx1"/>
            </w14:solidFill>
          </w14:textFill>
        </w:rPr>
        <w:t>附件：</w:t>
      </w:r>
      <w:bookmarkEnd w:id="343"/>
    </w:p>
    <w:p>
      <w:pPr>
        <w:keepNext w:val="0"/>
        <w:keepLines w:val="0"/>
        <w:pageBreakBefore w:val="0"/>
        <w:widowControl w:val="0"/>
        <w:kinsoku/>
        <w:wordWrap/>
        <w:overflowPunct w:val="0"/>
        <w:topLinePunct w:val="0"/>
        <w:autoSpaceDE/>
        <w:autoSpaceDN/>
        <w:bidi w:val="0"/>
        <w:adjustRightInd/>
        <w:snapToGrid/>
        <w:spacing w:after="0" w:line="600" w:lineRule="exact"/>
        <w:ind w:left="0" w:leftChars="0" w:firstLine="640" w:firstLineChars="200"/>
        <w:jc w:val="both"/>
        <w:textAlignment w:val="auto"/>
        <w:outlineLvl w:val="9"/>
        <w:rPr>
          <w:rFonts w:hint="eastAsia" w:ascii="仿宋" w:hAnsi="仿宋" w:eastAsia="仿宋" w:cs="仿宋"/>
          <w:color w:val="000000" w:themeColor="text1"/>
          <w:sz w:val="32"/>
          <w:szCs w:val="32"/>
          <w14:textFill>
            <w14:solidFill>
              <w14:schemeClr w14:val="tx1"/>
            </w14:solidFill>
          </w14:textFill>
        </w:rPr>
      </w:pPr>
      <w:bookmarkStart w:id="344" w:name="_Toc6574"/>
      <w:r>
        <w:rPr>
          <w:rFonts w:hint="eastAsia" w:ascii="仿宋" w:hAnsi="仿宋" w:eastAsia="仿宋" w:cs="仿宋"/>
          <w:color w:val="000000" w:themeColor="text1"/>
          <w:sz w:val="32"/>
          <w:szCs w:val="32"/>
          <w14:textFill>
            <w14:solidFill>
              <w14:schemeClr w14:val="tx1"/>
            </w14:solidFill>
          </w14:textFill>
        </w:rPr>
        <w:t>1.</w:t>
      </w:r>
      <w:bookmarkEnd w:id="344"/>
      <w:bookmarkStart w:id="345" w:name="_Toc23619"/>
      <w:r>
        <w:rPr>
          <w:rFonts w:hint="eastAsia" w:ascii="仿宋" w:hAnsi="仿宋" w:eastAsia="仿宋" w:cs="仿宋"/>
          <w:color w:val="000000" w:themeColor="text1"/>
          <w:sz w:val="32"/>
          <w:szCs w:val="32"/>
          <w14:textFill>
            <w14:solidFill>
              <w14:schemeClr w14:val="tx1"/>
            </w14:solidFill>
          </w14:textFill>
        </w:rPr>
        <w:t>绩效评价指标体系及打分表</w:t>
      </w:r>
      <w:bookmarkEnd w:id="345"/>
    </w:p>
    <w:p>
      <w:pPr>
        <w:keepNext w:val="0"/>
        <w:keepLines w:val="0"/>
        <w:pageBreakBefore w:val="0"/>
        <w:widowControl w:val="0"/>
        <w:kinsoku/>
        <w:wordWrap/>
        <w:overflowPunct w:val="0"/>
        <w:topLinePunct w:val="0"/>
        <w:autoSpaceDE/>
        <w:autoSpaceDN/>
        <w:bidi w:val="0"/>
        <w:adjustRightInd/>
        <w:snapToGrid/>
        <w:spacing w:after="0" w:line="600" w:lineRule="exact"/>
        <w:ind w:left="0" w:leftChars="0" w:firstLine="640" w:firstLineChars="200"/>
        <w:jc w:val="both"/>
        <w:textAlignment w:val="auto"/>
        <w:outlineLvl w:val="9"/>
        <w:rPr>
          <w:rFonts w:hint="eastAsia" w:ascii="仿宋" w:hAnsi="仿宋" w:eastAsia="仿宋" w:cs="仿宋"/>
          <w:color w:val="000000" w:themeColor="text1"/>
          <w:sz w:val="32"/>
          <w:szCs w:val="32"/>
          <w14:textFill>
            <w14:solidFill>
              <w14:schemeClr w14:val="tx1"/>
            </w14:solidFill>
          </w14:textFill>
        </w:rPr>
      </w:pPr>
      <w:bookmarkStart w:id="346" w:name="_Toc27913"/>
      <w:r>
        <w:rPr>
          <w:rFonts w:hint="eastAsia" w:ascii="仿宋" w:hAnsi="仿宋" w:eastAsia="仿宋" w:cs="仿宋"/>
          <w:color w:val="000000" w:themeColor="text1"/>
          <w:sz w:val="32"/>
          <w:szCs w:val="32"/>
          <w:lang w:val="en-US" w:eastAsia="zh-CN"/>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.资金使用满意度调查问卷样本</w:t>
      </w:r>
      <w:bookmarkEnd w:id="346"/>
    </w:p>
    <w:p>
      <w:pPr>
        <w:keepNext w:val="0"/>
        <w:keepLines w:val="0"/>
        <w:pageBreakBefore w:val="0"/>
        <w:widowControl w:val="0"/>
        <w:kinsoku/>
        <w:wordWrap/>
        <w:overflowPunct w:val="0"/>
        <w:topLinePunct w:val="0"/>
        <w:autoSpaceDE/>
        <w:autoSpaceDN/>
        <w:bidi w:val="0"/>
        <w:adjustRightInd/>
        <w:snapToGrid/>
        <w:spacing w:after="0" w:line="600" w:lineRule="exact"/>
        <w:ind w:left="0" w:leftChars="0" w:firstLine="640" w:firstLineChars="200"/>
        <w:jc w:val="both"/>
        <w:textAlignment w:val="auto"/>
        <w:outlineLvl w:val="9"/>
        <w:rPr>
          <w:rFonts w:hint="eastAsia" w:ascii="仿宋" w:hAnsi="仿宋" w:eastAsia="仿宋" w:cs="仿宋"/>
          <w:color w:val="000000" w:themeColor="text1"/>
          <w:sz w:val="32"/>
          <w:szCs w:val="32"/>
          <w14:textFill>
            <w14:solidFill>
              <w14:schemeClr w14:val="tx1"/>
            </w14:solidFill>
          </w14:textFill>
        </w:rPr>
      </w:pPr>
      <w:bookmarkStart w:id="347" w:name="_Toc24726"/>
      <w:r>
        <w:rPr>
          <w:rFonts w:hint="eastAsia" w:ascii="仿宋" w:hAnsi="仿宋" w:eastAsia="仿宋" w:cs="仿宋"/>
          <w:color w:val="000000" w:themeColor="text1"/>
          <w:sz w:val="32"/>
          <w:szCs w:val="32"/>
          <w:lang w:val="en-US" w:eastAsia="zh-CN"/>
          <w14:textFill>
            <w14:solidFill>
              <w14:schemeClr w14:val="tx1"/>
            </w14:solidFill>
          </w14:textFill>
        </w:rPr>
        <w:t>3</w:t>
      </w:r>
      <w:r>
        <w:rPr>
          <w:rFonts w:hint="eastAsia" w:ascii="仿宋" w:hAnsi="仿宋" w:eastAsia="仿宋" w:cs="仿宋"/>
          <w:color w:val="000000" w:themeColor="text1"/>
          <w:sz w:val="32"/>
          <w:szCs w:val="32"/>
          <w14:textFill>
            <w14:solidFill>
              <w14:schemeClr w14:val="tx1"/>
            </w14:solidFill>
          </w14:textFill>
        </w:rPr>
        <w:t>.资金使用满意度调查问卷分析报告</w:t>
      </w:r>
      <w:bookmarkEnd w:id="347"/>
    </w:p>
    <w:p>
      <w:pPr>
        <w:pStyle w:val="2"/>
        <w:pageBreakBefore w:val="0"/>
        <w:kinsoku/>
        <w:wordWrap/>
        <w:topLinePunct w:val="0"/>
        <w:autoSpaceDE/>
        <w:autoSpaceDN/>
        <w:bidi w:val="0"/>
        <w:adjustRightInd/>
        <w:snapToGrid/>
        <w:spacing w:before="0" w:beforeLines="0" w:after="0" w:afterLines="0" w:line="600" w:lineRule="exact"/>
        <w:ind w:left="0" w:firstLine="640" w:firstLineChars="200"/>
        <w:textAlignment w:val="auto"/>
        <w:rPr>
          <w:rFonts w:hint="default" w:ascii="仿宋" w:hAnsi="仿宋" w:eastAsia="仿宋" w:cs="仿宋"/>
          <w:b w:val="0"/>
          <w:bCs w:val="0"/>
          <w:color w:val="000000" w:themeColor="text1"/>
          <w:kern w:val="2"/>
          <w:sz w:val="32"/>
          <w:szCs w:val="32"/>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32"/>
          <w:szCs w:val="32"/>
          <w:lang w:val="en-US" w:eastAsia="zh-CN" w:bidi="ar-SA"/>
          <w14:textFill>
            <w14:solidFill>
              <w14:schemeClr w14:val="tx1"/>
            </w14:solidFill>
          </w14:textFill>
        </w:rPr>
        <w:t>4.项目实施效果图</w:t>
      </w:r>
    </w:p>
    <w:p>
      <w:pPr>
        <w:keepNext w:val="0"/>
        <w:keepLines w:val="0"/>
        <w:pageBreakBefore w:val="0"/>
        <w:widowControl w:val="0"/>
        <w:kinsoku/>
        <w:wordWrap/>
        <w:overflowPunct w:val="0"/>
        <w:topLinePunct w:val="0"/>
        <w:autoSpaceDE/>
        <w:autoSpaceDN/>
        <w:bidi w:val="0"/>
        <w:adjustRightInd/>
        <w:snapToGrid/>
        <w:spacing w:after="0" w:line="600" w:lineRule="exact"/>
        <w:ind w:left="0" w:leftChars="0" w:firstLine="640" w:firstLineChars="200"/>
        <w:jc w:val="both"/>
        <w:textAlignment w:val="auto"/>
        <w:outlineLvl w:val="9"/>
        <w:rPr>
          <w:rFonts w:hint="eastAsia" w:ascii="仿宋" w:hAnsi="仿宋" w:eastAsia="仿宋" w:cs="仿宋"/>
          <w:color w:val="000000" w:themeColor="text1"/>
          <w:sz w:val="32"/>
          <w:szCs w:val="32"/>
          <w14:textFill>
            <w14:solidFill>
              <w14:schemeClr w14:val="tx1"/>
            </w14:solidFill>
          </w14:textFill>
        </w:rPr>
      </w:pPr>
      <w:bookmarkStart w:id="348" w:name="_Toc17919"/>
      <w:r>
        <w:rPr>
          <w:rFonts w:hint="eastAsia" w:ascii="仿宋" w:hAnsi="仿宋" w:eastAsia="仿宋" w:cs="仿宋"/>
          <w:color w:val="000000" w:themeColor="text1"/>
          <w:sz w:val="32"/>
          <w:szCs w:val="32"/>
          <w:lang w:val="en-US" w:eastAsia="zh-CN"/>
          <w14:textFill>
            <w14:solidFill>
              <w14:schemeClr w14:val="tx1"/>
            </w14:solidFill>
          </w14:textFill>
        </w:rPr>
        <w:t>5</w:t>
      </w:r>
      <w:r>
        <w:rPr>
          <w:rFonts w:hint="eastAsia" w:ascii="仿宋" w:hAnsi="仿宋" w:eastAsia="仿宋" w:cs="仿宋"/>
          <w:color w:val="000000" w:themeColor="text1"/>
          <w:sz w:val="32"/>
          <w:szCs w:val="32"/>
          <w14:textFill>
            <w14:solidFill>
              <w14:schemeClr w14:val="tx1"/>
            </w14:solidFill>
          </w14:textFill>
        </w:rPr>
        <w:t>.绩效评价机构执业资格证复印件</w:t>
      </w:r>
      <w:bookmarkEnd w:id="348"/>
    </w:p>
    <w:p>
      <w:pPr>
        <w:keepNext w:val="0"/>
        <w:keepLines w:val="0"/>
        <w:pageBreakBefore w:val="0"/>
        <w:widowControl w:val="0"/>
        <w:kinsoku/>
        <w:wordWrap/>
        <w:overflowPunct w:val="0"/>
        <w:topLinePunct w:val="0"/>
        <w:autoSpaceDE/>
        <w:autoSpaceDN/>
        <w:bidi w:val="0"/>
        <w:adjustRightInd/>
        <w:snapToGrid/>
        <w:spacing w:after="0" w:line="600" w:lineRule="exact"/>
        <w:ind w:left="0" w:leftChars="0" w:firstLine="640" w:firstLineChars="200"/>
        <w:jc w:val="both"/>
        <w:textAlignment w:val="auto"/>
        <w:outlineLvl w:val="9"/>
        <w:rPr>
          <w:rFonts w:hint="eastAsia" w:ascii="仿宋" w:hAnsi="仿宋" w:eastAsia="仿宋" w:cs="仿宋"/>
          <w:color w:val="000000" w:themeColor="text1"/>
          <w:sz w:val="32"/>
          <w:szCs w:val="32"/>
          <w14:textFill>
            <w14:solidFill>
              <w14:schemeClr w14:val="tx1"/>
            </w14:solidFill>
          </w14:textFill>
        </w:rPr>
      </w:pPr>
      <w:bookmarkStart w:id="349" w:name="_Toc138"/>
      <w:r>
        <w:rPr>
          <w:rFonts w:hint="eastAsia" w:ascii="仿宋" w:hAnsi="仿宋" w:eastAsia="仿宋" w:cs="仿宋"/>
          <w:color w:val="000000" w:themeColor="text1"/>
          <w:sz w:val="32"/>
          <w:szCs w:val="32"/>
          <w:lang w:val="en-US" w:eastAsia="zh-CN"/>
          <w14:textFill>
            <w14:solidFill>
              <w14:schemeClr w14:val="tx1"/>
            </w14:solidFill>
          </w14:textFill>
        </w:rPr>
        <w:t>6</w:t>
      </w:r>
      <w:r>
        <w:rPr>
          <w:rFonts w:hint="eastAsia" w:ascii="仿宋" w:hAnsi="仿宋" w:eastAsia="仿宋" w:cs="仿宋"/>
          <w:color w:val="000000" w:themeColor="text1"/>
          <w:sz w:val="32"/>
          <w:szCs w:val="32"/>
          <w14:textFill>
            <w14:solidFill>
              <w14:schemeClr w14:val="tx1"/>
            </w14:solidFill>
          </w14:textFill>
        </w:rPr>
        <w:t>.绩效评价机构营业执照复印件</w:t>
      </w:r>
      <w:bookmarkEnd w:id="349"/>
    </w:p>
    <w:p>
      <w:pPr>
        <w:keepNext w:val="0"/>
        <w:keepLines w:val="0"/>
        <w:pageBreakBefore w:val="0"/>
        <w:widowControl w:val="0"/>
        <w:kinsoku/>
        <w:wordWrap/>
        <w:overflowPunct w:val="0"/>
        <w:topLinePunct w:val="0"/>
        <w:autoSpaceDE/>
        <w:autoSpaceDN/>
        <w:bidi w:val="0"/>
        <w:adjustRightInd/>
        <w:snapToGrid/>
        <w:spacing w:after="0" w:line="600" w:lineRule="exact"/>
        <w:ind w:left="0" w:leftChars="0" w:firstLine="640" w:firstLineChars="200"/>
        <w:jc w:val="both"/>
        <w:textAlignment w:val="auto"/>
        <w:outlineLvl w:val="9"/>
        <w:rPr>
          <w:rFonts w:hint="eastAsia" w:ascii="仿宋" w:hAnsi="仿宋" w:eastAsia="仿宋" w:cs="仿宋"/>
          <w:color w:val="000000" w:themeColor="text1"/>
          <w:sz w:val="32"/>
          <w:szCs w:val="32"/>
          <w14:textFill>
            <w14:solidFill>
              <w14:schemeClr w14:val="tx1"/>
            </w14:solidFill>
          </w14:textFill>
        </w:rPr>
      </w:pPr>
      <w:bookmarkStart w:id="350" w:name="_Toc20423"/>
      <w:r>
        <w:rPr>
          <w:rFonts w:hint="eastAsia" w:ascii="仿宋" w:hAnsi="仿宋" w:eastAsia="仿宋" w:cs="仿宋"/>
          <w:color w:val="000000" w:themeColor="text1"/>
          <w:sz w:val="32"/>
          <w:szCs w:val="32"/>
          <w:lang w:val="en-US" w:eastAsia="zh-CN"/>
          <w14:textFill>
            <w14:solidFill>
              <w14:schemeClr w14:val="tx1"/>
            </w14:solidFill>
          </w14:textFill>
        </w:rPr>
        <w:t>7</w:t>
      </w:r>
      <w:r>
        <w:rPr>
          <w:rFonts w:hint="eastAsia" w:ascii="仿宋" w:hAnsi="仿宋" w:eastAsia="仿宋" w:cs="仿宋"/>
          <w:color w:val="000000" w:themeColor="text1"/>
          <w:sz w:val="32"/>
          <w:szCs w:val="32"/>
          <w14:textFill>
            <w14:solidFill>
              <w14:schemeClr w14:val="tx1"/>
            </w14:solidFill>
          </w14:textFill>
        </w:rPr>
        <w:t>.绩效评价资质证明复印件</w:t>
      </w:r>
      <w:bookmarkEnd w:id="350"/>
    </w:p>
    <w:p>
      <w:pPr>
        <w:rPr>
          <w:rFonts w:hint="eastAsia"/>
        </w:rPr>
      </w:pPr>
    </w:p>
    <w:p>
      <w:pPr>
        <w:pStyle w:val="2"/>
        <w:rPr>
          <w:rFonts w:hint="eastAsia"/>
        </w:rPr>
      </w:pPr>
    </w:p>
    <w:p>
      <w:pPr>
        <w:rPr>
          <w:rFonts w:hint="eastAsia"/>
        </w:rPr>
      </w:pPr>
    </w:p>
    <w:p>
      <w:pPr>
        <w:pStyle w:val="2"/>
        <w:rPr>
          <w:rFonts w:hint="eastAsia"/>
        </w:rPr>
      </w:pPr>
    </w:p>
    <w:p>
      <w:pPr>
        <w:keepNext w:val="0"/>
        <w:keepLines w:val="0"/>
        <w:pageBreakBefore w:val="0"/>
        <w:widowControl w:val="0"/>
        <w:kinsoku/>
        <w:wordWrap/>
        <w:topLinePunct w:val="0"/>
        <w:autoSpaceDE/>
        <w:autoSpaceDN/>
        <w:bidi w:val="0"/>
        <w:adjustRightInd/>
        <w:snapToGrid/>
        <w:spacing w:after="0" w:line="900" w:lineRule="exact"/>
        <w:ind w:left="0" w:leftChars="0"/>
        <w:jc w:val="both"/>
        <w:textAlignment w:val="auto"/>
        <w:outlineLvl w:val="9"/>
        <w:rPr>
          <w:rFonts w:hint="eastAsia" w:ascii="仿宋" w:hAnsi="仿宋" w:eastAsia="仿宋" w:cs="仿宋"/>
          <w:sz w:val="32"/>
          <w:szCs w:val="32"/>
        </w:rPr>
      </w:pPr>
      <w:bookmarkStart w:id="351" w:name="_Toc26599"/>
      <w:r>
        <w:rPr>
          <w:rFonts w:hint="eastAsia" w:ascii="仿宋" w:hAnsi="仿宋" w:eastAsia="仿宋" w:cs="仿宋"/>
          <w:sz w:val="32"/>
          <w:szCs w:val="32"/>
        </w:rPr>
        <w:t xml:space="preserve">山西平陆中正会计师事务所有限公司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 中国注册会计师</w:t>
      </w:r>
      <w:bookmarkEnd w:id="351"/>
      <w:r>
        <w:rPr>
          <w:rFonts w:hint="eastAsia" w:ascii="仿宋" w:hAnsi="仿宋" w:eastAsia="仿宋" w:cs="仿宋"/>
          <w:sz w:val="32"/>
          <w:szCs w:val="32"/>
        </w:rPr>
        <w:t xml:space="preserve"> </w:t>
      </w:r>
    </w:p>
    <w:p>
      <w:pPr>
        <w:keepNext w:val="0"/>
        <w:keepLines w:val="0"/>
        <w:pageBreakBefore w:val="0"/>
        <w:widowControl w:val="0"/>
        <w:kinsoku/>
        <w:wordWrap/>
        <w:topLinePunct w:val="0"/>
        <w:autoSpaceDE/>
        <w:autoSpaceDN/>
        <w:bidi w:val="0"/>
        <w:adjustRightInd/>
        <w:snapToGrid/>
        <w:spacing w:after="0" w:line="900" w:lineRule="exact"/>
        <w:ind w:left="0" w:leftChars="0" w:firstLine="320" w:firstLineChars="100"/>
        <w:jc w:val="both"/>
        <w:textAlignment w:val="auto"/>
        <w:outlineLvl w:val="9"/>
        <w:rPr>
          <w:rFonts w:hint="eastAsia" w:ascii="宋体" w:hAnsi="宋体"/>
          <w:sz w:val="28"/>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二</w:t>
      </w:r>
      <w:r>
        <w:rPr>
          <w:rFonts w:hint="eastAsia" w:ascii="仿宋" w:hAnsi="仿宋" w:eastAsia="仿宋" w:cs="仿宋"/>
          <w:sz w:val="32"/>
          <w:szCs w:val="32"/>
          <w:lang w:val="en-US" w:eastAsia="zh-CN"/>
        </w:rPr>
        <w:t>〇二三年八月二十六</w:t>
      </w:r>
      <w:r>
        <w:rPr>
          <w:rFonts w:hint="eastAsia" w:ascii="仿宋" w:hAnsi="仿宋" w:eastAsia="仿宋" w:cs="仿宋"/>
          <w:sz w:val="32"/>
          <w:szCs w:val="32"/>
        </w:rPr>
        <w:t xml:space="preserve">日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 </w:t>
      </w:r>
      <w:bookmarkStart w:id="352" w:name="_Toc18099"/>
      <w:r>
        <w:rPr>
          <w:rFonts w:hint="eastAsia" w:ascii="仿宋" w:hAnsi="仿宋" w:eastAsia="仿宋" w:cs="仿宋"/>
          <w:sz w:val="32"/>
          <w:szCs w:val="32"/>
        </w:rPr>
        <w:t>中国注册会计师</w:t>
      </w:r>
      <w:bookmarkEnd w:id="352"/>
      <w:bookmarkStart w:id="353" w:name="_Toc19127"/>
      <w:r>
        <w:rPr>
          <w:rFonts w:hint="eastAsia" w:ascii="宋体" w:hAnsi="宋体"/>
          <w:sz w:val="28"/>
        </w:rPr>
        <w:t xml:space="preserve"> </w:t>
      </w:r>
    </w:p>
    <w:p>
      <w:pPr>
        <w:rPr>
          <w:rFonts w:hint="eastAsia" w:ascii="宋体" w:hAnsi="宋体"/>
          <w:sz w:val="28"/>
        </w:rPr>
      </w:pPr>
      <w:r>
        <w:rPr>
          <w:rFonts w:hint="eastAsia" w:ascii="宋体" w:hAnsi="宋体"/>
          <w:sz w:val="28"/>
        </w:rPr>
        <w:br w:type="page"/>
      </w:r>
    </w:p>
    <w:p>
      <w:pPr>
        <w:keepNext w:val="0"/>
        <w:keepLines w:val="0"/>
        <w:pageBreakBefore w:val="0"/>
        <w:widowControl w:val="0"/>
        <w:kinsoku/>
        <w:wordWrap/>
        <w:topLinePunct w:val="0"/>
        <w:autoSpaceDE/>
        <w:autoSpaceDN/>
        <w:bidi w:val="0"/>
        <w:adjustRightInd/>
        <w:snapToGrid/>
        <w:spacing w:after="0" w:line="900" w:lineRule="exact"/>
        <w:ind w:left="0" w:leftChars="0" w:firstLine="280" w:firstLineChars="100"/>
        <w:jc w:val="both"/>
        <w:textAlignment w:val="auto"/>
        <w:outlineLvl w:val="9"/>
        <w:rPr>
          <w:rFonts w:hint="eastAsia" w:ascii="宋体" w:hAnsi="宋体"/>
          <w:sz w:val="28"/>
        </w:rPr>
        <w:sectPr>
          <w:pgSz w:w="11906" w:h="16838"/>
          <w:pgMar w:top="1723" w:right="1406" w:bottom="1440" w:left="1746" w:header="1417" w:footer="680" w:gutter="0"/>
          <w:pgNumType w:fmt="decimal"/>
          <w:cols w:space="720" w:num="1"/>
          <w:docGrid w:linePitch="312" w:charSpace="0"/>
        </w:sectPr>
      </w:pPr>
    </w:p>
    <w:bookmarkEnd w:id="353"/>
    <w:p>
      <w:pPr>
        <w:keepNext w:val="0"/>
        <w:keepLines w:val="0"/>
        <w:pageBreakBefore w:val="0"/>
        <w:widowControl w:val="0"/>
        <w:kinsoku/>
        <w:wordWrap/>
        <w:overflowPunct w:val="0"/>
        <w:topLinePunct w:val="0"/>
        <w:autoSpaceDE/>
        <w:autoSpaceDN/>
        <w:bidi w:val="0"/>
        <w:adjustRightInd/>
        <w:snapToGrid/>
        <w:spacing w:after="0" w:line="600" w:lineRule="exact"/>
        <w:jc w:val="both"/>
        <w:textAlignment w:val="auto"/>
        <w:outlineLvl w:val="9"/>
        <w:rPr>
          <w:rFonts w:hint="eastAsia" w:ascii="仿宋" w:hAnsi="仿宋" w:eastAsia="仿宋" w:cs="仿宋"/>
          <w:b/>
          <w:bCs/>
          <w:color w:val="000000" w:themeColor="text1"/>
          <w:sz w:val="36"/>
          <w:szCs w:val="36"/>
          <w14:textFill>
            <w14:solidFill>
              <w14:schemeClr w14:val="tx1"/>
            </w14:solidFill>
          </w14:textFill>
        </w:rPr>
      </w:pPr>
      <w:r>
        <w:rPr>
          <w:rFonts w:hint="eastAsia" w:ascii="仿宋" w:hAnsi="仿宋" w:eastAsia="仿宋" w:cs="仿宋"/>
          <w:b/>
          <w:bCs/>
          <w:color w:val="000000" w:themeColor="text1"/>
          <w:sz w:val="32"/>
          <w:szCs w:val="32"/>
          <w:lang w:eastAsia="zh-CN"/>
          <w14:textFill>
            <w14:solidFill>
              <w14:schemeClr w14:val="tx1"/>
            </w14:solidFill>
          </w14:textFill>
        </w:rPr>
        <w:t>附件</w:t>
      </w:r>
      <w:r>
        <w:rPr>
          <w:rFonts w:hint="eastAsia" w:ascii="仿宋" w:hAnsi="仿宋" w:eastAsia="仿宋" w:cs="仿宋"/>
          <w:b/>
          <w:bCs/>
          <w:color w:val="000000" w:themeColor="text1"/>
          <w:sz w:val="32"/>
          <w:szCs w:val="32"/>
          <w:lang w:val="en-US" w:eastAsia="zh-CN"/>
          <w14:textFill>
            <w14:solidFill>
              <w14:schemeClr w14:val="tx1"/>
            </w14:solidFill>
          </w14:textFill>
        </w:rPr>
        <w:t xml:space="preserve">1：     </w:t>
      </w:r>
      <w:r>
        <w:rPr>
          <w:rFonts w:hint="eastAsia" w:ascii="仿宋" w:hAnsi="仿宋" w:eastAsia="仿宋" w:cs="仿宋"/>
          <w:b/>
          <w:bCs/>
          <w:color w:val="000000" w:themeColor="text1"/>
          <w:sz w:val="36"/>
          <w:szCs w:val="36"/>
          <w:lang w:val="en-US" w:eastAsia="zh-CN"/>
          <w14:textFill>
            <w14:solidFill>
              <w14:schemeClr w14:val="tx1"/>
            </w14:solidFill>
          </w14:textFill>
        </w:rPr>
        <w:t xml:space="preserve">  </w:t>
      </w:r>
      <w:r>
        <w:rPr>
          <w:rFonts w:hint="eastAsia" w:ascii="仿宋" w:hAnsi="仿宋" w:eastAsia="仿宋" w:cs="仿宋"/>
          <w:b/>
          <w:bCs/>
          <w:color w:val="000000" w:themeColor="text1"/>
          <w:sz w:val="36"/>
          <w:szCs w:val="36"/>
          <w:lang w:eastAsia="zh-CN"/>
          <w14:textFill>
            <w14:solidFill>
              <w14:schemeClr w14:val="tx1"/>
            </w14:solidFill>
          </w14:textFill>
        </w:rPr>
        <w:t>平陆县张村镇窑头村大棚建设项目</w:t>
      </w:r>
      <w:r>
        <w:rPr>
          <w:rFonts w:hint="eastAsia" w:ascii="仿宋" w:hAnsi="仿宋" w:eastAsia="仿宋" w:cs="仿宋"/>
          <w:b/>
          <w:bCs/>
          <w:color w:val="000000" w:themeColor="text1"/>
          <w:sz w:val="36"/>
          <w:szCs w:val="36"/>
          <w14:textFill>
            <w14:solidFill>
              <w14:schemeClr w14:val="tx1"/>
            </w14:solidFill>
          </w14:textFill>
        </w:rPr>
        <w:t>绩效评价指标体系及打分表</w:t>
      </w:r>
    </w:p>
    <w:p>
      <w:pPr>
        <w:keepNext w:val="0"/>
        <w:keepLines w:val="0"/>
        <w:pageBreakBefore w:val="0"/>
        <w:widowControl w:val="0"/>
        <w:tabs>
          <w:tab w:val="left" w:pos="1151"/>
        </w:tabs>
        <w:kinsoku/>
        <w:wordWrap/>
        <w:overflowPunct/>
        <w:topLinePunct w:val="0"/>
        <w:autoSpaceDE/>
        <w:autoSpaceDN/>
        <w:bidi w:val="0"/>
        <w:adjustRightInd/>
        <w:snapToGrid/>
        <w:spacing w:after="0"/>
        <w:ind w:left="0" w:leftChars="0"/>
        <w:jc w:val="both"/>
        <w:outlineLvl w:val="9"/>
        <w:rPr>
          <w:b/>
          <w:bCs/>
          <w:sz w:val="21"/>
          <w:szCs w:val="21"/>
        </w:rPr>
      </w:pPr>
    </w:p>
    <w:tbl>
      <w:tblPr>
        <w:tblStyle w:val="19"/>
        <w:tblW w:w="1405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78"/>
        <w:gridCol w:w="1098"/>
        <w:gridCol w:w="1880"/>
        <w:gridCol w:w="547"/>
        <w:gridCol w:w="2702"/>
        <w:gridCol w:w="5216"/>
        <w:gridCol w:w="930"/>
        <w:gridCol w:w="10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32" w:hRule="atLeast"/>
          <w:tblHeader/>
        </w:trPr>
        <w:tc>
          <w:tcPr>
            <w:tcW w:w="678" w:type="dxa"/>
            <w:vMerge w:val="restart"/>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ascii="宋体" w:hAnsi="宋体" w:eastAsia="宋体" w:cs="宋体"/>
                <w:b/>
                <w:bCs/>
                <w:color w:val="000000"/>
                <w:kern w:val="0"/>
                <w:sz w:val="22"/>
                <w:szCs w:val="22"/>
              </w:rPr>
            </w:pPr>
            <w:bookmarkStart w:id="354" w:name="OLE_LINK1"/>
            <w:r>
              <w:rPr>
                <w:rFonts w:hint="eastAsia" w:ascii="宋体" w:hAnsi="宋体" w:eastAsia="宋体" w:cs="宋体"/>
                <w:b/>
                <w:bCs/>
                <w:color w:val="000000"/>
                <w:kern w:val="0"/>
                <w:sz w:val="22"/>
                <w:szCs w:val="22"/>
              </w:rPr>
              <w:t>一级指标</w:t>
            </w:r>
          </w:p>
        </w:tc>
        <w:tc>
          <w:tcPr>
            <w:tcW w:w="1098" w:type="dxa"/>
            <w:vMerge w:val="restart"/>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二级指标</w:t>
            </w:r>
          </w:p>
        </w:tc>
        <w:tc>
          <w:tcPr>
            <w:tcW w:w="2427" w:type="dxa"/>
            <w:gridSpan w:val="2"/>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三级指标</w:t>
            </w:r>
          </w:p>
        </w:tc>
        <w:tc>
          <w:tcPr>
            <w:tcW w:w="2702" w:type="dxa"/>
            <w:vMerge w:val="restart"/>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指标解释</w:t>
            </w:r>
          </w:p>
        </w:tc>
        <w:tc>
          <w:tcPr>
            <w:tcW w:w="5216" w:type="dxa"/>
            <w:vMerge w:val="restart"/>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eastAsia" w:ascii="宋体" w:hAnsi="宋体" w:eastAsia="宋体" w:cs="宋体"/>
                <w:b/>
                <w:bCs/>
                <w:color w:val="000000"/>
                <w:kern w:val="0"/>
                <w:sz w:val="22"/>
                <w:szCs w:val="22"/>
                <w:lang w:eastAsia="zh-CN"/>
              </w:rPr>
            </w:pPr>
            <w:r>
              <w:rPr>
                <w:rFonts w:hint="eastAsia" w:ascii="宋体" w:hAnsi="宋体" w:eastAsia="宋体" w:cs="宋体"/>
                <w:b/>
                <w:bCs/>
                <w:color w:val="000000"/>
                <w:kern w:val="0"/>
                <w:sz w:val="22"/>
                <w:szCs w:val="22"/>
                <w:lang w:eastAsia="zh-CN"/>
              </w:rPr>
              <w:t>评分标准</w:t>
            </w:r>
          </w:p>
        </w:tc>
        <w:tc>
          <w:tcPr>
            <w:tcW w:w="930" w:type="dxa"/>
            <w:vMerge w:val="restart"/>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eastAsia" w:ascii="宋体" w:hAnsi="宋体" w:eastAsia="宋体" w:cs="宋体"/>
                <w:b/>
                <w:bCs/>
                <w:color w:val="000000"/>
                <w:kern w:val="0"/>
                <w:sz w:val="22"/>
                <w:szCs w:val="22"/>
                <w:lang w:eastAsia="zh-CN"/>
              </w:rPr>
            </w:pPr>
            <w:r>
              <w:rPr>
                <w:rFonts w:hint="eastAsia" w:ascii="宋体" w:hAnsi="宋体" w:eastAsia="宋体" w:cs="宋体"/>
                <w:b/>
                <w:bCs/>
                <w:color w:val="000000"/>
                <w:kern w:val="0"/>
                <w:sz w:val="22"/>
                <w:szCs w:val="22"/>
                <w:lang w:eastAsia="zh-CN"/>
              </w:rPr>
              <w:t>评分</w:t>
            </w:r>
          </w:p>
        </w:tc>
        <w:tc>
          <w:tcPr>
            <w:tcW w:w="1005" w:type="dxa"/>
            <w:vMerge w:val="restart"/>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b/>
                <w:bCs/>
                <w:color w:val="000000"/>
                <w:kern w:val="0"/>
                <w:sz w:val="22"/>
                <w:szCs w:val="22"/>
                <w:lang w:val="en-US" w:eastAsia="zh-CN"/>
              </w:rPr>
            </w:pPr>
            <w:r>
              <w:rPr>
                <w:rFonts w:hint="eastAsia" w:ascii="宋体" w:hAnsi="宋体" w:eastAsia="宋体" w:cs="宋体"/>
                <w:b/>
                <w:bCs/>
                <w:color w:val="000000"/>
                <w:kern w:val="0"/>
                <w:sz w:val="22"/>
                <w:szCs w:val="22"/>
                <w:lang w:val="en-US" w:eastAsia="zh-CN"/>
              </w:rPr>
              <w:t>得分率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35" w:hRule="atLeast"/>
          <w:tblHeader/>
        </w:trPr>
        <w:tc>
          <w:tcPr>
            <w:tcW w:w="67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b/>
                <w:bCs/>
                <w:color w:val="000000"/>
                <w:kern w:val="0"/>
                <w:sz w:val="22"/>
                <w:szCs w:val="22"/>
              </w:rPr>
            </w:pPr>
          </w:p>
        </w:tc>
        <w:tc>
          <w:tcPr>
            <w:tcW w:w="109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b/>
                <w:bCs/>
                <w:color w:val="000000"/>
                <w:kern w:val="0"/>
                <w:sz w:val="22"/>
                <w:szCs w:val="22"/>
              </w:rPr>
            </w:pPr>
          </w:p>
        </w:tc>
        <w:tc>
          <w:tcPr>
            <w:tcW w:w="188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eastAsia" w:ascii="宋体" w:hAnsi="宋体" w:eastAsia="宋体" w:cs="宋体"/>
                <w:b/>
                <w:bCs/>
                <w:color w:val="000000"/>
                <w:kern w:val="0"/>
                <w:sz w:val="22"/>
                <w:szCs w:val="22"/>
                <w:lang w:eastAsia="zh-CN"/>
              </w:rPr>
            </w:pPr>
            <w:r>
              <w:rPr>
                <w:rFonts w:hint="eastAsia" w:ascii="宋体" w:hAnsi="宋体" w:eastAsia="宋体" w:cs="宋体"/>
                <w:b/>
                <w:bCs/>
                <w:color w:val="000000"/>
                <w:kern w:val="0"/>
                <w:sz w:val="22"/>
                <w:szCs w:val="22"/>
                <w:lang w:eastAsia="zh-CN"/>
              </w:rPr>
              <w:t>名称</w:t>
            </w:r>
          </w:p>
        </w:tc>
        <w:tc>
          <w:tcPr>
            <w:tcW w:w="547"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eastAsia" w:ascii="宋体" w:hAnsi="宋体" w:eastAsia="宋体" w:cs="宋体"/>
                <w:b/>
                <w:bCs/>
                <w:color w:val="000000"/>
                <w:kern w:val="0"/>
                <w:sz w:val="22"/>
                <w:szCs w:val="22"/>
                <w:lang w:eastAsia="zh-CN"/>
              </w:rPr>
            </w:pPr>
            <w:r>
              <w:rPr>
                <w:rFonts w:hint="eastAsia" w:ascii="宋体" w:hAnsi="宋体" w:eastAsia="宋体" w:cs="宋体"/>
                <w:b/>
                <w:bCs/>
                <w:color w:val="000000"/>
                <w:kern w:val="0"/>
                <w:sz w:val="22"/>
                <w:szCs w:val="22"/>
                <w:lang w:eastAsia="zh-CN"/>
              </w:rPr>
              <w:t>权重</w:t>
            </w:r>
          </w:p>
        </w:tc>
        <w:tc>
          <w:tcPr>
            <w:tcW w:w="2702"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b/>
                <w:bCs/>
                <w:color w:val="000000"/>
                <w:kern w:val="0"/>
                <w:sz w:val="22"/>
                <w:szCs w:val="22"/>
              </w:rPr>
            </w:pPr>
          </w:p>
        </w:tc>
        <w:tc>
          <w:tcPr>
            <w:tcW w:w="5216"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b/>
                <w:bCs/>
                <w:color w:val="000000"/>
                <w:kern w:val="0"/>
                <w:sz w:val="22"/>
                <w:szCs w:val="22"/>
              </w:rPr>
            </w:pPr>
          </w:p>
        </w:tc>
        <w:tc>
          <w:tcPr>
            <w:tcW w:w="930"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eastAsia" w:ascii="宋体" w:hAnsi="宋体" w:eastAsia="宋体" w:cs="宋体"/>
                <w:b/>
                <w:bCs/>
                <w:color w:val="000000"/>
                <w:kern w:val="0"/>
                <w:sz w:val="22"/>
                <w:szCs w:val="22"/>
              </w:rPr>
            </w:pPr>
          </w:p>
        </w:tc>
        <w:tc>
          <w:tcPr>
            <w:tcW w:w="1005"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eastAsia" w:ascii="宋体" w:hAnsi="宋体" w:eastAsia="宋体" w:cs="宋体"/>
                <w:b/>
                <w:bCs/>
                <w:color w:val="000000"/>
                <w:kern w:val="0"/>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88" w:hRule="atLeast"/>
        </w:trPr>
        <w:tc>
          <w:tcPr>
            <w:tcW w:w="678" w:type="dxa"/>
            <w:vMerge w:val="restart"/>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A决策（20分）</w:t>
            </w:r>
            <w:r>
              <w:rPr>
                <w:rFonts w:hint="eastAsia" w:ascii="宋体" w:hAnsi="宋体" w:eastAsia="宋体" w:cs="宋体"/>
                <w:color w:val="000000"/>
                <w:kern w:val="0"/>
                <w:sz w:val="22"/>
                <w:szCs w:val="22"/>
              </w:rPr>
              <w:t>　</w:t>
            </w:r>
          </w:p>
        </w:tc>
        <w:tc>
          <w:tcPr>
            <w:tcW w:w="1098" w:type="dxa"/>
            <w:vMerge w:val="restart"/>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A1</w:t>
            </w:r>
            <w:r>
              <w:rPr>
                <w:rFonts w:hint="eastAsia" w:ascii="宋体" w:hAnsi="宋体" w:eastAsia="宋体" w:cs="宋体"/>
                <w:color w:val="000000"/>
                <w:kern w:val="0"/>
                <w:sz w:val="22"/>
                <w:szCs w:val="22"/>
              </w:rPr>
              <w:t>项目立项</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8分</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　</w:t>
            </w:r>
          </w:p>
        </w:tc>
        <w:tc>
          <w:tcPr>
            <w:tcW w:w="188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A1-1</w:t>
            </w:r>
            <w:r>
              <w:rPr>
                <w:rFonts w:hint="eastAsia" w:ascii="宋体" w:hAnsi="宋体" w:eastAsia="宋体" w:cs="宋体"/>
                <w:color w:val="000000"/>
                <w:kern w:val="0"/>
                <w:sz w:val="22"/>
                <w:szCs w:val="22"/>
              </w:rPr>
              <w:t>立项依据充分性</w:t>
            </w:r>
          </w:p>
        </w:tc>
        <w:tc>
          <w:tcPr>
            <w:tcW w:w="547" w:type="dxa"/>
            <w:shd w:val="clear" w:color="auto" w:fill="FFFFFF"/>
            <w:noWrap w:val="0"/>
            <w:vAlign w:val="center"/>
          </w:tcPr>
          <w:p>
            <w:pPr>
              <w:pageBreakBefore w:val="0"/>
              <w:widowControl/>
              <w:numPr>
                <w:ilvl w:val="0"/>
                <w:numId w:val="0"/>
              </w:numPr>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4</w:t>
            </w:r>
          </w:p>
        </w:tc>
        <w:tc>
          <w:tcPr>
            <w:tcW w:w="2702" w:type="dxa"/>
            <w:shd w:val="clear" w:color="auto" w:fill="FFFFFF"/>
            <w:noWrap w:val="0"/>
            <w:vAlign w:val="center"/>
          </w:tcPr>
          <w:p>
            <w:pPr>
              <w:pageBreakBefore w:val="0"/>
              <w:widowControl/>
              <w:numPr>
                <w:ilvl w:val="0"/>
                <w:numId w:val="0"/>
              </w:numPr>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eastAsia="zh-CN"/>
              </w:rPr>
              <w:t>项目立项是否符合法律法规、相关政策，发展规划以及政府部门职责，用以反映和考核项目立项依据情况。</w:t>
            </w:r>
          </w:p>
        </w:tc>
        <w:tc>
          <w:tcPr>
            <w:tcW w:w="5216"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80" w:lineRule="exact"/>
              <w:ind w:left="0" w:right="0" w:firstLine="0" w:firstLineChars="0"/>
              <w:jc w:val="both"/>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评价要点：</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80" w:lineRule="exact"/>
              <w:ind w:left="0" w:right="0" w:firstLine="0" w:firstLineChars="0"/>
              <w:jc w:val="both"/>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①项目立项是否符</w:t>
            </w:r>
            <w:r>
              <w:rPr>
                <w:rFonts w:hint="eastAsia" w:ascii="宋体" w:hAnsi="宋体" w:eastAsia="宋体" w:cs="宋体"/>
                <w:color w:val="000000"/>
                <w:kern w:val="0"/>
                <w:sz w:val="22"/>
                <w:szCs w:val="22"/>
                <w:lang w:val="en-US" w:eastAsia="zh-CN"/>
              </w:rPr>
              <w:t>合</w:t>
            </w:r>
            <w:r>
              <w:rPr>
                <w:rFonts w:hint="eastAsia" w:ascii="宋体" w:hAnsi="宋体" w:eastAsia="宋体" w:cs="宋体"/>
                <w:color w:val="000000"/>
                <w:kern w:val="0"/>
                <w:sz w:val="22"/>
                <w:szCs w:val="22"/>
                <w:lang w:eastAsia="zh-CN"/>
              </w:rPr>
              <w:t>张村镇人民政府</w:t>
            </w:r>
            <w:r>
              <w:rPr>
                <w:rFonts w:hint="eastAsia" w:ascii="宋体" w:hAnsi="宋体" w:eastAsia="宋体" w:cs="宋体"/>
                <w:color w:val="000000"/>
                <w:kern w:val="0"/>
                <w:sz w:val="22"/>
                <w:szCs w:val="22"/>
              </w:rPr>
              <w:t>发展规划和政策要求；</w:t>
            </w:r>
            <w:r>
              <w:rPr>
                <w:rFonts w:hint="eastAsia" w:ascii="宋体" w:hAnsi="宋体" w:eastAsia="宋体" w:cs="宋体"/>
                <w:color w:val="000000"/>
                <w:kern w:val="0"/>
                <w:sz w:val="22"/>
                <w:szCs w:val="22"/>
                <w:lang w:eastAsia="zh-CN"/>
              </w:rPr>
              <w:t>得</w:t>
            </w:r>
            <w:r>
              <w:rPr>
                <w:rFonts w:hint="eastAsia" w:ascii="宋体" w:hAnsi="宋体" w:eastAsia="宋体" w:cs="宋体"/>
                <w:color w:val="000000"/>
                <w:kern w:val="0"/>
                <w:sz w:val="22"/>
                <w:szCs w:val="22"/>
                <w:lang w:val="en-US" w:eastAsia="zh-CN"/>
              </w:rPr>
              <w:t>1分</w:t>
            </w:r>
            <w:r>
              <w:rPr>
                <w:rFonts w:hint="eastAsia" w:ascii="宋体" w:hAnsi="宋体" w:eastAsia="宋体" w:cs="宋体"/>
                <w:color w:val="000000"/>
                <w:kern w:val="0"/>
                <w:sz w:val="22"/>
                <w:szCs w:val="22"/>
                <w:lang w:eastAsia="zh-CN"/>
              </w:rPr>
              <w:t>；</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80" w:lineRule="exact"/>
              <w:ind w:left="0" w:right="0" w:firstLine="0" w:firstLineChars="0"/>
              <w:jc w:val="both"/>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②项目立项是否与</w:t>
            </w:r>
            <w:r>
              <w:rPr>
                <w:rFonts w:hint="eastAsia" w:ascii="宋体" w:hAnsi="宋体" w:eastAsia="宋体" w:cs="宋体"/>
                <w:color w:val="000000"/>
                <w:kern w:val="0"/>
                <w:sz w:val="22"/>
                <w:szCs w:val="22"/>
                <w:lang w:eastAsia="zh-CN"/>
              </w:rPr>
              <w:t>张村镇人民政府</w:t>
            </w:r>
            <w:r>
              <w:rPr>
                <w:rFonts w:hint="eastAsia" w:ascii="宋体" w:hAnsi="宋体" w:eastAsia="宋体" w:cs="宋体"/>
                <w:color w:val="000000"/>
                <w:kern w:val="0"/>
                <w:sz w:val="22"/>
                <w:szCs w:val="22"/>
              </w:rPr>
              <w:t>职责范围相符，属于</w:t>
            </w:r>
            <w:r>
              <w:rPr>
                <w:rFonts w:hint="eastAsia" w:ascii="宋体" w:hAnsi="宋体" w:eastAsia="宋体" w:cs="宋体"/>
                <w:color w:val="000000"/>
                <w:kern w:val="0"/>
                <w:sz w:val="22"/>
                <w:szCs w:val="22"/>
                <w:lang w:eastAsia="zh-CN"/>
              </w:rPr>
              <w:t>张村镇人民政府</w:t>
            </w:r>
            <w:r>
              <w:rPr>
                <w:rFonts w:hint="eastAsia" w:ascii="宋体" w:hAnsi="宋体" w:eastAsia="宋体" w:cs="宋体"/>
                <w:color w:val="000000"/>
                <w:kern w:val="0"/>
                <w:sz w:val="22"/>
                <w:szCs w:val="22"/>
              </w:rPr>
              <w:t>履职所需；</w:t>
            </w:r>
            <w:r>
              <w:rPr>
                <w:rFonts w:hint="eastAsia" w:ascii="宋体" w:hAnsi="宋体" w:eastAsia="宋体" w:cs="宋体"/>
                <w:color w:val="000000"/>
                <w:kern w:val="0"/>
                <w:sz w:val="22"/>
                <w:szCs w:val="22"/>
                <w:lang w:eastAsia="zh-CN"/>
              </w:rPr>
              <w:t>得</w:t>
            </w:r>
            <w:r>
              <w:rPr>
                <w:rFonts w:hint="eastAsia" w:ascii="宋体" w:hAnsi="宋体" w:eastAsia="宋体" w:cs="宋体"/>
                <w:color w:val="000000"/>
                <w:kern w:val="0"/>
                <w:sz w:val="22"/>
                <w:szCs w:val="22"/>
                <w:lang w:val="en-US" w:eastAsia="zh-CN"/>
              </w:rPr>
              <w:t>1分</w:t>
            </w:r>
            <w:r>
              <w:rPr>
                <w:rFonts w:hint="eastAsia" w:ascii="宋体" w:hAnsi="宋体" w:eastAsia="宋体" w:cs="宋体"/>
                <w:color w:val="000000"/>
                <w:kern w:val="0"/>
                <w:sz w:val="22"/>
                <w:szCs w:val="22"/>
                <w:lang w:eastAsia="zh-CN"/>
              </w:rPr>
              <w:t>；</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80" w:lineRule="exact"/>
              <w:ind w:left="0" w:right="0" w:firstLine="0" w:firstLineChars="0"/>
              <w:jc w:val="both"/>
              <w:textAlignment w:val="auto"/>
              <w:rPr>
                <w:rFonts w:hint="eastAsia" w:ascii="宋体" w:hAnsi="宋体" w:eastAsia="宋体" w:cs="宋体"/>
                <w:color w:val="000000"/>
                <w:kern w:val="0"/>
                <w:sz w:val="22"/>
                <w:szCs w:val="22"/>
                <w:lang w:eastAsia="zh-CN"/>
              </w:rPr>
            </w:pPr>
            <w:r>
              <w:rPr>
                <w:rFonts w:hint="default" w:ascii="宋体" w:hAnsi="宋体" w:eastAsia="宋体" w:cs="宋体"/>
                <w:color w:val="000000"/>
                <w:kern w:val="0"/>
                <w:sz w:val="22"/>
                <w:szCs w:val="22"/>
              </w:rPr>
              <w:t>③</w:t>
            </w:r>
            <w:r>
              <w:rPr>
                <w:rFonts w:hint="eastAsia" w:ascii="宋体" w:hAnsi="宋体" w:eastAsia="宋体" w:cs="宋体"/>
                <w:color w:val="000000"/>
                <w:kern w:val="0"/>
                <w:sz w:val="22"/>
                <w:szCs w:val="22"/>
              </w:rPr>
              <w:t>项目是否</w:t>
            </w:r>
            <w:r>
              <w:rPr>
                <w:rFonts w:hint="eastAsia" w:ascii="宋体" w:hAnsi="宋体" w:eastAsia="宋体" w:cs="宋体"/>
                <w:color w:val="000000"/>
                <w:kern w:val="0"/>
                <w:sz w:val="22"/>
                <w:szCs w:val="22"/>
                <w:lang w:eastAsia="zh-CN"/>
              </w:rPr>
              <w:t>符合主管部门职能规划及当年重点工作相关</w:t>
            </w:r>
            <w:r>
              <w:rPr>
                <w:rFonts w:hint="eastAsia" w:ascii="宋体" w:hAnsi="宋体" w:eastAsia="宋体" w:cs="宋体"/>
                <w:color w:val="000000"/>
                <w:kern w:val="0"/>
                <w:sz w:val="22"/>
                <w:szCs w:val="22"/>
              </w:rPr>
              <w:t>。</w:t>
            </w:r>
            <w:r>
              <w:rPr>
                <w:rFonts w:hint="eastAsia" w:ascii="宋体" w:hAnsi="宋体" w:eastAsia="宋体" w:cs="宋体"/>
                <w:color w:val="000000"/>
                <w:kern w:val="0"/>
                <w:sz w:val="22"/>
                <w:szCs w:val="22"/>
                <w:lang w:eastAsia="zh-CN"/>
              </w:rPr>
              <w:t>得</w:t>
            </w:r>
            <w:r>
              <w:rPr>
                <w:rFonts w:hint="eastAsia" w:ascii="宋体" w:hAnsi="宋体" w:eastAsia="宋体" w:cs="宋体"/>
                <w:color w:val="000000"/>
                <w:kern w:val="0"/>
                <w:sz w:val="22"/>
                <w:szCs w:val="22"/>
                <w:lang w:val="en-US" w:eastAsia="zh-CN"/>
              </w:rPr>
              <w:t>1分</w:t>
            </w:r>
            <w:r>
              <w:rPr>
                <w:rFonts w:hint="eastAsia" w:ascii="宋体" w:hAnsi="宋体" w:eastAsia="宋体" w:cs="宋体"/>
                <w:color w:val="000000"/>
                <w:kern w:val="0"/>
                <w:sz w:val="22"/>
                <w:szCs w:val="22"/>
                <w:lang w:eastAsia="zh-CN"/>
              </w:rPr>
              <w:t>；</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80" w:lineRule="exact"/>
              <w:ind w:left="0" w:right="0" w:firstLine="0" w:firstLineChars="0"/>
              <w:jc w:val="both"/>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eastAsia="zh-CN"/>
              </w:rPr>
              <w:t>④</w:t>
            </w:r>
            <w:r>
              <w:rPr>
                <w:rFonts w:hint="eastAsia" w:ascii="宋体" w:hAnsi="宋体" w:eastAsia="宋体" w:cs="宋体"/>
                <w:color w:val="000000"/>
                <w:kern w:val="0"/>
                <w:sz w:val="22"/>
                <w:szCs w:val="22"/>
                <w:lang w:val="en-US" w:eastAsia="zh-CN"/>
              </w:rPr>
              <w:t>是否与相关部门同类项目或部门内部</w:t>
            </w:r>
            <w:r>
              <w:rPr>
                <w:rFonts w:hint="eastAsia" w:ascii="宋体" w:hAnsi="宋体" w:cs="宋体"/>
                <w:color w:val="000000"/>
                <w:kern w:val="0"/>
                <w:sz w:val="22"/>
                <w:szCs w:val="22"/>
                <w:lang w:val="en-US" w:eastAsia="zh-CN"/>
              </w:rPr>
              <w:t>相关</w:t>
            </w:r>
            <w:r>
              <w:rPr>
                <w:rFonts w:hint="eastAsia" w:ascii="宋体" w:hAnsi="宋体" w:eastAsia="宋体" w:cs="宋体"/>
                <w:color w:val="000000"/>
                <w:kern w:val="0"/>
                <w:sz w:val="22"/>
                <w:szCs w:val="22"/>
                <w:lang w:val="en-US" w:eastAsia="zh-CN"/>
              </w:rPr>
              <w:t>项目重复，得1分；</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80" w:lineRule="exact"/>
              <w:ind w:left="0" w:right="0" w:firstLine="0" w:firstLineChars="0"/>
              <w:jc w:val="both"/>
              <w:textAlignment w:val="auto"/>
              <w:rPr>
                <w:rFonts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每项不符合扣1分，扣完为止。</w:t>
            </w:r>
          </w:p>
        </w:tc>
        <w:tc>
          <w:tcPr>
            <w:tcW w:w="93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4</w:t>
            </w:r>
          </w:p>
        </w:tc>
        <w:tc>
          <w:tcPr>
            <w:tcW w:w="1005"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67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88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A1-2</w:t>
            </w:r>
            <w:r>
              <w:rPr>
                <w:rFonts w:hint="eastAsia" w:ascii="宋体" w:hAnsi="宋体" w:eastAsia="宋体" w:cs="宋体"/>
                <w:color w:val="000000"/>
                <w:kern w:val="0"/>
                <w:sz w:val="22"/>
                <w:szCs w:val="22"/>
              </w:rPr>
              <w:t>立项程序规范性</w:t>
            </w:r>
          </w:p>
        </w:tc>
        <w:tc>
          <w:tcPr>
            <w:tcW w:w="547" w:type="dxa"/>
            <w:shd w:val="clear" w:color="auto" w:fill="FFFFFF"/>
            <w:noWrap w:val="0"/>
            <w:vAlign w:val="center"/>
          </w:tcPr>
          <w:p>
            <w:pPr>
              <w:pageBreakBefore w:val="0"/>
              <w:widowControl/>
              <w:numPr>
                <w:ilvl w:val="0"/>
                <w:numId w:val="0"/>
              </w:numPr>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4</w:t>
            </w:r>
          </w:p>
        </w:tc>
        <w:tc>
          <w:tcPr>
            <w:tcW w:w="2702" w:type="dxa"/>
            <w:shd w:val="clear" w:color="auto" w:fill="FFFFFF"/>
            <w:noWrap w:val="0"/>
            <w:vAlign w:val="center"/>
          </w:tcPr>
          <w:p>
            <w:pPr>
              <w:pageBreakBefore w:val="0"/>
              <w:widowControl/>
              <w:numPr>
                <w:ilvl w:val="0"/>
                <w:numId w:val="0"/>
              </w:numPr>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窑头村日光温室大棚建设是否按照规定的程序申请设立；用以反映和考核立项前期相关手续是否齐全。</w:t>
            </w:r>
          </w:p>
        </w:tc>
        <w:tc>
          <w:tcPr>
            <w:tcW w:w="5216"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80" w:lineRule="exact"/>
              <w:ind w:left="0" w:right="0" w:firstLine="0" w:firstLineChars="0"/>
              <w:jc w:val="both"/>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评价要点：</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80" w:lineRule="exact"/>
              <w:ind w:left="0" w:right="0" w:firstLine="0" w:firstLineChars="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①项目是否按照规定的程序申请设立；</w:t>
            </w:r>
            <w:r>
              <w:rPr>
                <w:rFonts w:hint="eastAsia" w:ascii="宋体" w:hAnsi="宋体" w:eastAsia="宋体" w:cs="宋体"/>
                <w:color w:val="000000"/>
                <w:kern w:val="0"/>
                <w:sz w:val="22"/>
                <w:szCs w:val="22"/>
                <w:lang w:eastAsia="zh-CN"/>
              </w:rPr>
              <w:t>得</w:t>
            </w:r>
            <w:r>
              <w:rPr>
                <w:rFonts w:hint="eastAsia" w:ascii="宋体" w:hAnsi="宋体" w:eastAsia="宋体" w:cs="宋体"/>
                <w:color w:val="000000"/>
                <w:kern w:val="0"/>
                <w:sz w:val="22"/>
                <w:szCs w:val="22"/>
                <w:lang w:val="en-US" w:eastAsia="zh-CN"/>
              </w:rPr>
              <w:t>2分.</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80" w:lineRule="exact"/>
              <w:ind w:left="0" w:right="0" w:firstLine="0" w:firstLineChars="0"/>
              <w:jc w:val="both"/>
              <w:textAlignment w:val="auto"/>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②</w:t>
            </w:r>
            <w:r>
              <w:rPr>
                <w:rFonts w:hint="eastAsia" w:ascii="宋体" w:hAnsi="宋体" w:eastAsia="宋体" w:cs="宋体"/>
                <w:color w:val="000000"/>
                <w:kern w:val="0"/>
                <w:sz w:val="22"/>
                <w:szCs w:val="22"/>
                <w:lang w:eastAsia="zh-CN"/>
              </w:rPr>
              <w:t>建设项目</w:t>
            </w:r>
            <w:r>
              <w:rPr>
                <w:rFonts w:hint="eastAsia" w:ascii="宋体" w:hAnsi="宋体" w:eastAsia="宋体" w:cs="宋体"/>
                <w:color w:val="000000"/>
                <w:kern w:val="0"/>
                <w:sz w:val="22"/>
                <w:szCs w:val="22"/>
              </w:rPr>
              <w:t>审批文件、材料是否符合相关要求；</w:t>
            </w:r>
            <w:r>
              <w:rPr>
                <w:rFonts w:hint="eastAsia" w:ascii="宋体" w:hAnsi="宋体" w:eastAsia="宋体" w:cs="宋体"/>
                <w:color w:val="000000"/>
                <w:kern w:val="0"/>
                <w:sz w:val="22"/>
                <w:szCs w:val="22"/>
                <w:lang w:eastAsia="zh-CN"/>
              </w:rPr>
              <w:t>得</w:t>
            </w:r>
            <w:r>
              <w:rPr>
                <w:rFonts w:hint="eastAsia" w:ascii="宋体" w:hAnsi="宋体" w:eastAsia="宋体" w:cs="宋体"/>
                <w:color w:val="000000"/>
                <w:kern w:val="0"/>
                <w:sz w:val="22"/>
                <w:szCs w:val="22"/>
                <w:lang w:val="en-US" w:eastAsia="zh-CN"/>
              </w:rPr>
              <w:t>1分.</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80" w:lineRule="exact"/>
              <w:ind w:left="0" w:right="0" w:firstLine="0" w:firstLineChars="0"/>
              <w:jc w:val="both"/>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③事前是否已经过必要的</w:t>
            </w:r>
            <w:r>
              <w:rPr>
                <w:rFonts w:hint="eastAsia" w:ascii="宋体" w:hAnsi="宋体" w:eastAsia="宋体" w:cs="宋体"/>
                <w:color w:val="000000"/>
                <w:kern w:val="0"/>
                <w:sz w:val="22"/>
                <w:szCs w:val="22"/>
                <w:lang w:eastAsia="zh-CN"/>
              </w:rPr>
              <w:t>预算评审</w:t>
            </w:r>
            <w:r>
              <w:rPr>
                <w:rFonts w:hint="eastAsia" w:ascii="宋体" w:hAnsi="宋体" w:eastAsia="宋体" w:cs="宋体"/>
                <w:color w:val="000000"/>
                <w:kern w:val="0"/>
                <w:sz w:val="22"/>
                <w:szCs w:val="22"/>
              </w:rPr>
              <w:t>、集体决策</w:t>
            </w:r>
            <w:r>
              <w:rPr>
                <w:rFonts w:hint="eastAsia" w:ascii="宋体" w:hAnsi="宋体" w:eastAsia="宋体" w:cs="宋体"/>
                <w:color w:val="000000"/>
                <w:kern w:val="0"/>
                <w:sz w:val="22"/>
                <w:szCs w:val="22"/>
                <w:lang w:eastAsia="zh-CN"/>
              </w:rPr>
              <w:t>；得</w:t>
            </w:r>
            <w:r>
              <w:rPr>
                <w:rFonts w:hint="eastAsia" w:ascii="宋体" w:hAnsi="宋体" w:eastAsia="宋体" w:cs="宋体"/>
                <w:color w:val="000000"/>
                <w:kern w:val="0"/>
                <w:sz w:val="22"/>
                <w:szCs w:val="22"/>
                <w:lang w:val="en-US" w:eastAsia="zh-CN"/>
              </w:rPr>
              <w:t xml:space="preserve">1分。                               </w:t>
            </w:r>
          </w:p>
          <w:p>
            <w:pPr>
              <w:pageBreakBefore w:val="0"/>
              <w:widowControl/>
              <w:kinsoku/>
              <w:wordWrap/>
              <w:overflowPunct/>
              <w:topLinePunct w:val="0"/>
              <w:autoSpaceDE/>
              <w:autoSpaceDN/>
              <w:bidi w:val="0"/>
              <w:adjustRightInd/>
              <w:snapToGrid/>
              <w:spacing w:after="0" w:line="380" w:lineRule="exact"/>
              <w:ind w:left="0"/>
              <w:jc w:val="both"/>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每项不符合扣0.5分，扣完为止。</w:t>
            </w:r>
          </w:p>
        </w:tc>
        <w:tc>
          <w:tcPr>
            <w:tcW w:w="93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4</w:t>
            </w:r>
          </w:p>
        </w:tc>
        <w:tc>
          <w:tcPr>
            <w:tcW w:w="1005"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56" w:hRule="atLeast"/>
        </w:trPr>
        <w:tc>
          <w:tcPr>
            <w:tcW w:w="67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vMerge w:val="restart"/>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A2</w:t>
            </w:r>
            <w:r>
              <w:rPr>
                <w:rFonts w:hint="eastAsia" w:ascii="宋体" w:hAnsi="宋体" w:eastAsia="宋体" w:cs="宋体"/>
                <w:color w:val="000000"/>
                <w:kern w:val="0"/>
                <w:sz w:val="22"/>
                <w:szCs w:val="22"/>
              </w:rPr>
              <w:t>绩效目标</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6分</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rPr>
              <w:t>　</w:t>
            </w:r>
          </w:p>
        </w:tc>
        <w:tc>
          <w:tcPr>
            <w:tcW w:w="188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A2-1</w:t>
            </w:r>
            <w:r>
              <w:rPr>
                <w:rFonts w:hint="eastAsia" w:ascii="宋体" w:hAnsi="宋体" w:eastAsia="宋体" w:cs="宋体"/>
                <w:color w:val="000000"/>
                <w:kern w:val="0"/>
                <w:sz w:val="22"/>
                <w:szCs w:val="22"/>
              </w:rPr>
              <w:t>绩效目标合理性</w:t>
            </w:r>
          </w:p>
        </w:tc>
        <w:tc>
          <w:tcPr>
            <w:tcW w:w="547"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w:t>
            </w:r>
          </w:p>
        </w:tc>
        <w:tc>
          <w:tcPr>
            <w:tcW w:w="2702"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窑头村日光温室大棚建设</w:t>
            </w:r>
            <w:r>
              <w:rPr>
                <w:rFonts w:hint="eastAsia" w:ascii="宋体" w:hAnsi="宋体" w:eastAsia="宋体" w:cs="宋体"/>
                <w:color w:val="000000"/>
                <w:kern w:val="0"/>
                <w:sz w:val="22"/>
                <w:szCs w:val="22"/>
              </w:rPr>
              <w:t>所设定的绩效目标是否依据充分，是否符合客观实际，用以反映和考核项目绩效目标与项目实施的相符情况。</w:t>
            </w:r>
          </w:p>
        </w:tc>
        <w:tc>
          <w:tcPr>
            <w:tcW w:w="5216" w:type="dxa"/>
            <w:shd w:val="clear" w:color="000000"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80" w:lineRule="exact"/>
              <w:ind w:left="0" w:right="0" w:firstLine="0" w:firstLineChars="0"/>
              <w:jc w:val="both"/>
              <w:rPr>
                <w:rFonts w:hint="eastAsia" w:asciiTheme="majorEastAsia" w:hAnsiTheme="majorEastAsia" w:eastAsiaTheme="majorEastAsia" w:cstheme="majorEastAsia"/>
                <w:sz w:val="22"/>
                <w:szCs w:val="20"/>
                <w:lang w:eastAsia="zh-CN"/>
              </w:rPr>
            </w:pPr>
            <w:r>
              <w:rPr>
                <w:rFonts w:hint="eastAsia" w:asciiTheme="majorEastAsia" w:hAnsiTheme="majorEastAsia" w:eastAsiaTheme="majorEastAsia" w:cstheme="majorEastAsia"/>
                <w:sz w:val="22"/>
                <w:szCs w:val="20"/>
              </w:rPr>
              <w:t>评价要点：</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80" w:lineRule="exact"/>
              <w:ind w:left="0" w:right="0" w:firstLine="0" w:firstLineChars="0"/>
              <w:jc w:val="both"/>
              <w:rPr>
                <w:rFonts w:hint="eastAsia" w:asciiTheme="majorEastAsia" w:hAnsiTheme="majorEastAsia" w:eastAsiaTheme="majorEastAsia" w:cstheme="majorEastAsia"/>
                <w:sz w:val="22"/>
                <w:szCs w:val="20"/>
                <w:lang w:val="en-US" w:eastAsia="zh-CN"/>
              </w:rPr>
            </w:pPr>
            <w:r>
              <w:rPr>
                <w:rFonts w:hint="eastAsia" w:asciiTheme="majorEastAsia" w:hAnsiTheme="majorEastAsia" w:eastAsiaTheme="majorEastAsia" w:cstheme="majorEastAsia"/>
                <w:sz w:val="22"/>
                <w:szCs w:val="20"/>
              </w:rPr>
              <w:t>①项目是否有绩效目标；</w:t>
            </w:r>
            <w:r>
              <w:rPr>
                <w:rFonts w:hint="eastAsia" w:asciiTheme="majorEastAsia" w:hAnsiTheme="majorEastAsia" w:eastAsiaTheme="majorEastAsia" w:cstheme="majorEastAsia"/>
                <w:sz w:val="22"/>
                <w:szCs w:val="20"/>
                <w:lang w:eastAsia="zh-CN"/>
              </w:rPr>
              <w:t>得</w:t>
            </w:r>
            <w:r>
              <w:rPr>
                <w:rFonts w:hint="eastAsia" w:asciiTheme="majorEastAsia" w:hAnsiTheme="majorEastAsia" w:eastAsiaTheme="majorEastAsia" w:cstheme="majorEastAsia"/>
                <w:sz w:val="22"/>
                <w:szCs w:val="20"/>
                <w:lang w:val="en-US" w:eastAsia="zh-CN"/>
              </w:rPr>
              <w:t>1分，否则不得分。</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80" w:lineRule="exact"/>
              <w:ind w:left="0" w:right="0" w:firstLine="0" w:firstLineChars="0"/>
              <w:jc w:val="both"/>
              <w:rPr>
                <w:rFonts w:hint="eastAsia" w:asciiTheme="majorEastAsia" w:hAnsiTheme="majorEastAsia" w:eastAsiaTheme="majorEastAsia" w:cstheme="majorEastAsia"/>
                <w:sz w:val="22"/>
                <w:szCs w:val="20"/>
                <w:lang w:val="en-US" w:eastAsia="zh-CN"/>
              </w:rPr>
            </w:pPr>
            <w:r>
              <w:rPr>
                <w:rFonts w:hint="eastAsia" w:asciiTheme="majorEastAsia" w:hAnsiTheme="majorEastAsia" w:eastAsiaTheme="majorEastAsia" w:cstheme="majorEastAsia"/>
                <w:sz w:val="22"/>
                <w:szCs w:val="20"/>
              </w:rPr>
              <w:t>②项目绩效目标与实际工作内容是否具有相关性</w:t>
            </w:r>
            <w:r>
              <w:rPr>
                <w:rFonts w:hint="eastAsia" w:asciiTheme="majorEastAsia" w:hAnsiTheme="majorEastAsia" w:eastAsiaTheme="majorEastAsia" w:cstheme="majorEastAsia"/>
                <w:sz w:val="22"/>
                <w:szCs w:val="20"/>
                <w:lang w:eastAsia="zh-CN"/>
              </w:rPr>
              <w:t>，</w:t>
            </w:r>
            <w:r>
              <w:rPr>
                <w:rFonts w:hint="eastAsia" w:asciiTheme="majorEastAsia" w:hAnsiTheme="majorEastAsia" w:eastAsiaTheme="majorEastAsia" w:cstheme="majorEastAsia"/>
                <w:sz w:val="22"/>
                <w:szCs w:val="20"/>
                <w:lang w:val="en-US" w:eastAsia="zh-CN"/>
              </w:rPr>
              <w:t>且可度量，可实现，有时限</w:t>
            </w:r>
            <w:r>
              <w:rPr>
                <w:rFonts w:hint="eastAsia" w:asciiTheme="majorEastAsia" w:hAnsiTheme="majorEastAsia" w:eastAsiaTheme="majorEastAsia" w:cstheme="majorEastAsia"/>
                <w:sz w:val="22"/>
                <w:szCs w:val="20"/>
              </w:rPr>
              <w:t>；</w:t>
            </w:r>
            <w:r>
              <w:rPr>
                <w:rFonts w:hint="eastAsia" w:asciiTheme="majorEastAsia" w:hAnsiTheme="majorEastAsia" w:eastAsiaTheme="majorEastAsia" w:cstheme="majorEastAsia"/>
                <w:sz w:val="22"/>
                <w:szCs w:val="20"/>
                <w:lang w:eastAsia="zh-CN"/>
              </w:rPr>
              <w:t>得</w:t>
            </w:r>
            <w:r>
              <w:rPr>
                <w:rFonts w:hint="eastAsia" w:asciiTheme="majorEastAsia" w:hAnsiTheme="majorEastAsia" w:eastAsiaTheme="majorEastAsia" w:cstheme="majorEastAsia"/>
                <w:sz w:val="22"/>
                <w:szCs w:val="20"/>
                <w:lang w:val="en-US" w:eastAsia="zh-CN"/>
              </w:rPr>
              <w:t>1分，否则不得分。</w:t>
            </w:r>
          </w:p>
          <w:p>
            <w:pPr>
              <w:pageBreakBefore w:val="0"/>
              <w:widowControl/>
              <w:kinsoku/>
              <w:wordWrap/>
              <w:overflowPunct/>
              <w:topLinePunct w:val="0"/>
              <w:autoSpaceDE/>
              <w:autoSpaceDN/>
              <w:bidi w:val="0"/>
              <w:adjustRightInd/>
              <w:snapToGrid/>
              <w:spacing w:after="0" w:line="380" w:lineRule="exact"/>
              <w:ind w:left="0"/>
              <w:jc w:val="both"/>
              <w:rPr>
                <w:rFonts w:hint="default"/>
                <w:lang w:val="en-US" w:eastAsia="zh-CN"/>
              </w:rPr>
            </w:pPr>
            <w:r>
              <w:rPr>
                <w:rFonts w:hint="eastAsia" w:asciiTheme="majorEastAsia" w:hAnsiTheme="majorEastAsia" w:eastAsiaTheme="majorEastAsia" w:cstheme="majorEastAsia"/>
                <w:sz w:val="22"/>
                <w:szCs w:val="20"/>
              </w:rPr>
              <w:t>③</w:t>
            </w:r>
            <w:r>
              <w:rPr>
                <w:rFonts w:hint="eastAsia" w:asciiTheme="majorEastAsia" w:hAnsiTheme="majorEastAsia" w:eastAsiaTheme="majorEastAsia" w:cstheme="majorEastAsia"/>
                <w:sz w:val="22"/>
                <w:szCs w:val="20"/>
                <w:lang w:val="en-US" w:eastAsia="zh-CN"/>
              </w:rPr>
              <w:t>绩效目标与项目预计解决的问题是否匹配；得1分。</w:t>
            </w:r>
          </w:p>
        </w:tc>
        <w:tc>
          <w:tcPr>
            <w:tcW w:w="930"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2.4</w:t>
            </w:r>
          </w:p>
        </w:tc>
        <w:tc>
          <w:tcPr>
            <w:tcW w:w="1005"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80</w:t>
            </w:r>
            <w:r>
              <w:rPr>
                <w:rFonts w:hint="eastAsia" w:ascii="宋体" w:hAnsi="宋体" w:eastAsia="宋体" w:cs="宋体"/>
                <w:color w:val="000000"/>
                <w:kern w:val="0"/>
                <w:sz w:val="22"/>
                <w:szCs w:val="22"/>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097" w:hRule="atLeast"/>
        </w:trPr>
        <w:tc>
          <w:tcPr>
            <w:tcW w:w="67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rPr>
            </w:pPr>
          </w:p>
        </w:tc>
        <w:tc>
          <w:tcPr>
            <w:tcW w:w="188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A2-2</w:t>
            </w:r>
            <w:r>
              <w:rPr>
                <w:rFonts w:hint="eastAsia" w:ascii="宋体" w:hAnsi="宋体" w:eastAsia="宋体" w:cs="宋体"/>
                <w:color w:val="000000"/>
                <w:kern w:val="0"/>
                <w:sz w:val="22"/>
                <w:szCs w:val="22"/>
              </w:rPr>
              <w:t>绩效指标</w:t>
            </w:r>
          </w:p>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rPr>
              <w:t>明确性</w:t>
            </w:r>
          </w:p>
        </w:tc>
        <w:tc>
          <w:tcPr>
            <w:tcW w:w="547"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w:t>
            </w:r>
          </w:p>
        </w:tc>
        <w:tc>
          <w:tcPr>
            <w:tcW w:w="2702"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窑头村日光温室大棚建设</w:t>
            </w:r>
            <w:r>
              <w:rPr>
                <w:rFonts w:hint="eastAsia" w:ascii="宋体" w:hAnsi="宋体" w:eastAsia="宋体" w:cs="宋体"/>
                <w:color w:val="000000"/>
                <w:kern w:val="0"/>
                <w:sz w:val="22"/>
                <w:szCs w:val="22"/>
              </w:rPr>
              <w:t>依据绩效目标设定的绩效指标是否清晰、细化、可衡量等，用以反映和考核项目绩效目标的明细化情况。</w:t>
            </w:r>
          </w:p>
        </w:tc>
        <w:tc>
          <w:tcPr>
            <w:tcW w:w="5216"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评价要点：</w:t>
            </w:r>
          </w:p>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①是否将项目绩效目标细化分解为具体的绩效指标；</w:t>
            </w:r>
            <w:r>
              <w:rPr>
                <w:rFonts w:hint="eastAsia" w:ascii="宋体" w:hAnsi="宋体" w:eastAsia="宋体" w:cs="宋体"/>
                <w:color w:val="000000"/>
                <w:kern w:val="0"/>
                <w:sz w:val="22"/>
                <w:szCs w:val="22"/>
                <w:lang w:eastAsia="zh-CN"/>
              </w:rPr>
              <w:t>得</w:t>
            </w:r>
            <w:r>
              <w:rPr>
                <w:rFonts w:hint="eastAsia" w:ascii="宋体" w:hAnsi="宋体" w:eastAsia="宋体" w:cs="宋体"/>
                <w:color w:val="000000"/>
                <w:kern w:val="0"/>
                <w:sz w:val="22"/>
                <w:szCs w:val="22"/>
                <w:lang w:val="en-US" w:eastAsia="zh-CN"/>
              </w:rPr>
              <w:t>1分。</w:t>
            </w:r>
          </w:p>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②是否通过清晰、可衡量的指标值予以体现；</w:t>
            </w:r>
            <w:r>
              <w:rPr>
                <w:rFonts w:hint="eastAsia" w:ascii="宋体" w:hAnsi="宋体" w:eastAsia="宋体" w:cs="宋体"/>
                <w:color w:val="000000"/>
                <w:kern w:val="0"/>
                <w:sz w:val="22"/>
                <w:szCs w:val="22"/>
                <w:lang w:eastAsia="zh-CN"/>
              </w:rPr>
              <w:t>得</w:t>
            </w:r>
            <w:r>
              <w:rPr>
                <w:rFonts w:hint="eastAsia" w:ascii="宋体" w:hAnsi="宋体" w:eastAsia="宋体" w:cs="宋体"/>
                <w:color w:val="000000"/>
                <w:kern w:val="0"/>
                <w:sz w:val="22"/>
                <w:szCs w:val="22"/>
                <w:lang w:val="en-US" w:eastAsia="zh-CN"/>
              </w:rPr>
              <w:t>1分。</w:t>
            </w:r>
          </w:p>
          <w:p>
            <w:pPr>
              <w:pageBreakBefore w:val="0"/>
              <w:widowControl/>
              <w:kinsoku/>
              <w:wordWrap/>
              <w:overflowPunct/>
              <w:topLinePunct w:val="0"/>
              <w:autoSpaceDE/>
              <w:autoSpaceDN/>
              <w:bidi w:val="0"/>
              <w:adjustRightInd/>
              <w:snapToGrid/>
              <w:spacing w:after="0" w:line="380" w:lineRule="exact"/>
              <w:ind w:left="0" w:hanging="220" w:hangingChars="100"/>
              <w:jc w:val="left"/>
              <w:rPr>
                <w:rFonts w:hint="default" w:ascii="宋体" w:hAnsi="宋体" w:eastAsia="宋体" w:cs="宋体"/>
                <w:color w:val="000000"/>
                <w:kern w:val="0"/>
                <w:sz w:val="22"/>
                <w:szCs w:val="22"/>
                <w:lang w:val="en-US"/>
              </w:rPr>
            </w:pPr>
            <w:r>
              <w:rPr>
                <w:rFonts w:hint="eastAsia" w:ascii="宋体" w:hAnsi="宋体" w:eastAsia="宋体" w:cs="宋体"/>
                <w:color w:val="000000"/>
                <w:kern w:val="0"/>
                <w:sz w:val="22"/>
                <w:szCs w:val="22"/>
              </w:rPr>
              <w:t>③是否与项目目标任务数或计划数相对应。</w:t>
            </w:r>
            <w:r>
              <w:rPr>
                <w:rFonts w:hint="eastAsia" w:ascii="宋体" w:hAnsi="宋体" w:eastAsia="宋体" w:cs="宋体"/>
                <w:color w:val="000000"/>
                <w:kern w:val="0"/>
                <w:sz w:val="22"/>
                <w:szCs w:val="22"/>
                <w:lang w:eastAsia="zh-CN"/>
              </w:rPr>
              <w:t>得</w:t>
            </w:r>
            <w:r>
              <w:rPr>
                <w:rFonts w:hint="eastAsia" w:ascii="宋体" w:hAnsi="宋体" w:eastAsia="宋体" w:cs="宋体"/>
                <w:color w:val="000000"/>
                <w:kern w:val="0"/>
                <w:sz w:val="22"/>
                <w:szCs w:val="22"/>
                <w:lang w:val="en-US" w:eastAsia="zh-CN"/>
              </w:rPr>
              <w:t xml:space="preserve">0.5分。 </w:t>
            </w:r>
            <w:r>
              <w:rPr>
                <w:rFonts w:hint="eastAsia" w:ascii="宋体" w:hAnsi="宋体" w:cs="宋体"/>
                <w:color w:val="000000"/>
                <w:kern w:val="0"/>
                <w:sz w:val="22"/>
                <w:szCs w:val="22"/>
                <w:lang w:val="en-US" w:eastAsia="zh-CN"/>
              </w:rPr>
              <w:t xml:space="preserve">                                       </w:t>
            </w:r>
            <w:r>
              <w:rPr>
                <w:rFonts w:hint="eastAsia" w:ascii="宋体" w:hAnsi="宋体" w:eastAsia="宋体" w:cs="宋体"/>
                <w:color w:val="000000"/>
                <w:kern w:val="0"/>
                <w:sz w:val="22"/>
                <w:szCs w:val="22"/>
                <w:lang w:val="en-US" w:eastAsia="zh-CN"/>
              </w:rPr>
              <w:t>④项目受益群体定位是否准确0.5分。</w:t>
            </w:r>
          </w:p>
        </w:tc>
        <w:tc>
          <w:tcPr>
            <w:tcW w:w="930"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2.4</w:t>
            </w:r>
          </w:p>
        </w:tc>
        <w:tc>
          <w:tcPr>
            <w:tcW w:w="1005"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42" w:hRule="atLeast"/>
        </w:trPr>
        <w:tc>
          <w:tcPr>
            <w:tcW w:w="67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vMerge w:val="restart"/>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A3</w:t>
            </w:r>
            <w:r>
              <w:rPr>
                <w:rFonts w:hint="eastAsia" w:ascii="宋体" w:hAnsi="宋体" w:eastAsia="宋体" w:cs="宋体"/>
                <w:color w:val="000000"/>
                <w:kern w:val="0"/>
                <w:sz w:val="22"/>
                <w:szCs w:val="22"/>
              </w:rPr>
              <w:t>资金投入</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6分</w:t>
            </w:r>
            <w:r>
              <w:rPr>
                <w:rFonts w:hint="eastAsia" w:ascii="宋体" w:hAnsi="宋体" w:eastAsia="宋体" w:cs="宋体"/>
                <w:color w:val="000000"/>
                <w:kern w:val="0"/>
                <w:sz w:val="22"/>
                <w:szCs w:val="22"/>
                <w:lang w:eastAsia="zh-CN"/>
              </w:rPr>
              <w:t>）</w:t>
            </w:r>
          </w:p>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88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A3-1</w:t>
            </w:r>
            <w:r>
              <w:rPr>
                <w:rFonts w:hint="eastAsia" w:ascii="宋体" w:hAnsi="宋体" w:eastAsia="宋体" w:cs="宋体"/>
                <w:color w:val="000000"/>
                <w:kern w:val="0"/>
                <w:sz w:val="22"/>
                <w:szCs w:val="22"/>
              </w:rPr>
              <w:t>预算编制科学性</w:t>
            </w:r>
          </w:p>
        </w:tc>
        <w:tc>
          <w:tcPr>
            <w:tcW w:w="547"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4</w:t>
            </w:r>
          </w:p>
        </w:tc>
        <w:tc>
          <w:tcPr>
            <w:tcW w:w="2702"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窑头村日光温室大棚建设</w:t>
            </w:r>
            <w:r>
              <w:rPr>
                <w:rFonts w:hint="eastAsia" w:ascii="宋体" w:hAnsi="宋体" w:eastAsia="宋体" w:cs="宋体"/>
                <w:color w:val="000000"/>
                <w:kern w:val="0"/>
                <w:sz w:val="22"/>
                <w:szCs w:val="22"/>
              </w:rPr>
              <w:t>项目预算编制是否经过科学论证、有明确标准，资金额度与年度目标是否相适应，用以反映和考核项目预算编制的科学性、合理性情况。</w:t>
            </w:r>
          </w:p>
        </w:tc>
        <w:tc>
          <w:tcPr>
            <w:tcW w:w="5216"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评价要点：</w:t>
            </w:r>
          </w:p>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①预算编制是否经过科学论证；</w:t>
            </w:r>
            <w:r>
              <w:rPr>
                <w:rFonts w:hint="eastAsia" w:ascii="宋体" w:hAnsi="宋体" w:eastAsia="宋体" w:cs="宋体"/>
                <w:color w:val="000000"/>
                <w:kern w:val="0"/>
                <w:sz w:val="22"/>
                <w:szCs w:val="22"/>
                <w:lang w:eastAsia="zh-CN"/>
              </w:rPr>
              <w:t>得</w:t>
            </w:r>
            <w:r>
              <w:rPr>
                <w:rFonts w:hint="eastAsia" w:ascii="宋体" w:hAnsi="宋体" w:eastAsia="宋体" w:cs="宋体"/>
                <w:color w:val="000000"/>
                <w:kern w:val="0"/>
                <w:sz w:val="22"/>
                <w:szCs w:val="22"/>
                <w:lang w:val="en-US" w:eastAsia="zh-CN"/>
              </w:rPr>
              <w:t>1分，否则不得分</w:t>
            </w:r>
          </w:p>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②预算内容与项目内容是否匹配；</w:t>
            </w:r>
            <w:r>
              <w:rPr>
                <w:rFonts w:hint="eastAsia" w:ascii="宋体" w:hAnsi="宋体" w:eastAsia="宋体" w:cs="宋体"/>
                <w:color w:val="000000"/>
                <w:kern w:val="0"/>
                <w:sz w:val="22"/>
                <w:szCs w:val="22"/>
                <w:lang w:eastAsia="zh-CN"/>
              </w:rPr>
              <w:t>得</w:t>
            </w:r>
            <w:r>
              <w:rPr>
                <w:rFonts w:hint="eastAsia" w:ascii="宋体" w:hAnsi="宋体" w:eastAsia="宋体" w:cs="宋体"/>
                <w:color w:val="000000"/>
                <w:kern w:val="0"/>
                <w:sz w:val="22"/>
                <w:szCs w:val="22"/>
                <w:lang w:val="en-US" w:eastAsia="zh-CN"/>
              </w:rPr>
              <w:t>1分，否则不得分</w:t>
            </w:r>
            <w:r>
              <w:rPr>
                <w:rFonts w:hint="eastAsia" w:ascii="宋体" w:hAnsi="宋体" w:cs="宋体"/>
                <w:color w:val="000000"/>
                <w:kern w:val="0"/>
                <w:sz w:val="22"/>
                <w:szCs w:val="22"/>
                <w:lang w:val="en-US" w:eastAsia="zh-CN"/>
              </w:rPr>
              <w:t>。</w:t>
            </w:r>
          </w:p>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③预算额度测算依据是否充分，是否按照标准编制；</w:t>
            </w:r>
            <w:r>
              <w:rPr>
                <w:rFonts w:hint="eastAsia" w:ascii="宋体" w:hAnsi="宋体" w:eastAsia="宋体" w:cs="宋体"/>
                <w:color w:val="000000"/>
                <w:kern w:val="0"/>
                <w:sz w:val="22"/>
                <w:szCs w:val="22"/>
                <w:lang w:eastAsia="zh-CN"/>
              </w:rPr>
              <w:t>得</w:t>
            </w:r>
            <w:r>
              <w:rPr>
                <w:rFonts w:hint="eastAsia" w:ascii="宋体" w:hAnsi="宋体" w:eastAsia="宋体" w:cs="宋体"/>
                <w:color w:val="000000"/>
                <w:kern w:val="0"/>
                <w:sz w:val="22"/>
                <w:szCs w:val="22"/>
                <w:lang w:val="en-US" w:eastAsia="zh-CN"/>
              </w:rPr>
              <w:t>1分，否则不得分</w:t>
            </w:r>
          </w:p>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rPr>
              <w:t>④预算确定的项目投资额或资金量是否与工作任务相匹配</w:t>
            </w:r>
            <w:r>
              <w:rPr>
                <w:rFonts w:hint="eastAsia" w:ascii="宋体" w:hAnsi="宋体" w:eastAsia="宋体" w:cs="宋体"/>
                <w:color w:val="000000"/>
                <w:kern w:val="0"/>
                <w:sz w:val="22"/>
                <w:szCs w:val="22"/>
                <w:lang w:eastAsia="zh-CN"/>
              </w:rPr>
              <w:t>，得</w:t>
            </w:r>
            <w:r>
              <w:rPr>
                <w:rFonts w:hint="eastAsia" w:ascii="宋体" w:hAnsi="宋体" w:eastAsia="宋体" w:cs="宋体"/>
                <w:color w:val="000000"/>
                <w:kern w:val="0"/>
                <w:sz w:val="22"/>
                <w:szCs w:val="22"/>
                <w:lang w:val="en-US" w:eastAsia="zh-CN"/>
              </w:rPr>
              <w:t>1分，否则不得分。</w:t>
            </w:r>
          </w:p>
        </w:tc>
        <w:tc>
          <w:tcPr>
            <w:tcW w:w="93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w:t>
            </w:r>
          </w:p>
        </w:tc>
        <w:tc>
          <w:tcPr>
            <w:tcW w:w="1005"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75</w:t>
            </w:r>
            <w:r>
              <w:rPr>
                <w:rFonts w:hint="eastAsia" w:ascii="宋体" w:hAnsi="宋体" w:eastAsia="宋体" w:cs="宋体"/>
                <w:color w:val="000000"/>
                <w:kern w:val="0"/>
                <w:sz w:val="22"/>
                <w:szCs w:val="22"/>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06" w:hRule="atLeast"/>
        </w:trPr>
        <w:tc>
          <w:tcPr>
            <w:tcW w:w="67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88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A3-2</w:t>
            </w:r>
            <w:r>
              <w:rPr>
                <w:rFonts w:hint="eastAsia" w:ascii="宋体" w:hAnsi="宋体" w:eastAsia="宋体" w:cs="宋体"/>
                <w:color w:val="000000"/>
                <w:kern w:val="0"/>
                <w:sz w:val="22"/>
                <w:szCs w:val="22"/>
              </w:rPr>
              <w:t>资金分配合理性</w:t>
            </w:r>
          </w:p>
        </w:tc>
        <w:tc>
          <w:tcPr>
            <w:tcW w:w="547"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2</w:t>
            </w:r>
          </w:p>
        </w:tc>
        <w:tc>
          <w:tcPr>
            <w:tcW w:w="2702"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rPr>
              <w:t>项目预算资金分配是否有测算依据，与补助单位或地方实际是否相适应，用以反映和考核项目预算资金分配的科学性、合理性情况。</w:t>
            </w:r>
          </w:p>
        </w:tc>
        <w:tc>
          <w:tcPr>
            <w:tcW w:w="5216"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firstLine="0"/>
              <w:jc w:val="both"/>
              <w:textAlignment w:val="auto"/>
              <w:rPr>
                <w:rFonts w:hint="eastAsia" w:ascii="宋体" w:hAnsi="宋体" w:eastAsia="宋体" w:cs="宋体"/>
                <w:sz w:val="22"/>
                <w:szCs w:val="20"/>
                <w:lang w:eastAsia="zh-CN"/>
              </w:rPr>
            </w:pPr>
            <w:r>
              <w:rPr>
                <w:rFonts w:hint="eastAsia" w:ascii="宋体" w:hAnsi="宋体" w:eastAsia="宋体" w:cs="宋体"/>
                <w:sz w:val="22"/>
                <w:szCs w:val="20"/>
              </w:rPr>
              <w:t>评价要点：</w:t>
            </w:r>
          </w:p>
          <w:p>
            <w:pPr>
              <w:pageBreakBefore w:val="0"/>
              <w:widowControl/>
              <w:kinsoku/>
              <w:wordWrap/>
              <w:overflowPunct/>
              <w:topLinePunct w:val="0"/>
              <w:autoSpaceDE/>
              <w:autoSpaceDN/>
              <w:bidi w:val="0"/>
              <w:adjustRightInd/>
              <w:snapToGrid/>
              <w:spacing w:after="0" w:line="380" w:lineRule="exact"/>
              <w:ind w:left="0" w:firstLine="0"/>
              <w:jc w:val="both"/>
              <w:textAlignment w:val="auto"/>
              <w:rPr>
                <w:rFonts w:hint="eastAsia" w:ascii="宋体" w:hAnsi="宋体" w:eastAsia="宋体" w:cs="宋体"/>
                <w:sz w:val="22"/>
                <w:szCs w:val="20"/>
                <w:lang w:val="en-US" w:eastAsia="zh-CN"/>
              </w:rPr>
            </w:pPr>
            <w:r>
              <w:rPr>
                <w:rFonts w:hint="eastAsia" w:ascii="宋体" w:hAnsi="宋体" w:eastAsia="宋体" w:cs="宋体"/>
                <w:sz w:val="22"/>
                <w:szCs w:val="20"/>
              </w:rPr>
              <w:t>①预算资金分配依据是否充分；</w:t>
            </w:r>
            <w:r>
              <w:rPr>
                <w:rFonts w:hint="eastAsia" w:ascii="宋体" w:hAnsi="宋体" w:eastAsia="宋体" w:cs="宋体"/>
                <w:sz w:val="22"/>
                <w:szCs w:val="20"/>
                <w:lang w:val="en-US" w:eastAsia="zh-CN"/>
              </w:rPr>
              <w:t>得1分。</w:t>
            </w:r>
          </w:p>
          <w:p>
            <w:pPr>
              <w:pageBreakBefore w:val="0"/>
              <w:widowControl/>
              <w:kinsoku/>
              <w:wordWrap/>
              <w:overflowPunct/>
              <w:topLinePunct w:val="0"/>
              <w:autoSpaceDE/>
              <w:autoSpaceDN/>
              <w:bidi w:val="0"/>
              <w:adjustRightInd/>
              <w:snapToGrid/>
              <w:spacing w:after="0" w:line="380" w:lineRule="exact"/>
              <w:ind w:left="0" w:firstLine="0"/>
              <w:jc w:val="both"/>
              <w:textAlignment w:val="auto"/>
              <w:rPr>
                <w:rFonts w:hint="eastAsia" w:ascii="宋体" w:hAnsi="宋体" w:eastAsia="宋体" w:cs="宋体"/>
                <w:sz w:val="22"/>
                <w:szCs w:val="20"/>
              </w:rPr>
            </w:pPr>
            <w:r>
              <w:rPr>
                <w:rFonts w:hint="eastAsia" w:ascii="宋体" w:hAnsi="宋体" w:eastAsia="宋体" w:cs="宋体"/>
                <w:sz w:val="22"/>
                <w:szCs w:val="20"/>
              </w:rPr>
              <w:t>②资金分配额度是否合理，与项目单位是否相适应</w:t>
            </w:r>
            <w:r>
              <w:rPr>
                <w:rFonts w:hint="eastAsia" w:ascii="宋体" w:hAnsi="宋体" w:eastAsia="宋体" w:cs="宋体"/>
                <w:sz w:val="22"/>
                <w:szCs w:val="20"/>
                <w:lang w:eastAsia="zh-CN"/>
              </w:rPr>
              <w:t>；</w:t>
            </w:r>
            <w:r>
              <w:rPr>
                <w:rFonts w:hint="eastAsia" w:ascii="宋体" w:hAnsi="宋体" w:eastAsia="宋体" w:cs="宋体"/>
                <w:sz w:val="22"/>
                <w:szCs w:val="20"/>
                <w:lang w:val="en-US" w:eastAsia="zh-CN"/>
              </w:rPr>
              <w:t>得1分</w:t>
            </w:r>
            <w:r>
              <w:rPr>
                <w:rFonts w:hint="eastAsia" w:ascii="宋体" w:hAnsi="宋体" w:eastAsia="宋体" w:cs="宋体"/>
                <w:sz w:val="22"/>
                <w:szCs w:val="20"/>
              </w:rPr>
              <w:t>。</w:t>
            </w:r>
          </w:p>
          <w:p>
            <w:pPr>
              <w:pStyle w:val="2"/>
              <w:pageBreakBefore w:val="0"/>
              <w:widowControl/>
              <w:kinsoku/>
              <w:wordWrap/>
              <w:overflowPunct/>
              <w:topLinePunct w:val="0"/>
              <w:autoSpaceDE/>
              <w:autoSpaceDN/>
              <w:bidi w:val="0"/>
              <w:adjustRightInd/>
              <w:snapToGrid/>
              <w:spacing w:before="0" w:beforeLines="0" w:after="0" w:afterLines="0" w:line="380" w:lineRule="exact"/>
              <w:ind w:left="0" w:firstLine="0"/>
              <w:jc w:val="both"/>
              <w:textAlignment w:val="auto"/>
              <w:rPr>
                <w:rFonts w:hint="default" w:eastAsia="宋体"/>
                <w:lang w:val="en-US" w:eastAsia="zh-CN"/>
              </w:rPr>
            </w:pPr>
            <w:r>
              <w:rPr>
                <w:rFonts w:hint="eastAsia" w:ascii="宋体" w:hAnsi="宋体" w:eastAsia="宋体" w:cs="宋体"/>
                <w:b w:val="0"/>
                <w:bCs w:val="0"/>
                <w:sz w:val="22"/>
                <w:szCs w:val="20"/>
                <w:lang w:val="en-US" w:eastAsia="zh-CN"/>
              </w:rPr>
              <w:t>每项不符合扣1分，扣完为止。</w:t>
            </w:r>
          </w:p>
        </w:tc>
        <w:tc>
          <w:tcPr>
            <w:tcW w:w="93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1.6</w:t>
            </w:r>
          </w:p>
        </w:tc>
        <w:tc>
          <w:tcPr>
            <w:tcW w:w="1005"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80</w:t>
            </w:r>
            <w:r>
              <w:rPr>
                <w:rFonts w:hint="eastAsia" w:ascii="宋体" w:hAnsi="宋体" w:eastAsia="宋体" w:cs="宋体"/>
                <w:color w:val="000000"/>
                <w:kern w:val="0"/>
                <w:sz w:val="22"/>
                <w:szCs w:val="22"/>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678" w:type="dxa"/>
            <w:vMerge w:val="restart"/>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vMerge w:val="restart"/>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B1</w:t>
            </w:r>
            <w:r>
              <w:rPr>
                <w:rFonts w:hint="eastAsia" w:ascii="宋体" w:hAnsi="宋体" w:eastAsia="宋体" w:cs="宋体"/>
                <w:color w:val="000000"/>
                <w:kern w:val="0"/>
                <w:sz w:val="22"/>
                <w:szCs w:val="22"/>
              </w:rPr>
              <w:t>资金管理</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10分</w:t>
            </w:r>
            <w:r>
              <w:rPr>
                <w:rFonts w:hint="eastAsia" w:ascii="宋体" w:hAnsi="宋体" w:eastAsia="宋体" w:cs="宋体"/>
                <w:color w:val="000000"/>
                <w:kern w:val="0"/>
                <w:sz w:val="22"/>
                <w:szCs w:val="22"/>
                <w:lang w:eastAsia="zh-CN"/>
              </w:rPr>
              <w:t>）</w:t>
            </w:r>
          </w:p>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88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B1-1</w:t>
            </w:r>
            <w:r>
              <w:rPr>
                <w:rFonts w:hint="eastAsia" w:ascii="宋体" w:hAnsi="宋体" w:eastAsia="宋体" w:cs="宋体"/>
                <w:color w:val="000000"/>
                <w:kern w:val="0"/>
                <w:sz w:val="22"/>
                <w:szCs w:val="22"/>
              </w:rPr>
              <w:t>资金到位率</w:t>
            </w:r>
          </w:p>
        </w:tc>
        <w:tc>
          <w:tcPr>
            <w:tcW w:w="547"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w:t>
            </w:r>
          </w:p>
        </w:tc>
        <w:tc>
          <w:tcPr>
            <w:tcW w:w="2702"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rPr>
              <w:t>实际到位资金与预算资金的比率，用以反映和考核资金落实情况对项目实施的总体保障程度。</w:t>
            </w:r>
          </w:p>
        </w:tc>
        <w:tc>
          <w:tcPr>
            <w:tcW w:w="5216"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firstLine="0"/>
              <w:jc w:val="both"/>
              <w:textAlignment w:val="auto"/>
              <w:rPr>
                <w:rFonts w:hint="eastAsia" w:ascii="宋体" w:hAnsi="宋体" w:eastAsia="宋体" w:cs="宋体"/>
                <w:sz w:val="22"/>
                <w:szCs w:val="20"/>
              </w:rPr>
            </w:pPr>
            <w:r>
              <w:rPr>
                <w:rFonts w:hint="eastAsia" w:ascii="宋体" w:hAnsi="宋体" w:eastAsia="宋体" w:cs="宋体"/>
                <w:sz w:val="22"/>
                <w:szCs w:val="20"/>
                <w:lang w:val="en-US" w:eastAsia="zh-CN"/>
              </w:rPr>
              <w:t xml:space="preserve">评价要点：计划投入资金：一定时期（本年度或项目期）内计划投入到具体项目的资金。 </w:t>
            </w:r>
          </w:p>
          <w:p>
            <w:pPr>
              <w:pageBreakBefore w:val="0"/>
              <w:widowControl/>
              <w:kinsoku/>
              <w:wordWrap/>
              <w:overflowPunct/>
              <w:topLinePunct w:val="0"/>
              <w:autoSpaceDE/>
              <w:autoSpaceDN/>
              <w:bidi w:val="0"/>
              <w:adjustRightInd/>
              <w:snapToGrid/>
              <w:spacing w:after="0" w:line="380" w:lineRule="exact"/>
              <w:ind w:left="0" w:firstLine="0"/>
              <w:jc w:val="both"/>
              <w:textAlignment w:val="auto"/>
              <w:rPr>
                <w:rFonts w:hint="eastAsia" w:ascii="宋体" w:hAnsi="宋体" w:eastAsia="宋体" w:cs="宋体"/>
                <w:sz w:val="22"/>
                <w:szCs w:val="20"/>
              </w:rPr>
            </w:pPr>
            <w:r>
              <w:rPr>
                <w:rFonts w:hint="eastAsia" w:ascii="宋体" w:hAnsi="宋体" w:eastAsia="宋体" w:cs="宋体"/>
                <w:sz w:val="22"/>
                <w:szCs w:val="20"/>
                <w:lang w:val="en-US" w:eastAsia="zh-CN"/>
              </w:rPr>
              <w:t xml:space="preserve">资金到位率≤100%， 且未对项目开展造成不良影响，得分等于指标分值×资金到位率； </w:t>
            </w:r>
          </w:p>
          <w:p>
            <w:pPr>
              <w:pageBreakBefore w:val="0"/>
              <w:widowControl/>
              <w:kinsoku/>
              <w:wordWrap/>
              <w:overflowPunct/>
              <w:topLinePunct w:val="0"/>
              <w:autoSpaceDE/>
              <w:autoSpaceDN/>
              <w:bidi w:val="0"/>
              <w:adjustRightInd/>
              <w:snapToGrid/>
              <w:spacing w:after="0" w:line="380" w:lineRule="exact"/>
              <w:ind w:left="0" w:firstLine="0"/>
              <w:jc w:val="both"/>
              <w:textAlignment w:val="auto"/>
              <w:rPr>
                <w:rFonts w:hint="eastAsia" w:ascii="宋体" w:hAnsi="宋体" w:eastAsia="宋体" w:cs="宋体"/>
                <w:sz w:val="22"/>
                <w:szCs w:val="20"/>
              </w:rPr>
            </w:pPr>
            <w:r>
              <w:rPr>
                <w:rFonts w:hint="eastAsia" w:ascii="宋体" w:hAnsi="宋体" w:eastAsia="宋体" w:cs="宋体"/>
                <w:sz w:val="22"/>
                <w:szCs w:val="20"/>
                <w:lang w:val="en-US" w:eastAsia="zh-CN"/>
              </w:rPr>
              <w:t>资金到位率＜100%，且对项目开展造成不良影响，得分等于 0</w:t>
            </w:r>
          </w:p>
        </w:tc>
        <w:tc>
          <w:tcPr>
            <w:tcW w:w="930"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w:t>
            </w:r>
          </w:p>
        </w:tc>
        <w:tc>
          <w:tcPr>
            <w:tcW w:w="1005"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0" w:hRule="atLeast"/>
        </w:trPr>
        <w:tc>
          <w:tcPr>
            <w:tcW w:w="67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rPr>
            </w:pPr>
          </w:p>
        </w:tc>
        <w:tc>
          <w:tcPr>
            <w:tcW w:w="109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rPr>
            </w:pPr>
          </w:p>
        </w:tc>
        <w:tc>
          <w:tcPr>
            <w:tcW w:w="188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B1-2</w:t>
            </w:r>
            <w:r>
              <w:rPr>
                <w:rFonts w:hint="eastAsia" w:ascii="宋体" w:hAnsi="宋体" w:eastAsia="宋体" w:cs="宋体"/>
                <w:color w:val="000000"/>
                <w:kern w:val="0"/>
                <w:sz w:val="22"/>
                <w:szCs w:val="22"/>
              </w:rPr>
              <w:t>预算执行率</w:t>
            </w:r>
          </w:p>
        </w:tc>
        <w:tc>
          <w:tcPr>
            <w:tcW w:w="547"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w:t>
            </w:r>
          </w:p>
        </w:tc>
        <w:tc>
          <w:tcPr>
            <w:tcW w:w="2702"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rPr>
              <w:t>项目预算资金是否按照计划执行，用以反映或考核项目预算执行情况。</w:t>
            </w:r>
          </w:p>
        </w:tc>
        <w:tc>
          <w:tcPr>
            <w:tcW w:w="5216"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firstLine="0"/>
              <w:jc w:val="both"/>
              <w:textAlignment w:val="auto"/>
              <w:rPr>
                <w:rFonts w:hint="eastAsia" w:ascii="宋体" w:hAnsi="宋体" w:eastAsia="宋体" w:cs="宋体"/>
                <w:sz w:val="22"/>
                <w:szCs w:val="20"/>
              </w:rPr>
            </w:pPr>
            <w:r>
              <w:rPr>
                <w:rFonts w:hint="eastAsia" w:ascii="宋体" w:hAnsi="宋体" w:eastAsia="宋体" w:cs="宋体"/>
                <w:sz w:val="22"/>
                <w:szCs w:val="20"/>
                <w:lang w:val="en-US" w:eastAsia="zh-CN"/>
              </w:rPr>
              <w:t>预算执行率=（实际支出资金/计划投入资金）×100%。</w:t>
            </w:r>
          </w:p>
          <w:p>
            <w:pPr>
              <w:pageBreakBefore w:val="0"/>
              <w:widowControl/>
              <w:kinsoku/>
              <w:wordWrap/>
              <w:overflowPunct/>
              <w:topLinePunct w:val="0"/>
              <w:autoSpaceDE/>
              <w:autoSpaceDN/>
              <w:bidi w:val="0"/>
              <w:adjustRightInd/>
              <w:snapToGrid/>
              <w:spacing w:after="0" w:line="380" w:lineRule="exact"/>
              <w:ind w:left="0" w:firstLine="0"/>
              <w:jc w:val="both"/>
              <w:textAlignment w:val="auto"/>
              <w:rPr>
                <w:rFonts w:hint="default" w:ascii="宋体" w:hAnsi="宋体" w:eastAsia="宋体" w:cs="宋体"/>
                <w:sz w:val="22"/>
                <w:szCs w:val="20"/>
                <w:lang w:val="en-US" w:eastAsia="zh-CN"/>
              </w:rPr>
            </w:pPr>
            <w:r>
              <w:rPr>
                <w:rFonts w:hint="eastAsia" w:ascii="宋体" w:hAnsi="宋体" w:eastAsia="宋体" w:cs="宋体"/>
                <w:sz w:val="22"/>
                <w:szCs w:val="20"/>
                <w:lang w:val="en-US" w:eastAsia="zh-CN"/>
              </w:rPr>
              <w:t>实际支出资金：一定时期（本年度或项目</w:t>
            </w:r>
            <w:r>
              <w:rPr>
                <w:rFonts w:hint="eastAsia" w:ascii="宋体" w:hAnsi="宋体" w:eastAsia="宋体" w:cs="宋体"/>
                <w:sz w:val="22"/>
                <w:szCs w:val="20"/>
              </w:rPr>
              <w:t>期）内项目实际拨付的资金</w:t>
            </w:r>
            <w:r>
              <w:rPr>
                <w:rFonts w:hint="eastAsia" w:ascii="宋体" w:hAnsi="宋体" w:eastAsia="宋体" w:cs="宋体"/>
                <w:sz w:val="22"/>
                <w:szCs w:val="20"/>
                <w:lang w:eastAsia="zh-CN"/>
              </w:rPr>
              <w:t>，</w:t>
            </w:r>
            <w:r>
              <w:rPr>
                <w:rFonts w:hint="eastAsia" w:ascii="宋体" w:hAnsi="宋体" w:eastAsia="宋体" w:cs="宋体"/>
                <w:sz w:val="22"/>
                <w:szCs w:val="20"/>
                <w:lang w:val="en-US" w:eastAsia="zh-CN"/>
              </w:rPr>
              <w:t>1年以内达100%得3分，执行率在</w:t>
            </w:r>
            <w:r>
              <w:rPr>
                <w:rFonts w:hint="eastAsia" w:ascii="宋体" w:hAnsi="宋体" w:cs="宋体"/>
                <w:sz w:val="22"/>
                <w:szCs w:val="20"/>
                <w:lang w:val="en-US" w:eastAsia="zh-CN"/>
              </w:rPr>
              <w:t>50%-100%</w:t>
            </w:r>
            <w:r>
              <w:rPr>
                <w:rFonts w:hint="eastAsia" w:ascii="宋体" w:hAnsi="宋体" w:eastAsia="宋体" w:cs="宋体"/>
                <w:sz w:val="22"/>
                <w:szCs w:val="20"/>
                <w:lang w:val="en-US" w:eastAsia="zh-CN"/>
              </w:rPr>
              <w:t>按比例得分。</w:t>
            </w:r>
          </w:p>
        </w:tc>
        <w:tc>
          <w:tcPr>
            <w:tcW w:w="93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2.03</w:t>
            </w:r>
          </w:p>
        </w:tc>
        <w:tc>
          <w:tcPr>
            <w:tcW w:w="1005"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67.67</w:t>
            </w:r>
            <w:r>
              <w:rPr>
                <w:rFonts w:hint="eastAsia" w:ascii="宋体" w:hAnsi="宋体" w:eastAsia="宋体" w:cs="宋体"/>
                <w:color w:val="000000"/>
                <w:kern w:val="0"/>
                <w:sz w:val="22"/>
                <w:szCs w:val="22"/>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10" w:hRule="atLeast"/>
        </w:trPr>
        <w:tc>
          <w:tcPr>
            <w:tcW w:w="67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88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B1-3</w:t>
            </w:r>
            <w:r>
              <w:rPr>
                <w:rFonts w:hint="eastAsia" w:ascii="宋体" w:hAnsi="宋体" w:eastAsia="宋体" w:cs="宋体"/>
                <w:color w:val="000000"/>
                <w:kern w:val="0"/>
                <w:sz w:val="22"/>
                <w:szCs w:val="22"/>
              </w:rPr>
              <w:t>资金使用</w:t>
            </w:r>
          </w:p>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rPr>
              <w:t>合规性</w:t>
            </w:r>
          </w:p>
        </w:tc>
        <w:tc>
          <w:tcPr>
            <w:tcW w:w="547"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4</w:t>
            </w:r>
          </w:p>
        </w:tc>
        <w:tc>
          <w:tcPr>
            <w:tcW w:w="2702"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rPr>
              <w:t>项目资金使用是否符合相关的财务管理制度规定，用以反映和考核项目资金的规范运行情况。</w:t>
            </w:r>
          </w:p>
        </w:tc>
        <w:tc>
          <w:tcPr>
            <w:tcW w:w="5216" w:type="dxa"/>
            <w:shd w:val="clear" w:color="000000" w:fill="FFFFFF"/>
            <w:noWrap w:val="0"/>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both"/>
              <w:textAlignment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评价要点：</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both"/>
              <w:textAlignment w:val="center"/>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①是否符合财务管理制度以及</w:t>
            </w:r>
            <w:r>
              <w:rPr>
                <w:rFonts w:hint="eastAsia" w:ascii="宋体" w:hAnsi="宋体" w:eastAsia="宋体" w:cs="宋体"/>
                <w:color w:val="000000"/>
                <w:kern w:val="0"/>
                <w:sz w:val="22"/>
                <w:szCs w:val="22"/>
                <w:lang w:val="en-US" w:eastAsia="zh-CN"/>
              </w:rPr>
              <w:t>窑头村日光温室大棚建设项目</w:t>
            </w:r>
            <w:r>
              <w:rPr>
                <w:rFonts w:hint="eastAsia" w:ascii="宋体" w:hAnsi="宋体" w:eastAsia="宋体" w:cs="宋体"/>
                <w:color w:val="000000"/>
                <w:kern w:val="0"/>
                <w:sz w:val="22"/>
                <w:szCs w:val="22"/>
              </w:rPr>
              <w:t>专项资金管理办法的规定；</w:t>
            </w:r>
            <w:r>
              <w:rPr>
                <w:rFonts w:hint="eastAsia" w:ascii="宋体" w:hAnsi="宋体" w:eastAsia="宋体" w:cs="宋体"/>
                <w:color w:val="000000"/>
                <w:kern w:val="0"/>
                <w:sz w:val="22"/>
                <w:szCs w:val="22"/>
                <w:lang w:val="en-US" w:eastAsia="zh-CN"/>
              </w:rPr>
              <w:t>得1分。</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both"/>
              <w:textAlignment w:val="center"/>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②资金的拨付是否有完整的审批程序和手续；</w:t>
            </w:r>
            <w:r>
              <w:rPr>
                <w:rFonts w:hint="eastAsia" w:ascii="宋体" w:hAnsi="宋体" w:eastAsia="宋体" w:cs="宋体"/>
                <w:color w:val="000000"/>
                <w:kern w:val="0"/>
                <w:sz w:val="22"/>
                <w:szCs w:val="22"/>
                <w:lang w:val="en-US" w:eastAsia="zh-CN"/>
              </w:rPr>
              <w:t>得1分。</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both"/>
              <w:textAlignment w:val="center"/>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③是否符合项目预算批复或合同规定的用途；</w:t>
            </w:r>
            <w:r>
              <w:rPr>
                <w:rFonts w:hint="eastAsia" w:ascii="宋体" w:hAnsi="宋体" w:eastAsia="宋体" w:cs="宋体"/>
                <w:color w:val="000000"/>
                <w:kern w:val="0"/>
                <w:sz w:val="22"/>
                <w:szCs w:val="22"/>
                <w:lang w:val="en-US" w:eastAsia="zh-CN"/>
              </w:rPr>
              <w:t>得0.5分</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both"/>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④是否存在截留、挤占、挪用、虚列支出等情况</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得0.5分</w:t>
            </w:r>
            <w:r>
              <w:rPr>
                <w:rFonts w:hint="eastAsia" w:ascii="宋体" w:hAnsi="宋体" w:eastAsia="宋体" w:cs="宋体"/>
                <w:color w:val="000000"/>
                <w:kern w:val="0"/>
                <w:sz w:val="22"/>
                <w:szCs w:val="22"/>
              </w:rPr>
              <w:t>。</w:t>
            </w:r>
          </w:p>
        </w:tc>
        <w:tc>
          <w:tcPr>
            <w:tcW w:w="930"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w:t>
            </w:r>
          </w:p>
        </w:tc>
        <w:tc>
          <w:tcPr>
            <w:tcW w:w="1005"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35" w:hRule="atLeast"/>
        </w:trPr>
        <w:tc>
          <w:tcPr>
            <w:tcW w:w="67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vMerge w:val="restart"/>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B2</w:t>
            </w:r>
            <w:r>
              <w:rPr>
                <w:rFonts w:hint="eastAsia" w:ascii="宋体" w:hAnsi="宋体" w:eastAsia="宋体" w:cs="宋体"/>
                <w:color w:val="000000"/>
                <w:kern w:val="0"/>
                <w:sz w:val="22"/>
                <w:szCs w:val="22"/>
              </w:rPr>
              <w:t>组织实施</w:t>
            </w:r>
            <w:r>
              <w:rPr>
                <w:rFonts w:hint="eastAsia" w:ascii="宋体" w:hAnsi="宋体" w:eastAsia="宋体" w:cs="宋体"/>
                <w:color w:val="000000"/>
                <w:kern w:val="0"/>
                <w:sz w:val="22"/>
                <w:szCs w:val="22"/>
                <w:lang w:eastAsia="zh-CN"/>
              </w:rPr>
              <w:t>（</w:t>
            </w:r>
            <w:r>
              <w:rPr>
                <w:rFonts w:hint="eastAsia" w:ascii="宋体" w:hAnsi="宋体" w:cs="宋体"/>
                <w:color w:val="000000"/>
                <w:kern w:val="0"/>
                <w:sz w:val="22"/>
                <w:szCs w:val="22"/>
                <w:lang w:val="en-US" w:eastAsia="zh-CN"/>
              </w:rPr>
              <w:t>7</w:t>
            </w:r>
            <w:r>
              <w:rPr>
                <w:rFonts w:hint="eastAsia" w:ascii="宋体" w:hAnsi="宋体" w:eastAsia="宋体" w:cs="宋体"/>
                <w:color w:val="000000"/>
                <w:kern w:val="0"/>
                <w:sz w:val="22"/>
                <w:szCs w:val="22"/>
                <w:lang w:val="en-US" w:eastAsia="zh-CN"/>
              </w:rPr>
              <w:t>分</w:t>
            </w:r>
            <w:r>
              <w:rPr>
                <w:rFonts w:hint="eastAsia" w:ascii="宋体" w:hAnsi="宋体" w:eastAsia="宋体" w:cs="宋体"/>
                <w:color w:val="000000"/>
                <w:kern w:val="0"/>
                <w:sz w:val="22"/>
                <w:szCs w:val="22"/>
                <w:lang w:eastAsia="zh-CN"/>
              </w:rPr>
              <w:t>）</w:t>
            </w:r>
          </w:p>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88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B2-1</w:t>
            </w:r>
            <w:r>
              <w:rPr>
                <w:rFonts w:hint="eastAsia" w:ascii="宋体" w:hAnsi="宋体" w:eastAsia="宋体" w:cs="宋体"/>
                <w:color w:val="000000"/>
                <w:kern w:val="0"/>
                <w:sz w:val="22"/>
                <w:szCs w:val="22"/>
              </w:rPr>
              <w:t>管理制度健全性</w:t>
            </w:r>
          </w:p>
        </w:tc>
        <w:tc>
          <w:tcPr>
            <w:tcW w:w="547"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w:t>
            </w:r>
          </w:p>
        </w:tc>
        <w:tc>
          <w:tcPr>
            <w:tcW w:w="2702"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rPr>
              <w:t>项目实施单位的财务和业务管理制度是否健全，用以反映和考核财务和业务管理制度对项目顺利实施的保障情况。</w:t>
            </w:r>
          </w:p>
        </w:tc>
        <w:tc>
          <w:tcPr>
            <w:tcW w:w="5216" w:type="dxa"/>
            <w:shd w:val="clear" w:color="000000" w:fill="FFFFFF"/>
            <w:noWrap w:val="0"/>
            <w:vAlign w:val="center"/>
          </w:tcPr>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both"/>
              <w:textAlignment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评价要点：</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both"/>
              <w:textAlignment w:val="center"/>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①是否已制定或具有相应的财务和业务管理制度</w:t>
            </w:r>
            <w:r>
              <w:rPr>
                <w:rFonts w:hint="eastAsia" w:ascii="宋体" w:hAnsi="宋体" w:eastAsia="宋体" w:cs="宋体"/>
                <w:color w:val="000000"/>
                <w:kern w:val="0"/>
                <w:sz w:val="22"/>
                <w:szCs w:val="22"/>
                <w:lang w:val="en-US" w:eastAsia="zh-CN"/>
              </w:rPr>
              <w:t>2分，根据抽查情况得分。</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both"/>
              <w:textAlignment w:val="center"/>
              <w:rPr>
                <w:rFonts w:hint="default" w:ascii="宋体" w:hAnsi="宋体" w:eastAsia="宋体" w:cs="宋体"/>
                <w:color w:val="000000"/>
                <w:kern w:val="0"/>
                <w:sz w:val="22"/>
                <w:szCs w:val="22"/>
                <w:lang w:val="en-US" w:eastAsia="zh-CN"/>
              </w:rPr>
            </w:pPr>
            <w:r>
              <w:rPr>
                <w:rFonts w:hint="default" w:ascii="Calibri" w:hAnsi="Calibri" w:eastAsia="宋体" w:cs="Calibri"/>
                <w:color w:val="000000"/>
                <w:kern w:val="0"/>
                <w:sz w:val="22"/>
                <w:szCs w:val="22"/>
              </w:rPr>
              <w:t>②</w:t>
            </w:r>
            <w:r>
              <w:rPr>
                <w:rFonts w:hint="eastAsia" w:ascii="宋体" w:hAnsi="宋体" w:eastAsia="宋体" w:cs="宋体"/>
                <w:color w:val="000000"/>
                <w:kern w:val="0"/>
                <w:sz w:val="22"/>
                <w:szCs w:val="22"/>
                <w:lang w:eastAsia="zh-CN"/>
              </w:rPr>
              <w:t>编制了工作计划和实施方案得</w:t>
            </w:r>
            <w:r>
              <w:rPr>
                <w:rFonts w:hint="eastAsia" w:ascii="宋体" w:hAnsi="宋体" w:eastAsia="宋体" w:cs="宋体"/>
                <w:color w:val="000000"/>
                <w:kern w:val="0"/>
                <w:sz w:val="22"/>
                <w:szCs w:val="22"/>
                <w:lang w:val="en-US" w:eastAsia="zh-CN"/>
              </w:rPr>
              <w:t>1分。</w:t>
            </w:r>
          </w:p>
          <w:p>
            <w:pPr>
              <w:keepNext w:val="0"/>
              <w:keepLines w:val="0"/>
              <w:pageBreakBefore w:val="0"/>
              <w:widowControl/>
              <w:suppressLineNumbers w:val="0"/>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930"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w:t>
            </w:r>
          </w:p>
        </w:tc>
        <w:tc>
          <w:tcPr>
            <w:tcW w:w="1005"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66.67</w:t>
            </w:r>
            <w:r>
              <w:rPr>
                <w:rFonts w:hint="eastAsia" w:ascii="宋体" w:hAnsi="宋体" w:eastAsia="宋体" w:cs="宋体"/>
                <w:color w:val="000000"/>
                <w:kern w:val="0"/>
                <w:sz w:val="22"/>
                <w:szCs w:val="22"/>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02" w:hRule="atLeast"/>
        </w:trPr>
        <w:tc>
          <w:tcPr>
            <w:tcW w:w="67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880" w:type="dxa"/>
            <w:shd w:val="clear" w:color="auto" w:fill="FFFFFF"/>
            <w:noWrap w:val="0"/>
            <w:vAlign w:val="center"/>
          </w:tcPr>
          <w:p>
            <w:r>
              <w:rPr>
                <w:rFonts w:hint="eastAsia"/>
                <w:lang w:val="en-US" w:eastAsia="zh-CN"/>
              </w:rPr>
              <w:t>B2-2</w:t>
            </w:r>
            <w:r>
              <w:rPr>
                <w:rFonts w:hint="eastAsia"/>
              </w:rPr>
              <w:t>制度执行有效性</w:t>
            </w:r>
          </w:p>
        </w:tc>
        <w:tc>
          <w:tcPr>
            <w:tcW w:w="547"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4</w:t>
            </w:r>
          </w:p>
        </w:tc>
        <w:tc>
          <w:tcPr>
            <w:tcW w:w="2702"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rPr>
              <w:t>项目实施是否符合相关管理规定，用以反映和考核相关管理制度的有效执行情况。</w:t>
            </w:r>
          </w:p>
        </w:tc>
        <w:tc>
          <w:tcPr>
            <w:tcW w:w="5216"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评价要点</w:t>
            </w:r>
            <w:r>
              <w:rPr>
                <w:rFonts w:hint="eastAsia" w:ascii="宋体" w:hAnsi="宋体" w:eastAsia="宋体" w:cs="宋体"/>
                <w:color w:val="000000"/>
                <w:kern w:val="0"/>
                <w:sz w:val="22"/>
                <w:szCs w:val="22"/>
                <w:lang w:eastAsia="zh-CN"/>
              </w:rPr>
              <w:t>：</w:t>
            </w:r>
          </w:p>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①</w:t>
            </w:r>
            <w:r>
              <w:rPr>
                <w:rFonts w:hint="eastAsia" w:ascii="宋体" w:hAnsi="宋体" w:eastAsia="宋体" w:cs="宋体"/>
                <w:color w:val="000000"/>
                <w:kern w:val="0"/>
                <w:sz w:val="22"/>
                <w:szCs w:val="22"/>
                <w:lang w:eastAsia="zh-CN"/>
              </w:rPr>
              <w:t>项目是否对信息公开机制及自评报告进行跟踪监督；</w:t>
            </w:r>
            <w:r>
              <w:rPr>
                <w:rFonts w:hint="eastAsia" w:ascii="宋体" w:hAnsi="宋体" w:eastAsia="宋体" w:cs="宋体"/>
                <w:color w:val="000000"/>
                <w:kern w:val="0"/>
                <w:sz w:val="22"/>
                <w:szCs w:val="22"/>
                <w:lang w:val="en-US" w:eastAsia="zh-CN"/>
              </w:rPr>
              <w:t>得1分。</w:t>
            </w:r>
          </w:p>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②项目调整及支出调整手续是否完备；</w:t>
            </w:r>
            <w:r>
              <w:rPr>
                <w:rFonts w:hint="eastAsia" w:ascii="宋体" w:hAnsi="宋体" w:eastAsia="宋体" w:cs="宋体"/>
                <w:color w:val="000000"/>
                <w:kern w:val="0"/>
                <w:sz w:val="22"/>
                <w:szCs w:val="22"/>
                <w:lang w:val="en-US" w:eastAsia="zh-CN"/>
              </w:rPr>
              <w:t>得1分。</w:t>
            </w:r>
          </w:p>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③项目</w:t>
            </w:r>
            <w:r>
              <w:rPr>
                <w:rFonts w:hint="eastAsia" w:ascii="宋体" w:hAnsi="宋体" w:eastAsia="宋体" w:cs="宋体"/>
                <w:color w:val="000000"/>
                <w:kern w:val="0"/>
                <w:sz w:val="22"/>
                <w:szCs w:val="22"/>
                <w:lang w:eastAsia="zh-CN"/>
              </w:rPr>
              <w:t>从立项至完成阶段资料是否齐全并及时档，得</w:t>
            </w:r>
            <w:r>
              <w:rPr>
                <w:rFonts w:hint="eastAsia" w:ascii="宋体" w:hAnsi="宋体" w:eastAsia="宋体" w:cs="宋体"/>
                <w:color w:val="000000"/>
                <w:kern w:val="0"/>
                <w:sz w:val="22"/>
                <w:szCs w:val="22"/>
                <w:lang w:val="en-US" w:eastAsia="zh-CN"/>
              </w:rPr>
              <w:t>1分。</w:t>
            </w:r>
          </w:p>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④</w:t>
            </w:r>
            <w:r>
              <w:rPr>
                <w:rFonts w:hint="eastAsia" w:ascii="宋体" w:hAnsi="宋体" w:eastAsia="宋体" w:cs="宋体"/>
                <w:color w:val="000000"/>
                <w:kern w:val="0"/>
                <w:sz w:val="22"/>
                <w:szCs w:val="22"/>
                <w:lang w:eastAsia="zh-CN"/>
              </w:rPr>
              <w:t>项目入库是否及时充分，程序是否规范。</w:t>
            </w:r>
            <w:r>
              <w:rPr>
                <w:rFonts w:hint="eastAsia" w:ascii="宋体" w:hAnsi="宋体" w:eastAsia="宋体" w:cs="宋体"/>
                <w:color w:val="000000"/>
                <w:kern w:val="0"/>
                <w:sz w:val="22"/>
                <w:szCs w:val="22"/>
                <w:lang w:val="en-US" w:eastAsia="zh-CN"/>
              </w:rPr>
              <w:t>得1分</w:t>
            </w:r>
          </w:p>
        </w:tc>
        <w:tc>
          <w:tcPr>
            <w:tcW w:w="930"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w:t>
            </w:r>
          </w:p>
        </w:tc>
        <w:tc>
          <w:tcPr>
            <w:tcW w:w="1005"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80" w:hRule="atLeast"/>
        </w:trPr>
        <w:tc>
          <w:tcPr>
            <w:tcW w:w="67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p>
        </w:tc>
        <w:tc>
          <w:tcPr>
            <w:tcW w:w="1098"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B3资产管理（3分）</w:t>
            </w:r>
          </w:p>
        </w:tc>
        <w:tc>
          <w:tcPr>
            <w:tcW w:w="188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leftChars="0"/>
              <w:jc w:val="both"/>
              <w:rPr>
                <w:rFonts w:hint="eastAsia" w:ascii="宋体" w:hAnsi="宋体" w:eastAsia="宋体" w:cs="宋体"/>
                <w:color w:val="000000"/>
                <w:kern w:val="0"/>
                <w:sz w:val="22"/>
                <w:szCs w:val="22"/>
                <w:lang w:val="en-US" w:eastAsia="zh-CN" w:bidi="ar-SA"/>
              </w:rPr>
            </w:pPr>
            <w:r>
              <w:rPr>
                <w:rFonts w:hint="eastAsia" w:ascii="宋体" w:hAnsi="宋体" w:eastAsia="宋体" w:cs="宋体"/>
                <w:color w:val="000000"/>
                <w:kern w:val="0"/>
                <w:sz w:val="22"/>
                <w:szCs w:val="22"/>
                <w:lang w:val="en-US" w:eastAsia="zh-CN"/>
              </w:rPr>
              <w:t>B</w:t>
            </w:r>
            <w:r>
              <w:rPr>
                <w:rFonts w:hint="eastAsia" w:ascii="宋体" w:hAnsi="宋体" w:cs="宋体"/>
                <w:color w:val="000000"/>
                <w:kern w:val="0"/>
                <w:sz w:val="22"/>
                <w:szCs w:val="22"/>
                <w:lang w:val="en-US" w:eastAsia="zh-CN"/>
              </w:rPr>
              <w:t>3</w:t>
            </w:r>
            <w:r>
              <w:rPr>
                <w:rFonts w:hint="eastAsia" w:ascii="宋体" w:hAnsi="宋体" w:eastAsia="宋体" w:cs="宋体"/>
                <w:color w:val="000000"/>
                <w:kern w:val="0"/>
                <w:sz w:val="22"/>
                <w:szCs w:val="22"/>
                <w:lang w:val="en-US" w:eastAsia="zh-CN"/>
              </w:rPr>
              <w:t>-</w:t>
            </w:r>
            <w:r>
              <w:rPr>
                <w:rFonts w:hint="eastAsia" w:ascii="宋体" w:hAnsi="宋体" w:cs="宋体"/>
                <w:color w:val="000000"/>
                <w:kern w:val="0"/>
                <w:sz w:val="22"/>
                <w:szCs w:val="22"/>
                <w:lang w:val="en-US" w:eastAsia="zh-CN"/>
              </w:rPr>
              <w:t>1</w:t>
            </w:r>
            <w:r>
              <w:rPr>
                <w:rFonts w:hint="eastAsia" w:ascii="宋体" w:hAnsi="宋体" w:eastAsia="宋体" w:cs="宋体"/>
                <w:color w:val="000000"/>
                <w:kern w:val="0"/>
                <w:sz w:val="22"/>
                <w:szCs w:val="22"/>
                <w:lang w:val="en-US" w:eastAsia="zh-CN"/>
              </w:rPr>
              <w:t>资产管理</w:t>
            </w:r>
            <w:r>
              <w:rPr>
                <w:rFonts w:hint="eastAsia" w:ascii="宋体" w:hAnsi="宋体" w:cs="宋体"/>
                <w:color w:val="000000"/>
                <w:kern w:val="0"/>
                <w:sz w:val="22"/>
                <w:szCs w:val="22"/>
                <w:lang w:val="en-US" w:eastAsia="zh-CN"/>
              </w:rPr>
              <w:t>合规性</w:t>
            </w:r>
          </w:p>
        </w:tc>
        <w:tc>
          <w:tcPr>
            <w:tcW w:w="547"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leftChars="0"/>
              <w:jc w:val="both"/>
              <w:rPr>
                <w:rFonts w:hint="eastAsia" w:ascii="宋体" w:hAnsi="宋体" w:eastAsia="宋体" w:cs="宋体"/>
                <w:color w:val="000000"/>
                <w:kern w:val="0"/>
                <w:sz w:val="22"/>
                <w:szCs w:val="22"/>
                <w:lang w:val="en-US" w:eastAsia="zh-CN" w:bidi="ar-SA"/>
              </w:rPr>
            </w:pPr>
            <w:r>
              <w:rPr>
                <w:rFonts w:hint="eastAsia" w:ascii="宋体" w:hAnsi="宋体" w:eastAsia="宋体" w:cs="宋体"/>
                <w:color w:val="000000"/>
                <w:kern w:val="0"/>
                <w:sz w:val="22"/>
                <w:szCs w:val="22"/>
                <w:lang w:val="en-US" w:eastAsia="zh-CN"/>
              </w:rPr>
              <w:t>3</w:t>
            </w:r>
          </w:p>
        </w:tc>
        <w:tc>
          <w:tcPr>
            <w:tcW w:w="2702"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leftChars="0"/>
              <w:jc w:val="both"/>
              <w:rPr>
                <w:rFonts w:hint="eastAsia" w:ascii="宋体" w:hAnsi="宋体" w:eastAsia="仿宋_GB2312" w:cs="宋体"/>
                <w:color w:val="000000"/>
                <w:kern w:val="0"/>
                <w:sz w:val="22"/>
                <w:szCs w:val="22"/>
                <w:lang w:val="en-US" w:eastAsia="zh-CN" w:bidi="ar-SA"/>
              </w:rPr>
            </w:pPr>
            <w:r>
              <w:rPr>
                <w:rFonts w:hint="eastAsia" w:ascii="宋体" w:hAnsi="宋体" w:eastAsia="宋体" w:cs="宋体"/>
                <w:color w:val="000000"/>
                <w:kern w:val="0"/>
                <w:sz w:val="22"/>
                <w:szCs w:val="22"/>
                <w:lang w:val="en-US" w:eastAsia="zh-CN" w:bidi="ar"/>
              </w:rPr>
              <w:t>项目资产摸底是否报送及时，用以反映和考核项目是否全面摸清，有无遗漏；资产台账信息要素是否完整准确。</w:t>
            </w:r>
          </w:p>
        </w:tc>
        <w:tc>
          <w:tcPr>
            <w:tcW w:w="5216"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leftChars="0"/>
              <w:jc w:val="both"/>
              <w:rPr>
                <w:rFonts w:hint="default" w:ascii="宋体" w:hAnsi="宋体" w:eastAsia="宋体" w:cs="宋体"/>
                <w:color w:val="000000"/>
                <w:kern w:val="0"/>
                <w:sz w:val="22"/>
                <w:szCs w:val="22"/>
                <w:lang w:val="en-US" w:eastAsia="zh-CN" w:bidi="ar-SA"/>
              </w:rPr>
            </w:pPr>
            <w:r>
              <w:rPr>
                <w:rFonts w:hint="default" w:ascii="Calibri" w:hAnsi="Calibri" w:eastAsia="宋体" w:cs="Calibri"/>
                <w:color w:val="000000"/>
                <w:kern w:val="0"/>
                <w:sz w:val="22"/>
                <w:szCs w:val="22"/>
                <w:lang w:val="en-US" w:eastAsia="zh-CN" w:bidi="ar"/>
              </w:rPr>
              <w:t>①</w:t>
            </w:r>
            <w:r>
              <w:rPr>
                <w:rFonts w:hint="eastAsia" w:ascii="Calibri" w:hAnsi="Calibri" w:eastAsia="宋体" w:cs="Calibri"/>
                <w:color w:val="000000"/>
                <w:kern w:val="0"/>
                <w:sz w:val="22"/>
                <w:szCs w:val="22"/>
                <w:lang w:val="en-US" w:eastAsia="zh-CN" w:bidi="ar"/>
              </w:rPr>
              <w:t>窑头村大棚建设项目是否纳入村</w:t>
            </w:r>
            <w:r>
              <w:rPr>
                <w:rFonts w:hint="default" w:ascii="Calibri" w:hAnsi="Calibri" w:eastAsia="宋体" w:cs="Calibri"/>
                <w:color w:val="000000"/>
                <w:kern w:val="0"/>
                <w:sz w:val="22"/>
                <w:szCs w:val="22"/>
                <w:lang w:val="en-US" w:eastAsia="zh-CN" w:bidi="ar"/>
              </w:rPr>
              <w:t>集体资产管理体系</w:t>
            </w:r>
            <w:r>
              <w:rPr>
                <w:rFonts w:hint="eastAsia" w:ascii="Calibri" w:hAnsi="Calibri" w:eastAsia="宋体" w:cs="Calibri"/>
                <w:color w:val="000000"/>
                <w:kern w:val="0"/>
                <w:sz w:val="22"/>
                <w:szCs w:val="22"/>
                <w:lang w:val="en-US" w:eastAsia="zh-CN" w:bidi="ar"/>
              </w:rPr>
              <w:t>，进行</w:t>
            </w:r>
            <w:r>
              <w:rPr>
                <w:rFonts w:hint="eastAsia" w:ascii="宋体" w:hAnsi="宋体" w:eastAsia="宋体" w:cs="宋体"/>
                <w:color w:val="000000"/>
                <w:kern w:val="0"/>
                <w:sz w:val="22"/>
                <w:szCs w:val="22"/>
                <w:lang w:val="en-US" w:eastAsia="zh-CN" w:bidi="ar"/>
              </w:rPr>
              <w:t>资产确权移交、登记入账得</w:t>
            </w:r>
            <w:r>
              <w:rPr>
                <w:rFonts w:hint="eastAsia" w:ascii="宋体" w:hAnsi="宋体" w:cs="宋体"/>
                <w:color w:val="000000"/>
                <w:kern w:val="0"/>
                <w:sz w:val="22"/>
                <w:szCs w:val="22"/>
                <w:lang w:val="en-US" w:eastAsia="zh-CN" w:bidi="ar"/>
              </w:rPr>
              <w:t>2</w:t>
            </w:r>
            <w:r>
              <w:rPr>
                <w:rFonts w:hint="eastAsia" w:ascii="宋体" w:hAnsi="宋体" w:eastAsia="宋体" w:cs="宋体"/>
                <w:color w:val="000000"/>
                <w:kern w:val="0"/>
                <w:sz w:val="22"/>
                <w:szCs w:val="22"/>
                <w:lang w:val="en-US" w:eastAsia="zh-CN" w:bidi="ar"/>
              </w:rPr>
              <w:t xml:space="preserve">分；                </w:t>
            </w:r>
            <w:r>
              <w:rPr>
                <w:rFonts w:hint="default" w:ascii="Calibri" w:hAnsi="Calibri" w:eastAsia="宋体" w:cs="Calibri"/>
                <w:color w:val="000000"/>
                <w:kern w:val="0"/>
                <w:sz w:val="22"/>
                <w:szCs w:val="22"/>
                <w:lang w:val="en-US" w:eastAsia="zh-CN" w:bidi="ar"/>
              </w:rPr>
              <w:t>②</w:t>
            </w:r>
            <w:r>
              <w:rPr>
                <w:rFonts w:hint="eastAsia" w:ascii="宋体" w:hAnsi="宋体" w:eastAsia="宋体" w:cs="宋体"/>
                <w:color w:val="000000"/>
                <w:kern w:val="0"/>
                <w:sz w:val="22"/>
                <w:szCs w:val="22"/>
                <w:lang w:val="en-US" w:eastAsia="zh-CN" w:bidi="ar"/>
              </w:rPr>
              <w:t>项目完成后1个月内做好验收报账、</w:t>
            </w:r>
            <w:r>
              <w:rPr>
                <w:rFonts w:hint="eastAsia" w:ascii="宋体" w:hAnsi="宋体" w:cs="宋体"/>
                <w:color w:val="000000"/>
                <w:kern w:val="0"/>
                <w:sz w:val="22"/>
                <w:szCs w:val="22"/>
                <w:lang w:val="en-US" w:eastAsia="zh-CN" w:bidi="ar"/>
              </w:rPr>
              <w:t>台账</w:t>
            </w:r>
            <w:r>
              <w:rPr>
                <w:rFonts w:hint="eastAsia" w:ascii="宋体" w:hAnsi="宋体" w:eastAsia="宋体" w:cs="宋体"/>
                <w:color w:val="000000"/>
                <w:kern w:val="0"/>
                <w:sz w:val="22"/>
                <w:szCs w:val="22"/>
                <w:lang w:val="en-US" w:eastAsia="zh-CN" w:bidi="ar"/>
              </w:rPr>
              <w:t>归档等工作及时得</w:t>
            </w:r>
            <w:r>
              <w:rPr>
                <w:rFonts w:hint="eastAsia" w:ascii="宋体" w:hAnsi="宋体" w:cs="宋体"/>
                <w:color w:val="000000"/>
                <w:kern w:val="0"/>
                <w:sz w:val="22"/>
                <w:szCs w:val="22"/>
                <w:lang w:val="en-US" w:eastAsia="zh-CN" w:bidi="ar"/>
              </w:rPr>
              <w:t>1</w:t>
            </w:r>
            <w:r>
              <w:rPr>
                <w:rFonts w:hint="eastAsia" w:ascii="宋体" w:hAnsi="宋体" w:eastAsia="宋体" w:cs="宋体"/>
                <w:color w:val="000000"/>
                <w:kern w:val="0"/>
                <w:sz w:val="22"/>
                <w:szCs w:val="22"/>
                <w:lang w:val="en-US" w:eastAsia="zh-CN" w:bidi="ar"/>
              </w:rPr>
              <w:t>分，每延迟1</w:t>
            </w:r>
            <w:r>
              <w:rPr>
                <w:rFonts w:hint="eastAsia" w:ascii="宋体" w:hAnsi="宋体" w:cs="宋体"/>
                <w:color w:val="000000"/>
                <w:kern w:val="0"/>
                <w:sz w:val="22"/>
                <w:szCs w:val="22"/>
                <w:lang w:val="en-US" w:eastAsia="zh-CN" w:bidi="ar"/>
              </w:rPr>
              <w:t>个</w:t>
            </w:r>
            <w:r>
              <w:rPr>
                <w:rFonts w:hint="eastAsia" w:ascii="宋体" w:hAnsi="宋体" w:eastAsia="宋体" w:cs="宋体"/>
                <w:color w:val="000000"/>
                <w:kern w:val="0"/>
                <w:sz w:val="22"/>
                <w:szCs w:val="22"/>
                <w:lang w:val="en-US" w:eastAsia="zh-CN" w:bidi="ar"/>
              </w:rPr>
              <w:t>月扣0.</w:t>
            </w:r>
            <w:r>
              <w:rPr>
                <w:rFonts w:hint="eastAsia" w:ascii="宋体" w:hAnsi="宋体" w:cs="宋体"/>
                <w:color w:val="000000"/>
                <w:kern w:val="0"/>
                <w:sz w:val="22"/>
                <w:szCs w:val="22"/>
                <w:lang w:val="en-US" w:eastAsia="zh-CN" w:bidi="ar"/>
              </w:rPr>
              <w:t>02</w:t>
            </w:r>
            <w:r>
              <w:rPr>
                <w:rFonts w:hint="eastAsia" w:ascii="宋体" w:hAnsi="宋体" w:eastAsia="宋体" w:cs="宋体"/>
                <w:color w:val="000000"/>
                <w:kern w:val="0"/>
                <w:sz w:val="22"/>
                <w:szCs w:val="22"/>
                <w:lang w:val="en-US" w:eastAsia="zh-CN" w:bidi="ar"/>
              </w:rPr>
              <w:t xml:space="preserve">分，扣完为止。                                  </w:t>
            </w:r>
          </w:p>
        </w:tc>
        <w:tc>
          <w:tcPr>
            <w:tcW w:w="930"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leftChars="0"/>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lang w:val="en-US" w:eastAsia="zh-CN"/>
              </w:rPr>
              <w:t>2</w:t>
            </w:r>
          </w:p>
        </w:tc>
        <w:tc>
          <w:tcPr>
            <w:tcW w:w="1005"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leftChars="0"/>
              <w:jc w:val="center"/>
              <w:rPr>
                <w:rFonts w:hint="default" w:ascii="宋体" w:hAnsi="宋体" w:eastAsia="宋体" w:cs="宋体"/>
                <w:color w:val="000000"/>
                <w:kern w:val="0"/>
                <w:sz w:val="22"/>
                <w:szCs w:val="22"/>
                <w:lang w:val="en-US" w:eastAsia="zh-CN" w:bidi="ar-SA"/>
              </w:rPr>
            </w:pPr>
            <w:r>
              <w:rPr>
                <w:rFonts w:hint="eastAsia" w:ascii="宋体" w:hAnsi="宋体" w:cs="宋体"/>
                <w:color w:val="000000"/>
                <w:kern w:val="0"/>
                <w:sz w:val="22"/>
                <w:szCs w:val="22"/>
                <w:lang w:val="en-US" w:eastAsia="zh-CN"/>
              </w:rPr>
              <w:t>66.67%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180" w:hRule="atLeast"/>
        </w:trPr>
        <w:tc>
          <w:tcPr>
            <w:tcW w:w="678" w:type="dxa"/>
            <w:vMerge w:val="restart"/>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C</w:t>
            </w:r>
            <w:r>
              <w:rPr>
                <w:rFonts w:hint="eastAsia" w:ascii="宋体" w:hAnsi="宋体" w:eastAsia="宋体" w:cs="宋体"/>
                <w:color w:val="000000"/>
                <w:kern w:val="0"/>
                <w:sz w:val="22"/>
                <w:szCs w:val="22"/>
                <w:lang w:eastAsia="zh-CN"/>
              </w:rPr>
              <w:t>产出（</w:t>
            </w:r>
            <w:r>
              <w:rPr>
                <w:rFonts w:hint="eastAsia" w:ascii="宋体" w:hAnsi="宋体" w:eastAsia="宋体" w:cs="宋体"/>
                <w:color w:val="000000"/>
                <w:kern w:val="0"/>
                <w:sz w:val="22"/>
                <w:szCs w:val="22"/>
                <w:lang w:val="en-US" w:eastAsia="zh-CN"/>
              </w:rPr>
              <w:t>30分</w:t>
            </w:r>
            <w:r>
              <w:rPr>
                <w:rFonts w:hint="eastAsia" w:ascii="宋体" w:hAnsi="宋体" w:eastAsia="宋体" w:cs="宋体"/>
                <w:color w:val="000000"/>
                <w:kern w:val="0"/>
                <w:sz w:val="22"/>
                <w:szCs w:val="22"/>
                <w:lang w:eastAsia="zh-CN"/>
              </w:rPr>
              <w:t>）</w:t>
            </w:r>
          </w:p>
        </w:tc>
        <w:tc>
          <w:tcPr>
            <w:tcW w:w="1098" w:type="dxa"/>
            <w:vMerge w:val="restart"/>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C1</w:t>
            </w:r>
            <w:r>
              <w:rPr>
                <w:rFonts w:hint="eastAsia" w:ascii="宋体" w:hAnsi="宋体" w:eastAsia="宋体" w:cs="宋体"/>
                <w:color w:val="000000"/>
                <w:kern w:val="0"/>
                <w:sz w:val="22"/>
                <w:szCs w:val="22"/>
              </w:rPr>
              <w:t>产出数量</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10分</w:t>
            </w:r>
            <w:r>
              <w:rPr>
                <w:rFonts w:hint="eastAsia" w:ascii="宋体" w:hAnsi="宋体" w:eastAsia="宋体" w:cs="宋体"/>
                <w:color w:val="000000"/>
                <w:kern w:val="0"/>
                <w:sz w:val="22"/>
                <w:szCs w:val="22"/>
                <w:lang w:eastAsia="zh-CN"/>
              </w:rPr>
              <w:t>）</w:t>
            </w:r>
          </w:p>
        </w:tc>
        <w:tc>
          <w:tcPr>
            <w:tcW w:w="188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C1-1新建大棚工程完成情况</w:t>
            </w:r>
          </w:p>
        </w:tc>
        <w:tc>
          <w:tcPr>
            <w:tcW w:w="547"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5</w:t>
            </w:r>
          </w:p>
        </w:tc>
        <w:tc>
          <w:tcPr>
            <w:tcW w:w="2702"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新建15个大棚合同内工程量实际完成情况</w:t>
            </w:r>
            <w:r>
              <w:rPr>
                <w:rFonts w:hint="eastAsia" w:ascii="宋体" w:hAnsi="宋体" w:eastAsia="宋体" w:cs="宋体"/>
                <w:color w:val="000000"/>
                <w:kern w:val="0"/>
                <w:sz w:val="22"/>
                <w:szCs w:val="22"/>
              </w:rPr>
              <w:t>，用以</w:t>
            </w:r>
            <w:r>
              <w:rPr>
                <w:rFonts w:hint="eastAsia" w:ascii="宋体" w:hAnsi="宋体" w:eastAsia="宋体" w:cs="宋体"/>
                <w:color w:val="000000"/>
                <w:kern w:val="0"/>
                <w:sz w:val="22"/>
                <w:szCs w:val="22"/>
                <w:lang w:val="en-US" w:eastAsia="zh-CN"/>
              </w:rPr>
              <w:t>考核项目产出数量目标的实现程度。</w:t>
            </w:r>
          </w:p>
        </w:tc>
        <w:tc>
          <w:tcPr>
            <w:tcW w:w="5216"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firstLine="0"/>
              <w:jc w:val="both"/>
              <w:textAlignment w:val="auto"/>
              <w:rPr>
                <w:rFonts w:hint="eastAsia" w:ascii="宋体" w:hAnsi="宋体" w:eastAsia="宋体" w:cs="宋体"/>
                <w:b w:val="0"/>
                <w:bCs w:val="0"/>
                <w:sz w:val="22"/>
                <w:szCs w:val="20"/>
                <w:lang w:val="en-US" w:eastAsia="zh-CN"/>
              </w:rPr>
            </w:pPr>
            <w:r>
              <w:rPr>
                <w:rFonts w:hint="eastAsia" w:ascii="宋体" w:hAnsi="宋体" w:eastAsia="宋体" w:cs="宋体"/>
                <w:b w:val="0"/>
                <w:bCs w:val="0"/>
                <w:sz w:val="22"/>
                <w:szCs w:val="20"/>
                <w:lang w:val="en-US" w:eastAsia="zh-CN"/>
              </w:rPr>
              <w:t>评价要点：</w:t>
            </w:r>
          </w:p>
          <w:p>
            <w:pPr>
              <w:pStyle w:val="2"/>
              <w:pageBreakBefore w:val="0"/>
              <w:widowControl/>
              <w:kinsoku/>
              <w:wordWrap/>
              <w:overflowPunct/>
              <w:topLinePunct w:val="0"/>
              <w:autoSpaceDE/>
              <w:autoSpaceDN/>
              <w:bidi w:val="0"/>
              <w:adjustRightInd/>
              <w:snapToGrid/>
              <w:spacing w:before="0" w:beforeLines="0" w:after="0" w:afterLines="0" w:line="380" w:lineRule="exact"/>
              <w:ind w:left="0" w:firstLine="0"/>
              <w:jc w:val="both"/>
              <w:textAlignment w:val="auto"/>
              <w:rPr>
                <w:rFonts w:hint="eastAsia" w:ascii="宋体" w:hAnsi="宋体" w:eastAsia="宋体" w:cs="宋体"/>
                <w:b w:val="0"/>
                <w:bCs w:val="0"/>
                <w:sz w:val="22"/>
                <w:szCs w:val="20"/>
                <w:lang w:val="en-US" w:eastAsia="zh-CN"/>
              </w:rPr>
            </w:pPr>
            <w:r>
              <w:rPr>
                <w:rFonts w:hint="eastAsia" w:ascii="宋体" w:hAnsi="宋体" w:eastAsia="宋体" w:cs="宋体"/>
                <w:b w:val="0"/>
                <w:bCs w:val="0"/>
                <w:sz w:val="22"/>
                <w:szCs w:val="20"/>
                <w:lang w:val="en-US" w:eastAsia="zh-CN"/>
              </w:rPr>
              <w:t>①核对实际完成工程量，合同约定内全部完成3分，根据现场抽查得分。</w:t>
            </w:r>
          </w:p>
          <w:p>
            <w:pPr>
              <w:pStyle w:val="2"/>
              <w:pageBreakBefore w:val="0"/>
              <w:widowControl/>
              <w:kinsoku/>
              <w:wordWrap/>
              <w:overflowPunct/>
              <w:topLinePunct w:val="0"/>
              <w:autoSpaceDE/>
              <w:autoSpaceDN/>
              <w:bidi w:val="0"/>
              <w:adjustRightInd/>
              <w:snapToGrid/>
              <w:spacing w:before="0" w:beforeLines="0" w:after="0" w:afterLines="0" w:line="380" w:lineRule="exact"/>
              <w:ind w:left="0" w:hanging="220" w:hangingChars="100"/>
              <w:jc w:val="both"/>
              <w:textAlignment w:val="auto"/>
              <w:rPr>
                <w:rFonts w:hint="eastAsia" w:ascii="宋体" w:hAnsi="宋体" w:eastAsia="宋体" w:cs="宋体"/>
                <w:b w:val="0"/>
                <w:bCs w:val="0"/>
                <w:sz w:val="22"/>
                <w:szCs w:val="20"/>
                <w:lang w:val="en-US" w:eastAsia="zh-CN"/>
              </w:rPr>
            </w:pPr>
            <w:r>
              <w:rPr>
                <w:rFonts w:hint="default" w:ascii="宋体" w:hAnsi="宋体" w:eastAsia="宋体" w:cs="宋体"/>
                <w:b w:val="0"/>
                <w:bCs w:val="0"/>
                <w:sz w:val="22"/>
                <w:szCs w:val="20"/>
                <w:lang w:val="en-US" w:eastAsia="zh-CN"/>
              </w:rPr>
              <w:t>②</w:t>
            </w:r>
            <w:r>
              <w:rPr>
                <w:rFonts w:hint="eastAsia" w:ascii="宋体" w:hAnsi="宋体" w:eastAsia="宋体" w:cs="宋体"/>
                <w:b w:val="0"/>
                <w:bCs w:val="0"/>
                <w:sz w:val="22"/>
                <w:szCs w:val="20"/>
                <w:lang w:val="en-US" w:eastAsia="zh-CN"/>
              </w:rPr>
              <w:t xml:space="preserve">竣工后是否编制决算书1分。                   </w:t>
            </w:r>
          </w:p>
          <w:p>
            <w:pPr>
              <w:pStyle w:val="2"/>
              <w:pageBreakBefore w:val="0"/>
              <w:widowControl/>
              <w:kinsoku/>
              <w:wordWrap/>
              <w:overflowPunct/>
              <w:topLinePunct w:val="0"/>
              <w:autoSpaceDE/>
              <w:autoSpaceDN/>
              <w:bidi w:val="0"/>
              <w:adjustRightInd/>
              <w:snapToGrid/>
              <w:spacing w:before="0" w:beforeLines="0" w:after="0" w:afterLines="0" w:line="380" w:lineRule="exact"/>
              <w:ind w:left="0" w:hanging="220" w:hangingChars="100"/>
              <w:jc w:val="both"/>
              <w:textAlignment w:val="auto"/>
              <w:rPr>
                <w:rFonts w:hint="default"/>
                <w:lang w:val="en-US" w:eastAsia="zh-CN"/>
              </w:rPr>
            </w:pPr>
            <w:r>
              <w:rPr>
                <w:rFonts w:hint="default" w:ascii="宋体" w:hAnsi="宋体" w:eastAsia="宋体" w:cs="宋体"/>
                <w:b w:val="0"/>
                <w:bCs w:val="0"/>
                <w:sz w:val="22"/>
                <w:szCs w:val="20"/>
                <w:lang w:val="en-US" w:eastAsia="zh-CN"/>
              </w:rPr>
              <w:t>③</w:t>
            </w:r>
            <w:r>
              <w:rPr>
                <w:rFonts w:hint="eastAsia" w:ascii="宋体" w:hAnsi="宋体" w:eastAsia="宋体" w:cs="宋体"/>
                <w:b w:val="0"/>
                <w:bCs w:val="0"/>
                <w:sz w:val="22"/>
                <w:szCs w:val="20"/>
                <w:lang w:val="en-US" w:eastAsia="zh-CN"/>
              </w:rPr>
              <w:t>是否进行工程结算审核1分。</w:t>
            </w:r>
          </w:p>
        </w:tc>
        <w:tc>
          <w:tcPr>
            <w:tcW w:w="930"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4</w:t>
            </w:r>
          </w:p>
        </w:tc>
        <w:tc>
          <w:tcPr>
            <w:tcW w:w="1005"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69" w:hRule="atLeast"/>
        </w:trPr>
        <w:tc>
          <w:tcPr>
            <w:tcW w:w="67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rPr>
            </w:pPr>
          </w:p>
        </w:tc>
        <w:tc>
          <w:tcPr>
            <w:tcW w:w="109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rPr>
            </w:pPr>
          </w:p>
        </w:tc>
        <w:tc>
          <w:tcPr>
            <w:tcW w:w="188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C1-2配套设施工程量完成情况</w:t>
            </w:r>
          </w:p>
        </w:tc>
        <w:tc>
          <w:tcPr>
            <w:tcW w:w="547"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5</w:t>
            </w:r>
          </w:p>
        </w:tc>
        <w:tc>
          <w:tcPr>
            <w:tcW w:w="2702"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bidi="ar-SA"/>
              </w:rPr>
            </w:pPr>
            <w:r>
              <w:rPr>
                <w:rFonts w:hint="eastAsia" w:ascii="宋体" w:hAnsi="宋体" w:eastAsia="宋体" w:cs="宋体"/>
                <w:color w:val="000000"/>
                <w:kern w:val="0"/>
                <w:sz w:val="22"/>
                <w:szCs w:val="22"/>
                <w:lang w:val="en-US" w:eastAsia="zh-CN" w:bidi="ar-SA"/>
              </w:rPr>
              <w:t>项目变更签证部分工程量完成程度，用以反映项目实际实施情况</w:t>
            </w:r>
          </w:p>
        </w:tc>
        <w:tc>
          <w:tcPr>
            <w:tcW w:w="5216" w:type="dxa"/>
            <w:shd w:val="clear" w:color="000000" w:fill="FFFFFF"/>
            <w:noWrap w:val="0"/>
            <w:vAlign w:val="center"/>
          </w:tcPr>
          <w:p>
            <w:pPr>
              <w:pStyle w:val="2"/>
              <w:pageBreakBefore w:val="0"/>
              <w:widowControl/>
              <w:kinsoku/>
              <w:wordWrap/>
              <w:overflowPunct/>
              <w:topLinePunct w:val="0"/>
              <w:autoSpaceDE/>
              <w:autoSpaceDN/>
              <w:bidi w:val="0"/>
              <w:adjustRightInd/>
              <w:snapToGrid/>
              <w:spacing w:before="0" w:beforeLines="0" w:after="0" w:afterLines="0" w:line="380" w:lineRule="exact"/>
              <w:ind w:left="0" w:firstLine="0"/>
              <w:jc w:val="both"/>
              <w:textAlignment w:val="auto"/>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评价要点：</w:t>
            </w:r>
          </w:p>
          <w:p>
            <w:pPr>
              <w:pStyle w:val="2"/>
              <w:pageBreakBefore w:val="0"/>
              <w:widowControl/>
              <w:kinsoku/>
              <w:wordWrap/>
              <w:overflowPunct/>
              <w:topLinePunct w:val="0"/>
              <w:autoSpaceDE/>
              <w:autoSpaceDN/>
              <w:bidi w:val="0"/>
              <w:adjustRightInd/>
              <w:snapToGrid/>
              <w:spacing w:before="0" w:beforeLines="0" w:after="0" w:afterLines="0" w:line="380" w:lineRule="exact"/>
              <w:ind w:left="0" w:firstLine="0"/>
              <w:jc w:val="both"/>
              <w:textAlignment w:val="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①</w:t>
            </w:r>
            <w:r>
              <w:rPr>
                <w:rFonts w:hint="eastAsia" w:ascii="宋体" w:hAnsi="宋体" w:eastAsia="宋体" w:cs="宋体"/>
                <w:b w:val="0"/>
                <w:bCs w:val="0"/>
                <w:sz w:val="22"/>
                <w:szCs w:val="20"/>
                <w:lang w:val="en-US" w:eastAsia="zh-CN"/>
              </w:rPr>
              <w:t>核对实际完成工程量，合同约定内全部完成，得3分</w:t>
            </w:r>
            <w:r>
              <w:rPr>
                <w:rFonts w:hint="eastAsia" w:ascii="宋体" w:hAnsi="宋体" w:cs="宋体"/>
                <w:b w:val="0"/>
                <w:bCs w:val="0"/>
                <w:sz w:val="22"/>
                <w:szCs w:val="20"/>
                <w:lang w:val="en-US" w:eastAsia="zh-CN"/>
              </w:rPr>
              <w:t>。</w:t>
            </w:r>
          </w:p>
          <w:p>
            <w:pPr>
              <w:pageBreakBefore w:val="0"/>
              <w:widowControl/>
              <w:kinsoku/>
              <w:wordWrap/>
              <w:overflowPunct/>
              <w:topLinePunct w:val="0"/>
              <w:autoSpaceDE/>
              <w:autoSpaceDN/>
              <w:bidi w:val="0"/>
              <w:adjustRightInd/>
              <w:snapToGrid/>
              <w:spacing w:after="0" w:line="380" w:lineRule="exact"/>
              <w:ind w:left="0" w:firstLine="0"/>
              <w:jc w:val="both"/>
              <w:textAlignment w:val="auto"/>
              <w:rPr>
                <w:rFonts w:hint="eastAsia" w:ascii="宋体" w:hAnsi="宋体" w:eastAsia="宋体" w:cs="宋体"/>
                <w:b w:val="0"/>
                <w:bCs w:val="0"/>
                <w:sz w:val="22"/>
                <w:szCs w:val="20"/>
                <w:lang w:val="en-US" w:eastAsia="zh-CN"/>
              </w:rPr>
            </w:pPr>
            <w:r>
              <w:rPr>
                <w:rFonts w:hint="eastAsia" w:ascii="宋体" w:hAnsi="宋体" w:eastAsia="宋体" w:cs="宋体"/>
                <w:b w:val="0"/>
                <w:bCs w:val="0"/>
                <w:sz w:val="22"/>
                <w:szCs w:val="20"/>
                <w:lang w:val="en-US" w:eastAsia="zh-CN"/>
              </w:rPr>
              <w:t>未完成工程量，每项扣1分，扣完为止。</w:t>
            </w:r>
          </w:p>
          <w:p>
            <w:pPr>
              <w:pStyle w:val="2"/>
              <w:pageBreakBefore w:val="0"/>
              <w:widowControl/>
              <w:kinsoku/>
              <w:wordWrap/>
              <w:overflowPunct/>
              <w:topLinePunct w:val="0"/>
              <w:autoSpaceDE/>
              <w:autoSpaceDN/>
              <w:bidi w:val="0"/>
              <w:adjustRightInd/>
              <w:snapToGrid/>
              <w:spacing w:before="0" w:beforeLines="0" w:after="0" w:afterLines="0" w:line="380" w:lineRule="exact"/>
              <w:ind w:left="0" w:hanging="220" w:hangingChars="100"/>
              <w:jc w:val="both"/>
              <w:textAlignment w:val="auto"/>
              <w:rPr>
                <w:rFonts w:hint="eastAsia" w:ascii="宋体" w:hAnsi="宋体" w:eastAsia="宋体" w:cs="宋体"/>
                <w:b w:val="0"/>
                <w:bCs w:val="0"/>
                <w:sz w:val="22"/>
                <w:szCs w:val="20"/>
                <w:lang w:val="en-US" w:eastAsia="zh-CN"/>
              </w:rPr>
            </w:pPr>
            <w:r>
              <w:rPr>
                <w:rFonts w:hint="default" w:ascii="宋体" w:hAnsi="宋体" w:eastAsia="宋体" w:cs="宋体"/>
                <w:b w:val="0"/>
                <w:bCs w:val="0"/>
                <w:sz w:val="22"/>
                <w:szCs w:val="20"/>
                <w:lang w:val="en-US" w:eastAsia="zh-CN"/>
              </w:rPr>
              <w:t>②</w:t>
            </w:r>
            <w:r>
              <w:rPr>
                <w:rFonts w:hint="eastAsia" w:ascii="宋体" w:hAnsi="宋体" w:eastAsia="宋体" w:cs="宋体"/>
                <w:b w:val="0"/>
                <w:bCs w:val="0"/>
                <w:sz w:val="22"/>
                <w:szCs w:val="20"/>
                <w:lang w:val="en-US" w:eastAsia="zh-CN"/>
              </w:rPr>
              <w:t xml:space="preserve">竣工后是否编制决算书1分。                   </w:t>
            </w:r>
          </w:p>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bidi="ar-SA"/>
              </w:rPr>
            </w:pPr>
            <w:r>
              <w:rPr>
                <w:rFonts w:hint="default" w:ascii="宋体" w:hAnsi="宋体" w:eastAsia="宋体" w:cs="宋体"/>
                <w:b w:val="0"/>
                <w:bCs w:val="0"/>
                <w:sz w:val="22"/>
                <w:szCs w:val="20"/>
                <w:lang w:val="en-US" w:eastAsia="zh-CN"/>
              </w:rPr>
              <w:t>③</w:t>
            </w:r>
            <w:r>
              <w:rPr>
                <w:rFonts w:hint="eastAsia" w:ascii="宋体" w:hAnsi="宋体" w:eastAsia="宋体" w:cs="宋体"/>
                <w:b w:val="0"/>
                <w:bCs w:val="0"/>
                <w:sz w:val="22"/>
                <w:szCs w:val="20"/>
                <w:lang w:val="en-US" w:eastAsia="zh-CN"/>
              </w:rPr>
              <w:t>是否进行工程结算审核1分。</w:t>
            </w:r>
          </w:p>
        </w:tc>
        <w:tc>
          <w:tcPr>
            <w:tcW w:w="930"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5</w:t>
            </w:r>
          </w:p>
        </w:tc>
        <w:tc>
          <w:tcPr>
            <w:tcW w:w="1005"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33" w:hRule="atLeast"/>
        </w:trPr>
        <w:tc>
          <w:tcPr>
            <w:tcW w:w="67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vMerge w:val="restart"/>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C2</w:t>
            </w:r>
            <w:r>
              <w:rPr>
                <w:rFonts w:hint="eastAsia" w:ascii="宋体" w:hAnsi="宋体" w:eastAsia="宋体" w:cs="宋体"/>
                <w:color w:val="000000"/>
                <w:kern w:val="0"/>
                <w:sz w:val="22"/>
                <w:szCs w:val="22"/>
              </w:rPr>
              <w:t>产出质量</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10分</w:t>
            </w:r>
            <w:r>
              <w:rPr>
                <w:rFonts w:hint="eastAsia" w:ascii="宋体" w:hAnsi="宋体" w:eastAsia="宋体" w:cs="宋体"/>
                <w:color w:val="000000"/>
                <w:kern w:val="0"/>
                <w:sz w:val="22"/>
                <w:szCs w:val="22"/>
                <w:lang w:eastAsia="zh-CN"/>
              </w:rPr>
              <w:t>）</w:t>
            </w:r>
          </w:p>
        </w:tc>
        <w:tc>
          <w:tcPr>
            <w:tcW w:w="188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C2-1 竣工验收达</w:t>
            </w:r>
            <w:r>
              <w:rPr>
                <w:rFonts w:hint="eastAsia" w:ascii="宋体" w:hAnsi="宋体" w:cs="宋体"/>
                <w:color w:val="000000"/>
                <w:kern w:val="0"/>
                <w:sz w:val="22"/>
                <w:szCs w:val="22"/>
                <w:lang w:val="en-US" w:eastAsia="zh-CN"/>
              </w:rPr>
              <w:t>标</w:t>
            </w:r>
            <w:r>
              <w:rPr>
                <w:rFonts w:hint="eastAsia" w:ascii="宋体" w:hAnsi="宋体" w:eastAsia="宋体" w:cs="宋体"/>
                <w:color w:val="000000"/>
                <w:kern w:val="0"/>
                <w:sz w:val="22"/>
                <w:szCs w:val="22"/>
                <w:lang w:val="en-US" w:eastAsia="zh-CN"/>
              </w:rPr>
              <w:t>率</w:t>
            </w:r>
          </w:p>
        </w:tc>
        <w:tc>
          <w:tcPr>
            <w:tcW w:w="547"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5</w:t>
            </w:r>
          </w:p>
        </w:tc>
        <w:tc>
          <w:tcPr>
            <w:tcW w:w="2702"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lang w:eastAsia="zh-CN"/>
              </w:rPr>
              <w:t>根据国家各项施工质量验收规范，</w:t>
            </w:r>
            <w:r>
              <w:rPr>
                <w:rFonts w:hint="eastAsia" w:ascii="宋体" w:hAnsi="宋体" w:eastAsia="宋体" w:cs="宋体"/>
                <w:color w:val="000000"/>
                <w:kern w:val="0"/>
                <w:sz w:val="22"/>
                <w:szCs w:val="22"/>
              </w:rPr>
              <w:t>用以反映和考核项目产出质量目标的实现程度。</w:t>
            </w:r>
          </w:p>
        </w:tc>
        <w:tc>
          <w:tcPr>
            <w:tcW w:w="5216"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 xml:space="preserve">对合同内施工内容进行现场核实，依据相关监理资料检测工程合格率，符合现行国家工程验收规范和标准5分。                               </w:t>
            </w:r>
          </w:p>
        </w:tc>
        <w:tc>
          <w:tcPr>
            <w:tcW w:w="930"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仿宋" w:hAnsi="仿宋" w:eastAsia="仿宋" w:cs="仿宋"/>
                <w:color w:val="000000"/>
                <w:kern w:val="0"/>
                <w:sz w:val="19"/>
                <w:szCs w:val="19"/>
                <w:lang w:val="en-US" w:eastAsia="zh-CN" w:bidi="ar"/>
              </w:rPr>
            </w:pPr>
            <w:r>
              <w:rPr>
                <w:rFonts w:hint="eastAsia" w:ascii="仿宋" w:hAnsi="仿宋" w:eastAsia="仿宋" w:cs="仿宋"/>
                <w:color w:val="000000"/>
                <w:kern w:val="0"/>
                <w:sz w:val="19"/>
                <w:szCs w:val="19"/>
                <w:lang w:val="en-US" w:eastAsia="zh-CN" w:bidi="ar"/>
              </w:rPr>
              <w:t>5</w:t>
            </w:r>
          </w:p>
        </w:tc>
        <w:tc>
          <w:tcPr>
            <w:tcW w:w="1005"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18" w:hRule="atLeast"/>
        </w:trPr>
        <w:tc>
          <w:tcPr>
            <w:tcW w:w="67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p>
        </w:tc>
        <w:tc>
          <w:tcPr>
            <w:tcW w:w="1880"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C2-2 验收后的使用情况</w:t>
            </w:r>
          </w:p>
        </w:tc>
        <w:tc>
          <w:tcPr>
            <w:tcW w:w="547"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5</w:t>
            </w:r>
          </w:p>
        </w:tc>
        <w:tc>
          <w:tcPr>
            <w:tcW w:w="2702"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eastAsia="zh-CN"/>
              </w:rPr>
              <w:t>项目投入使用后，大棚种植户使用效果，</w:t>
            </w:r>
            <w:r>
              <w:rPr>
                <w:rFonts w:hint="eastAsia" w:ascii="宋体" w:hAnsi="宋体" w:eastAsia="宋体" w:cs="宋体"/>
                <w:color w:val="000000"/>
                <w:kern w:val="0"/>
                <w:sz w:val="22"/>
                <w:szCs w:val="22"/>
              </w:rPr>
              <w:t>用以反映和考核项目验收后的使用效果。</w:t>
            </w:r>
          </w:p>
        </w:tc>
        <w:tc>
          <w:tcPr>
            <w:tcW w:w="5216"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 xml:space="preserve">评价要点： </w:t>
            </w:r>
          </w:p>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 xml:space="preserve">①光照是否均匀，作物生长是否比较一致；1分 </w:t>
            </w:r>
          </w:p>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②是否具备良好的抗风性和保温性； 1分</w:t>
            </w:r>
          </w:p>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③水、电等辅助设施是否正常运行</w:t>
            </w:r>
            <w:r>
              <w:rPr>
                <w:rFonts w:hint="eastAsia" w:ascii="宋体" w:hAnsi="宋体" w:cs="宋体"/>
                <w:color w:val="000000"/>
                <w:kern w:val="0"/>
                <w:sz w:val="22"/>
                <w:szCs w:val="22"/>
                <w:lang w:val="en-US" w:eastAsia="zh-CN"/>
              </w:rPr>
              <w:t>；</w:t>
            </w:r>
            <w:r>
              <w:rPr>
                <w:rFonts w:hint="eastAsia" w:ascii="宋体" w:hAnsi="宋体" w:eastAsia="宋体" w:cs="宋体"/>
                <w:color w:val="000000"/>
                <w:kern w:val="0"/>
                <w:sz w:val="22"/>
                <w:szCs w:val="22"/>
                <w:lang w:val="en-US" w:eastAsia="zh-CN"/>
              </w:rPr>
              <w:t>2分</w:t>
            </w:r>
          </w:p>
          <w:p>
            <w:pPr>
              <w:pageBreakBefore w:val="0"/>
              <w:widowControl/>
              <w:kinsoku/>
              <w:wordWrap/>
              <w:overflowPunct/>
              <w:topLinePunct w:val="0"/>
              <w:autoSpaceDE/>
              <w:autoSpaceDN/>
              <w:bidi w:val="0"/>
              <w:adjustRightInd/>
              <w:snapToGrid/>
              <w:spacing w:after="0" w:line="380" w:lineRule="exact"/>
              <w:ind w:left="0"/>
              <w:jc w:val="both"/>
              <w:rPr>
                <w:rFonts w:hint="default" w:asciiTheme="minorEastAsia" w:hAnsiTheme="minorEastAsia" w:eastAsiaTheme="minorEastAsia" w:cstheme="minorEastAsia"/>
                <w:color w:val="000000"/>
                <w:sz w:val="22"/>
                <w:szCs w:val="22"/>
                <w:lang w:val="en-US" w:eastAsia="zh-CN"/>
              </w:rPr>
            </w:pPr>
            <w:r>
              <w:rPr>
                <w:rFonts w:hint="eastAsia" w:ascii="宋体" w:hAnsi="宋体" w:eastAsia="宋体" w:cs="宋体"/>
                <w:color w:val="000000"/>
                <w:kern w:val="0"/>
                <w:sz w:val="22"/>
                <w:szCs w:val="22"/>
                <w:lang w:val="en-US" w:eastAsia="zh-CN"/>
              </w:rPr>
              <w:t>④放</w:t>
            </w:r>
            <w:r>
              <w:rPr>
                <w:rFonts w:hint="eastAsia" w:asciiTheme="minorEastAsia" w:hAnsiTheme="minorEastAsia" w:eastAsiaTheme="minorEastAsia" w:cstheme="minorEastAsia"/>
                <w:color w:val="000000"/>
                <w:sz w:val="22"/>
                <w:szCs w:val="22"/>
                <w:lang w:val="en-US" w:eastAsia="zh-CN"/>
              </w:rPr>
              <w:t>风设施使用时存在缺陷；1分</w:t>
            </w:r>
          </w:p>
        </w:tc>
        <w:tc>
          <w:tcPr>
            <w:tcW w:w="930"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仿宋" w:hAnsi="仿宋" w:eastAsia="仿宋" w:cs="仿宋"/>
                <w:color w:val="000000"/>
                <w:kern w:val="0"/>
                <w:sz w:val="19"/>
                <w:szCs w:val="19"/>
                <w:lang w:val="en-US" w:eastAsia="zh-CN" w:bidi="ar"/>
              </w:rPr>
            </w:pPr>
            <w:r>
              <w:rPr>
                <w:rFonts w:hint="eastAsia" w:ascii="仿宋" w:hAnsi="仿宋" w:eastAsia="仿宋" w:cs="仿宋"/>
                <w:color w:val="000000"/>
                <w:kern w:val="0"/>
                <w:sz w:val="19"/>
                <w:szCs w:val="19"/>
                <w:lang w:val="en-US" w:eastAsia="zh-CN" w:bidi="ar"/>
              </w:rPr>
              <w:t>4</w:t>
            </w:r>
          </w:p>
        </w:tc>
        <w:tc>
          <w:tcPr>
            <w:tcW w:w="1005"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62" w:hRule="atLeast"/>
        </w:trPr>
        <w:tc>
          <w:tcPr>
            <w:tcW w:w="678" w:type="dxa"/>
            <w:vMerge w:val="continue"/>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C3</w:t>
            </w:r>
            <w:r>
              <w:rPr>
                <w:rFonts w:hint="eastAsia" w:ascii="宋体" w:hAnsi="宋体" w:eastAsia="宋体" w:cs="宋体"/>
                <w:color w:val="000000"/>
                <w:kern w:val="0"/>
                <w:sz w:val="22"/>
                <w:szCs w:val="22"/>
              </w:rPr>
              <w:t>产出时效</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4分</w:t>
            </w:r>
            <w:r>
              <w:rPr>
                <w:rFonts w:hint="eastAsia" w:ascii="宋体" w:hAnsi="宋体" w:eastAsia="宋体" w:cs="宋体"/>
                <w:color w:val="000000"/>
                <w:kern w:val="0"/>
                <w:sz w:val="22"/>
                <w:szCs w:val="22"/>
                <w:lang w:eastAsia="zh-CN"/>
              </w:rPr>
              <w:t>）</w:t>
            </w:r>
          </w:p>
        </w:tc>
        <w:tc>
          <w:tcPr>
            <w:tcW w:w="1880"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ind w:left="0"/>
              <w:jc w:val="both"/>
            </w:pPr>
            <w:r>
              <w:rPr>
                <w:rFonts w:hint="eastAsia" w:ascii="宋体" w:hAnsi="宋体" w:eastAsia="宋体" w:cs="宋体"/>
                <w:color w:val="000000"/>
                <w:kern w:val="0"/>
                <w:sz w:val="22"/>
                <w:szCs w:val="22"/>
                <w:lang w:val="en-US" w:eastAsia="zh-CN" w:bidi="ar"/>
              </w:rPr>
              <w:t>C3-</w:t>
            </w:r>
            <w:r>
              <w:rPr>
                <w:rFonts w:hint="eastAsia" w:ascii="宋体" w:hAnsi="宋体" w:eastAsia="宋体" w:cs="宋体"/>
                <w:color w:val="000000"/>
                <w:kern w:val="0"/>
                <w:sz w:val="22"/>
                <w:szCs w:val="22"/>
                <w:lang w:val="en-US" w:eastAsia="zh-CN"/>
              </w:rPr>
              <w:t>1既定的工期内完工</w:t>
            </w:r>
          </w:p>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547"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4</w:t>
            </w:r>
          </w:p>
        </w:tc>
        <w:tc>
          <w:tcPr>
            <w:tcW w:w="2702"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rPr>
              <w:t>项目实际完成时间与计划完成时间的比较，用以反映和考核项目产出时效目标的实现程度。</w:t>
            </w:r>
          </w:p>
        </w:tc>
        <w:tc>
          <w:tcPr>
            <w:tcW w:w="5216"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评价要点：</w:t>
            </w:r>
          </w:p>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eastAsia="zh-CN"/>
              </w:rPr>
            </w:pPr>
            <w:r>
              <w:rPr>
                <w:rFonts w:hint="eastAsia" w:ascii="仿宋" w:hAnsi="仿宋" w:eastAsia="仿宋" w:cs="仿宋"/>
                <w:color w:val="000000"/>
                <w:kern w:val="0"/>
                <w:sz w:val="22"/>
                <w:szCs w:val="22"/>
                <w:lang w:eastAsia="zh-CN"/>
              </w:rPr>
              <w:t>①</w:t>
            </w:r>
            <w:r>
              <w:rPr>
                <w:rFonts w:hint="eastAsia" w:ascii="宋体" w:hAnsi="宋体" w:eastAsia="宋体" w:cs="宋体"/>
                <w:color w:val="000000"/>
                <w:kern w:val="0"/>
                <w:sz w:val="22"/>
                <w:szCs w:val="22"/>
                <w:lang w:eastAsia="zh-CN"/>
              </w:rPr>
              <w:t>满足合同要求，及时完成，得4分；</w:t>
            </w:r>
          </w:p>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eastAsia="zh-CN"/>
              </w:rPr>
            </w:pPr>
            <w:r>
              <w:rPr>
                <w:rFonts w:hint="eastAsia" w:ascii="仿宋" w:hAnsi="仿宋" w:eastAsia="仿宋" w:cs="仿宋"/>
                <w:color w:val="000000"/>
                <w:kern w:val="0"/>
                <w:sz w:val="22"/>
                <w:szCs w:val="22"/>
                <w:lang w:eastAsia="zh-CN"/>
              </w:rPr>
              <w:t>②</w:t>
            </w:r>
            <w:r>
              <w:rPr>
                <w:rFonts w:hint="eastAsia" w:ascii="宋体" w:hAnsi="宋体" w:eastAsia="宋体" w:cs="宋体"/>
                <w:color w:val="000000"/>
                <w:kern w:val="0"/>
                <w:sz w:val="22"/>
                <w:szCs w:val="22"/>
                <w:lang w:eastAsia="zh-CN"/>
              </w:rPr>
              <w:t>因</w:t>
            </w:r>
            <w:r>
              <w:rPr>
                <w:rFonts w:hint="eastAsia" w:ascii="宋体" w:hAnsi="宋体" w:eastAsia="宋体" w:cs="宋体"/>
                <w:color w:val="000000"/>
                <w:kern w:val="0"/>
                <w:sz w:val="22"/>
                <w:szCs w:val="22"/>
                <w:lang w:val="en-US" w:eastAsia="zh-CN"/>
              </w:rPr>
              <w:t>客观因素</w:t>
            </w:r>
            <w:r>
              <w:rPr>
                <w:rFonts w:hint="eastAsia" w:ascii="宋体" w:hAnsi="宋体" w:eastAsia="宋体" w:cs="宋体"/>
                <w:color w:val="000000"/>
                <w:kern w:val="0"/>
                <w:sz w:val="22"/>
                <w:szCs w:val="22"/>
                <w:lang w:eastAsia="zh-CN"/>
              </w:rPr>
              <w:t>未按进度计划完成阶段目标，</w:t>
            </w:r>
            <w:r>
              <w:rPr>
                <w:rFonts w:hint="eastAsia" w:ascii="宋体" w:hAnsi="宋体" w:eastAsia="宋体" w:cs="宋体"/>
                <w:color w:val="000000"/>
                <w:kern w:val="0"/>
                <w:sz w:val="22"/>
                <w:szCs w:val="22"/>
                <w:lang w:val="en-US" w:eastAsia="zh-CN"/>
              </w:rPr>
              <w:t>手续齐全，且</w:t>
            </w:r>
            <w:r>
              <w:rPr>
                <w:rFonts w:hint="eastAsia" w:ascii="宋体" w:hAnsi="宋体" w:eastAsia="宋体" w:cs="宋体"/>
                <w:color w:val="000000"/>
                <w:kern w:val="0"/>
                <w:sz w:val="22"/>
                <w:szCs w:val="22"/>
                <w:lang w:eastAsia="zh-CN"/>
              </w:rPr>
              <w:t>经整改能</w:t>
            </w:r>
            <w:r>
              <w:rPr>
                <w:rFonts w:hint="eastAsia" w:ascii="宋体" w:hAnsi="宋体" w:eastAsia="宋体" w:cs="宋体"/>
                <w:color w:val="000000"/>
                <w:kern w:val="0"/>
                <w:sz w:val="22"/>
                <w:szCs w:val="22"/>
                <w:lang w:val="en-US" w:eastAsia="zh-CN"/>
              </w:rPr>
              <w:t>及时</w:t>
            </w:r>
            <w:r>
              <w:rPr>
                <w:rFonts w:hint="eastAsia" w:ascii="宋体" w:hAnsi="宋体" w:eastAsia="宋体" w:cs="宋体"/>
                <w:color w:val="000000"/>
                <w:kern w:val="0"/>
                <w:sz w:val="22"/>
                <w:szCs w:val="22"/>
                <w:lang w:eastAsia="zh-CN"/>
              </w:rPr>
              <w:t>完工，得</w:t>
            </w:r>
            <w:r>
              <w:rPr>
                <w:rFonts w:hint="eastAsia" w:ascii="宋体" w:hAnsi="宋体" w:eastAsia="宋体" w:cs="宋体"/>
                <w:color w:val="000000"/>
                <w:kern w:val="0"/>
                <w:sz w:val="22"/>
                <w:szCs w:val="22"/>
                <w:lang w:val="en-US" w:eastAsia="zh-CN"/>
              </w:rPr>
              <w:t>3</w:t>
            </w:r>
            <w:r>
              <w:rPr>
                <w:rFonts w:hint="eastAsia" w:ascii="宋体" w:hAnsi="宋体" w:eastAsia="宋体" w:cs="宋体"/>
                <w:color w:val="000000"/>
                <w:kern w:val="0"/>
                <w:sz w:val="22"/>
                <w:szCs w:val="22"/>
                <w:lang w:eastAsia="zh-CN"/>
              </w:rPr>
              <w:t>分，</w:t>
            </w:r>
            <w:r>
              <w:rPr>
                <w:rFonts w:hint="eastAsia" w:ascii="宋体" w:hAnsi="宋体" w:eastAsia="宋体" w:cs="宋体"/>
                <w:color w:val="000000"/>
                <w:kern w:val="0"/>
                <w:sz w:val="22"/>
                <w:szCs w:val="22"/>
                <w:lang w:val="en-US" w:eastAsia="zh-CN"/>
              </w:rPr>
              <w:t>每项不符，扣1分，扣完为止</w:t>
            </w:r>
            <w:r>
              <w:rPr>
                <w:rFonts w:hint="eastAsia" w:ascii="宋体" w:hAnsi="宋体" w:eastAsia="宋体" w:cs="宋体"/>
                <w:color w:val="000000"/>
                <w:kern w:val="0"/>
                <w:sz w:val="22"/>
                <w:szCs w:val="22"/>
                <w:lang w:eastAsia="zh-CN"/>
              </w:rPr>
              <w:t>；</w:t>
            </w:r>
          </w:p>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仿宋" w:hAnsi="仿宋" w:eastAsia="仿宋" w:cs="仿宋"/>
                <w:color w:val="000000"/>
                <w:kern w:val="0"/>
                <w:sz w:val="22"/>
                <w:szCs w:val="22"/>
                <w:lang w:val="en-US" w:eastAsia="zh-CN"/>
              </w:rPr>
              <w:t>③</w:t>
            </w:r>
            <w:r>
              <w:rPr>
                <w:rFonts w:hint="eastAsia" w:ascii="宋体" w:hAnsi="宋体" w:eastAsia="宋体" w:cs="宋体"/>
                <w:color w:val="000000"/>
                <w:kern w:val="0"/>
                <w:sz w:val="22"/>
                <w:szCs w:val="22"/>
                <w:lang w:val="en-US" w:eastAsia="zh-CN"/>
              </w:rPr>
              <w:t>因非客观因素，导致</w:t>
            </w:r>
            <w:r>
              <w:rPr>
                <w:rFonts w:hint="eastAsia" w:ascii="宋体" w:hAnsi="宋体" w:eastAsia="宋体" w:cs="宋体"/>
                <w:color w:val="000000"/>
                <w:kern w:val="0"/>
                <w:sz w:val="22"/>
                <w:szCs w:val="22"/>
                <w:lang w:eastAsia="zh-CN"/>
              </w:rPr>
              <w:t>进度严重滞后</w:t>
            </w:r>
            <w:r>
              <w:rPr>
                <w:rFonts w:hint="eastAsia" w:ascii="宋体" w:hAnsi="宋体" w:eastAsia="宋体" w:cs="宋体"/>
                <w:color w:val="000000"/>
                <w:kern w:val="0"/>
                <w:sz w:val="22"/>
                <w:szCs w:val="22"/>
                <w:lang w:val="en-US" w:eastAsia="zh-CN"/>
              </w:rPr>
              <w:t>1年以上的</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得1分</w:t>
            </w:r>
            <w:r>
              <w:rPr>
                <w:rFonts w:hint="eastAsia" w:ascii="宋体" w:hAnsi="宋体" w:eastAsia="宋体" w:cs="宋体"/>
                <w:color w:val="000000"/>
                <w:kern w:val="0"/>
                <w:sz w:val="22"/>
                <w:szCs w:val="22"/>
                <w:lang w:eastAsia="zh-CN"/>
              </w:rPr>
              <w:t>。</w:t>
            </w:r>
          </w:p>
        </w:tc>
        <w:tc>
          <w:tcPr>
            <w:tcW w:w="930"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w:t>
            </w:r>
          </w:p>
        </w:tc>
        <w:tc>
          <w:tcPr>
            <w:tcW w:w="1005"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00" w:hRule="atLeast"/>
        </w:trPr>
        <w:tc>
          <w:tcPr>
            <w:tcW w:w="678" w:type="dxa"/>
            <w:vMerge w:val="continue"/>
            <w:tcBorders>
              <w:bottom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tcBorders>
              <w:bottom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C4</w:t>
            </w:r>
            <w:r>
              <w:rPr>
                <w:rFonts w:hint="eastAsia" w:ascii="宋体" w:hAnsi="宋体" w:eastAsia="宋体" w:cs="宋体"/>
                <w:color w:val="000000"/>
                <w:kern w:val="0"/>
                <w:sz w:val="22"/>
                <w:szCs w:val="22"/>
              </w:rPr>
              <w:t>产出成本</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6分</w:t>
            </w:r>
            <w:r>
              <w:rPr>
                <w:rFonts w:hint="eastAsia" w:ascii="宋体" w:hAnsi="宋体" w:eastAsia="宋体" w:cs="宋体"/>
                <w:color w:val="000000"/>
                <w:kern w:val="0"/>
                <w:sz w:val="22"/>
                <w:szCs w:val="22"/>
                <w:lang w:eastAsia="zh-CN"/>
              </w:rPr>
              <w:t>）</w:t>
            </w:r>
          </w:p>
        </w:tc>
        <w:tc>
          <w:tcPr>
            <w:tcW w:w="1880" w:type="dxa"/>
            <w:tcBorders>
              <w:bottom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 xml:space="preserve">C4-1结余情况 </w:t>
            </w:r>
          </w:p>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547" w:type="dxa"/>
            <w:tcBorders>
              <w:bottom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6</w:t>
            </w:r>
          </w:p>
        </w:tc>
        <w:tc>
          <w:tcPr>
            <w:tcW w:w="2702" w:type="dxa"/>
            <w:tcBorders>
              <w:bottom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rPr>
              <w:t>完成项目计划工作目标的实际节约成本与计划成本的比率，用以反映和考核项目的成本节约程度。</w:t>
            </w:r>
          </w:p>
        </w:tc>
        <w:tc>
          <w:tcPr>
            <w:tcW w:w="5216"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评分要点：</w:t>
            </w:r>
          </w:p>
          <w:p>
            <w:pPr>
              <w:keepNext w:val="0"/>
              <w:keepLines w:val="0"/>
              <w:pageBreakBefore w:val="0"/>
              <w:widowControl/>
              <w:suppressLineNumbers w:val="0"/>
              <w:kinsoku/>
              <w:wordWrap/>
              <w:overflowPunct/>
              <w:topLinePunct w:val="0"/>
              <w:autoSpaceDE/>
              <w:autoSpaceDN/>
              <w:bidi w:val="0"/>
              <w:adjustRightInd/>
              <w:snapToGrid/>
              <w:spacing w:after="0" w:line="380" w:lineRule="exact"/>
              <w:ind w:left="0"/>
              <w:jc w:val="left"/>
              <w:rPr>
                <w:rFonts w:hint="default" w:ascii="宋体" w:hAnsi="宋体" w:eastAsia="宋体" w:cs="宋体"/>
                <w:b w:val="0"/>
                <w:bCs w:val="0"/>
                <w:color w:val="000000"/>
                <w:kern w:val="0"/>
                <w:sz w:val="22"/>
                <w:szCs w:val="22"/>
                <w:lang w:val="en-US" w:eastAsia="zh-CN"/>
              </w:rPr>
            </w:pPr>
            <w:r>
              <w:rPr>
                <w:rFonts w:hint="eastAsia" w:ascii="宋体" w:hAnsi="宋体" w:eastAsia="宋体" w:cs="宋体"/>
                <w:b w:val="0"/>
                <w:bCs w:val="0"/>
                <w:color w:val="000000"/>
                <w:kern w:val="0"/>
                <w:sz w:val="22"/>
                <w:szCs w:val="22"/>
              </w:rPr>
              <w:t>①</w:t>
            </w:r>
            <w:r>
              <w:rPr>
                <w:rFonts w:hint="eastAsia" w:ascii="宋体" w:hAnsi="宋体" w:eastAsia="宋体" w:cs="宋体"/>
                <w:b w:val="0"/>
                <w:bCs w:val="0"/>
                <w:color w:val="000000"/>
                <w:kern w:val="0"/>
                <w:sz w:val="22"/>
                <w:szCs w:val="22"/>
                <w:lang w:val="en-US" w:eastAsia="zh-CN"/>
              </w:rPr>
              <w:t xml:space="preserve">项目竣工后，决算及财务决算资料是否齐全；得2分。 </w:t>
            </w:r>
            <w:r>
              <w:rPr>
                <w:rFonts w:hint="eastAsia" w:ascii="宋体" w:hAnsi="宋体" w:cs="宋体"/>
                <w:b w:val="0"/>
                <w:bCs w:val="0"/>
                <w:color w:val="000000"/>
                <w:kern w:val="0"/>
                <w:sz w:val="22"/>
                <w:szCs w:val="22"/>
                <w:lang w:val="en-US" w:eastAsia="zh-CN"/>
              </w:rPr>
              <w:t xml:space="preserve">                                        </w:t>
            </w:r>
            <w:r>
              <w:rPr>
                <w:rFonts w:hint="eastAsia" w:ascii="宋体" w:hAnsi="宋体" w:eastAsia="宋体" w:cs="宋体"/>
                <w:b w:val="0"/>
                <w:bCs w:val="0"/>
                <w:color w:val="000000"/>
                <w:kern w:val="0"/>
                <w:sz w:val="22"/>
                <w:szCs w:val="22"/>
              </w:rPr>
              <w:t>②</w:t>
            </w:r>
            <w:r>
              <w:rPr>
                <w:rFonts w:hint="eastAsia" w:ascii="宋体" w:hAnsi="宋体" w:eastAsia="宋体" w:cs="宋体"/>
                <w:b w:val="0"/>
                <w:bCs w:val="0"/>
                <w:color w:val="000000"/>
                <w:kern w:val="0"/>
                <w:sz w:val="22"/>
                <w:szCs w:val="22"/>
                <w:lang w:val="en-US" w:eastAsia="zh-CN"/>
              </w:rPr>
              <w:t xml:space="preserve">对比绩效目标申报等资料，项目结算成本是否控制在预算范围内；成本节约率大于 0% 且低于 10%，则得2 分，每高于（10%）或低于（0%）10%，扣除权重分 0.1 分， 扣完相应权重为止。                               </w:t>
            </w:r>
            <w:r>
              <w:rPr>
                <w:rFonts w:hint="default" w:ascii="Calibri" w:hAnsi="Calibri" w:eastAsia="宋体" w:cs="Calibri"/>
                <w:b w:val="0"/>
                <w:bCs w:val="0"/>
                <w:color w:val="000000"/>
                <w:kern w:val="0"/>
                <w:sz w:val="22"/>
                <w:szCs w:val="22"/>
                <w:lang w:val="en-US" w:eastAsia="zh-CN"/>
              </w:rPr>
              <w:t>③</w:t>
            </w:r>
            <w:r>
              <w:rPr>
                <w:rFonts w:hint="eastAsia" w:ascii="Calibri" w:hAnsi="Calibri" w:eastAsia="宋体" w:cs="Calibri"/>
                <w:b w:val="0"/>
                <w:bCs w:val="0"/>
                <w:color w:val="000000"/>
                <w:kern w:val="0"/>
                <w:sz w:val="22"/>
                <w:szCs w:val="22"/>
                <w:lang w:val="en-US" w:eastAsia="zh-CN"/>
              </w:rPr>
              <w:t>工程审核报告、财务竣工</w:t>
            </w:r>
            <w:r>
              <w:rPr>
                <w:rFonts w:hint="eastAsia" w:ascii="Calibri" w:hAnsi="Calibri" w:cs="Calibri"/>
                <w:b w:val="0"/>
                <w:bCs w:val="0"/>
                <w:color w:val="000000"/>
                <w:kern w:val="0"/>
                <w:sz w:val="22"/>
                <w:szCs w:val="22"/>
                <w:lang w:val="en-US" w:eastAsia="zh-CN"/>
              </w:rPr>
              <w:t>决算</w:t>
            </w:r>
            <w:r>
              <w:rPr>
                <w:rFonts w:hint="eastAsia" w:ascii="Calibri" w:hAnsi="Calibri" w:eastAsia="宋体" w:cs="Calibri"/>
                <w:b w:val="0"/>
                <w:bCs w:val="0"/>
                <w:color w:val="000000"/>
                <w:kern w:val="0"/>
                <w:sz w:val="22"/>
                <w:szCs w:val="22"/>
                <w:lang w:val="en-US" w:eastAsia="zh-CN"/>
              </w:rPr>
              <w:t>报告有可使用性。得2分。</w:t>
            </w:r>
          </w:p>
        </w:tc>
        <w:tc>
          <w:tcPr>
            <w:tcW w:w="930"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5</w:t>
            </w:r>
          </w:p>
        </w:tc>
        <w:tc>
          <w:tcPr>
            <w:tcW w:w="1005"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83.33%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47" w:hRule="atLeast"/>
        </w:trPr>
        <w:tc>
          <w:tcPr>
            <w:tcW w:w="678" w:type="dxa"/>
            <w:vMerge w:val="restart"/>
            <w:tcBorders>
              <w:top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eastAsia="zh-CN"/>
              </w:rPr>
              <w:t>效益（</w:t>
            </w:r>
            <w:r>
              <w:rPr>
                <w:rFonts w:hint="eastAsia" w:ascii="宋体" w:hAnsi="宋体" w:eastAsia="宋体" w:cs="宋体"/>
                <w:color w:val="000000"/>
                <w:kern w:val="0"/>
                <w:sz w:val="22"/>
                <w:szCs w:val="22"/>
                <w:lang w:val="en-US" w:eastAsia="zh-CN"/>
              </w:rPr>
              <w:t>30分</w:t>
            </w:r>
            <w:r>
              <w:rPr>
                <w:rFonts w:hint="eastAsia" w:ascii="宋体" w:hAnsi="宋体" w:eastAsia="宋体" w:cs="宋体"/>
                <w:color w:val="000000"/>
                <w:kern w:val="0"/>
                <w:sz w:val="22"/>
                <w:szCs w:val="22"/>
                <w:lang w:eastAsia="zh-CN"/>
              </w:rPr>
              <w:t>）</w:t>
            </w:r>
          </w:p>
        </w:tc>
        <w:tc>
          <w:tcPr>
            <w:tcW w:w="1098" w:type="dxa"/>
            <w:vMerge w:val="restart"/>
            <w:tcBorders>
              <w:top w:val="single" w:color="auto" w:sz="4" w:space="0"/>
              <w:left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D1社会效益（12分）</w:t>
            </w:r>
          </w:p>
        </w:tc>
        <w:tc>
          <w:tcPr>
            <w:tcW w:w="18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D1-1解决窑头村</w:t>
            </w:r>
            <w:r>
              <w:rPr>
                <w:rFonts w:hint="eastAsia" w:ascii="宋体" w:hAnsi="宋体" w:eastAsia="宋体" w:cs="宋体"/>
                <w:b w:val="0"/>
                <w:bCs w:val="0"/>
                <w:sz w:val="22"/>
                <w:szCs w:val="22"/>
                <w:lang w:val="en-US" w:eastAsia="zh-CN"/>
              </w:rPr>
              <w:t>劳动力就业50人</w:t>
            </w:r>
          </w:p>
        </w:tc>
        <w:tc>
          <w:tcPr>
            <w:tcW w:w="547" w:type="dxa"/>
            <w:tcBorders>
              <w:top w:val="single" w:color="auto" w:sz="4" w:space="0"/>
              <w:left w:val="single" w:color="auto" w:sz="4" w:space="0"/>
              <w:bottom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w:t>
            </w:r>
          </w:p>
        </w:tc>
        <w:tc>
          <w:tcPr>
            <w:tcW w:w="2702" w:type="dxa"/>
            <w:tcBorders>
              <w:top w:val="single" w:color="auto" w:sz="4" w:space="0"/>
              <w:left w:val="single" w:color="auto" w:sz="4" w:space="0"/>
              <w:bottom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解决窑头村</w:t>
            </w:r>
            <w:r>
              <w:rPr>
                <w:rFonts w:hint="eastAsia" w:ascii="宋体" w:hAnsi="宋体" w:eastAsia="宋体" w:cs="宋体"/>
                <w:b w:val="0"/>
                <w:bCs w:val="0"/>
                <w:sz w:val="22"/>
                <w:szCs w:val="22"/>
                <w:lang w:val="en-US" w:eastAsia="zh-CN"/>
              </w:rPr>
              <w:t>劳动力就地就近就业50人</w:t>
            </w:r>
          </w:p>
        </w:tc>
        <w:tc>
          <w:tcPr>
            <w:tcW w:w="5216" w:type="dxa"/>
            <w:tcBorders>
              <w:top w:val="single" w:color="auto" w:sz="4" w:space="0"/>
            </w:tcBorders>
            <w:shd w:val="clear" w:color="000000"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b w:val="0"/>
                <w:bCs w:val="0"/>
                <w:color w:val="000000"/>
                <w:kern w:val="0"/>
                <w:sz w:val="22"/>
                <w:szCs w:val="22"/>
                <w:lang w:val="en-US" w:eastAsia="zh-CN"/>
              </w:rPr>
              <w:t>提供就业岗位50个得4分。未达到目标50人的岗位按绩效目标数/完成目标值*100%。</w:t>
            </w:r>
          </w:p>
        </w:tc>
        <w:tc>
          <w:tcPr>
            <w:tcW w:w="930" w:type="dxa"/>
            <w:tcBorders>
              <w:top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w:t>
            </w:r>
          </w:p>
        </w:tc>
        <w:tc>
          <w:tcPr>
            <w:tcW w:w="1005" w:type="dxa"/>
            <w:tcBorders>
              <w:top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50" w:hRule="atLeast"/>
        </w:trPr>
        <w:tc>
          <w:tcPr>
            <w:tcW w:w="678" w:type="dxa"/>
            <w:vMerge w:val="continue"/>
            <w:tcBorders>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vMerge w:val="continue"/>
            <w:tcBorders>
              <w:left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p>
        </w:tc>
        <w:tc>
          <w:tcPr>
            <w:tcW w:w="18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D1-2改善城乡居民生产生活条件</w:t>
            </w:r>
          </w:p>
        </w:tc>
        <w:tc>
          <w:tcPr>
            <w:tcW w:w="547" w:type="dxa"/>
            <w:tcBorders>
              <w:top w:val="single" w:color="auto" w:sz="4" w:space="0"/>
              <w:left w:val="single" w:color="auto" w:sz="4" w:space="0"/>
              <w:bottom w:val="single" w:color="auto"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80" w:lineRule="exact"/>
              <w:ind w:left="0" w:firstLine="0" w:firstLineChars="0"/>
              <w:jc w:val="both"/>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w:t>
            </w:r>
          </w:p>
        </w:tc>
        <w:tc>
          <w:tcPr>
            <w:tcW w:w="2702" w:type="dxa"/>
            <w:tcBorders>
              <w:top w:val="single" w:color="auto" w:sz="4" w:space="0"/>
              <w:left w:val="single" w:color="auto" w:sz="4" w:space="0"/>
              <w:bottom w:val="single" w:color="auto" w:sz="4" w:space="0"/>
            </w:tcBorders>
            <w:shd w:val="clear" w:color="000000" w:fill="FFFFFF"/>
            <w:noWrap w:val="0"/>
            <w:vAlign w:val="center"/>
          </w:tcPr>
          <w:p>
            <w:pPr>
              <w:keepNext w:val="0"/>
              <w:keepLines w:val="0"/>
              <w:pageBreakBefore w:val="0"/>
              <w:widowControl/>
              <w:kinsoku/>
              <w:wordWrap/>
              <w:overflowPunct/>
              <w:topLinePunct w:val="0"/>
              <w:autoSpaceDE/>
              <w:autoSpaceDN/>
              <w:bidi w:val="0"/>
              <w:adjustRightInd/>
              <w:snapToGrid/>
              <w:spacing w:after="0" w:line="380" w:lineRule="exact"/>
              <w:ind w:left="0" w:firstLine="0" w:firstLineChars="0"/>
              <w:jc w:val="both"/>
              <w:textAlignment w:val="auto"/>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农业产品的大量上市，能极大地满足广大人民群众的消费需求</w:t>
            </w:r>
          </w:p>
        </w:tc>
        <w:tc>
          <w:tcPr>
            <w:tcW w:w="5216" w:type="dxa"/>
            <w:tcBorders>
              <w:bottom w:val="single" w:color="auto" w:sz="4" w:space="0"/>
            </w:tcBorders>
            <w:shd w:val="clear" w:color="000000"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ind w:left="0"/>
              <w:jc w:val="both"/>
              <w:textAlignment w:val="auto"/>
              <w:rPr>
                <w:rFonts w:hint="eastAsia" w:ascii="宋体" w:hAnsi="宋体" w:eastAsia="宋体" w:cs="宋体"/>
                <w:b w:val="0"/>
                <w:bCs w:val="0"/>
                <w:color w:val="000000"/>
                <w:kern w:val="0"/>
                <w:sz w:val="22"/>
                <w:szCs w:val="22"/>
                <w:lang w:val="en-US" w:eastAsia="zh-CN"/>
              </w:rPr>
            </w:pPr>
            <w:r>
              <w:rPr>
                <w:rFonts w:hint="default" w:ascii="宋体" w:hAnsi="宋体" w:eastAsia="宋体" w:cs="宋体"/>
                <w:b w:val="0"/>
                <w:bCs w:val="0"/>
                <w:color w:val="000000"/>
                <w:kern w:val="0"/>
                <w:sz w:val="22"/>
                <w:szCs w:val="22"/>
                <w:lang w:val="en-US" w:eastAsia="zh-CN"/>
              </w:rPr>
              <w:t>①</w:t>
            </w:r>
            <w:r>
              <w:rPr>
                <w:rFonts w:hint="eastAsia" w:ascii="宋体" w:hAnsi="宋体" w:eastAsia="宋体" w:cs="宋体"/>
                <w:b w:val="0"/>
                <w:bCs w:val="0"/>
                <w:color w:val="000000"/>
                <w:kern w:val="0"/>
                <w:sz w:val="22"/>
                <w:szCs w:val="22"/>
                <w:lang w:val="en-US" w:eastAsia="zh-CN"/>
              </w:rPr>
              <w:t>满意度调查问卷改善城乡居民生活质量满意度*2分值。</w:t>
            </w:r>
          </w:p>
          <w:p>
            <w:pPr>
              <w:keepNext w:val="0"/>
              <w:keepLines w:val="0"/>
              <w:pageBreakBefore w:val="0"/>
              <w:widowControl/>
              <w:suppressLineNumbers w:val="0"/>
              <w:kinsoku/>
              <w:wordWrap/>
              <w:overflowPunct/>
              <w:topLinePunct w:val="0"/>
              <w:autoSpaceDE/>
              <w:autoSpaceDN/>
              <w:bidi w:val="0"/>
              <w:adjustRightInd/>
              <w:snapToGrid/>
              <w:spacing w:after="0" w:line="380" w:lineRule="exact"/>
              <w:ind w:left="0"/>
              <w:jc w:val="both"/>
              <w:textAlignment w:val="auto"/>
              <w:rPr>
                <w:rFonts w:hint="default"/>
                <w:lang w:val="en-US" w:eastAsia="zh-CN"/>
              </w:rPr>
            </w:pPr>
            <w:r>
              <w:rPr>
                <w:rFonts w:hint="default" w:ascii="宋体" w:hAnsi="宋体" w:eastAsia="宋体" w:cs="宋体"/>
                <w:b w:val="0"/>
                <w:bCs w:val="0"/>
                <w:color w:val="000000"/>
                <w:kern w:val="0"/>
                <w:sz w:val="22"/>
                <w:szCs w:val="22"/>
                <w:lang w:val="en-US" w:eastAsia="zh-CN"/>
              </w:rPr>
              <w:t>②</w:t>
            </w:r>
            <w:r>
              <w:rPr>
                <w:rFonts w:hint="eastAsia" w:ascii="宋体" w:hAnsi="宋体" w:eastAsia="宋体" w:cs="宋体"/>
                <w:b w:val="0"/>
                <w:bCs w:val="0"/>
                <w:color w:val="000000"/>
                <w:kern w:val="0"/>
                <w:sz w:val="22"/>
                <w:szCs w:val="22"/>
                <w:lang w:val="en-US" w:eastAsia="zh-CN"/>
              </w:rPr>
              <w:t>蔬菜、水果反季种植及销售，带动运输业、服务业、塑料工业、包装行业发展得2分。</w:t>
            </w:r>
          </w:p>
        </w:tc>
        <w:tc>
          <w:tcPr>
            <w:tcW w:w="930" w:type="dxa"/>
            <w:tcBorders>
              <w:bottom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2.7</w:t>
            </w:r>
          </w:p>
        </w:tc>
        <w:tc>
          <w:tcPr>
            <w:tcW w:w="1005" w:type="dxa"/>
            <w:tcBorders>
              <w:bottom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37" w:hRule="atLeast"/>
        </w:trPr>
        <w:tc>
          <w:tcPr>
            <w:tcW w:w="678" w:type="dxa"/>
            <w:vMerge w:val="continue"/>
            <w:tcBorders>
              <w:top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vMerge w:val="continue"/>
            <w:tcBorders>
              <w:left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eastAsia="zh-CN"/>
              </w:rPr>
            </w:pPr>
          </w:p>
        </w:tc>
        <w:tc>
          <w:tcPr>
            <w:tcW w:w="18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bidi="ar-SA"/>
              </w:rPr>
            </w:pPr>
            <w:r>
              <w:rPr>
                <w:rFonts w:hint="eastAsia" w:ascii="宋体" w:hAnsi="宋体" w:eastAsia="宋体" w:cs="宋体"/>
                <w:color w:val="000000"/>
                <w:kern w:val="0"/>
                <w:sz w:val="22"/>
                <w:szCs w:val="22"/>
                <w:lang w:val="en-US" w:eastAsia="zh-CN"/>
              </w:rPr>
              <w:t>D1-3提高土地效益，节约耕地</w:t>
            </w:r>
          </w:p>
        </w:tc>
        <w:tc>
          <w:tcPr>
            <w:tcW w:w="547" w:type="dxa"/>
            <w:tcBorders>
              <w:top w:val="single" w:color="auto" w:sz="4" w:space="0"/>
              <w:left w:val="single" w:color="auto" w:sz="4" w:space="0"/>
              <w:bottom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w:t>
            </w:r>
          </w:p>
        </w:tc>
        <w:tc>
          <w:tcPr>
            <w:tcW w:w="2702" w:type="dxa"/>
            <w:tcBorders>
              <w:top w:val="single" w:color="auto" w:sz="4" w:space="0"/>
              <w:left w:val="single" w:color="auto" w:sz="4" w:space="0"/>
              <w:bottom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bidi="ar-SA"/>
              </w:rPr>
            </w:pPr>
            <w:r>
              <w:rPr>
                <w:rFonts w:hint="eastAsia" w:ascii="宋体" w:hAnsi="宋体" w:eastAsia="宋体" w:cs="宋体"/>
                <w:color w:val="000000"/>
                <w:kern w:val="0"/>
                <w:sz w:val="22"/>
                <w:szCs w:val="22"/>
                <w:lang w:val="en-US" w:eastAsia="zh-CN"/>
              </w:rPr>
              <w:t>对窑头村农业面积的影响，同时对农业产值产量的影响，用以反映项目带来的社会效益。</w:t>
            </w:r>
          </w:p>
        </w:tc>
        <w:tc>
          <w:tcPr>
            <w:tcW w:w="5216" w:type="dxa"/>
            <w:tcBorders>
              <w:top w:val="single" w:color="auto" w:sz="4" w:space="0"/>
            </w:tcBorders>
            <w:shd w:val="clear" w:color="000000"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bidi="ar-SA"/>
              </w:rPr>
            </w:pPr>
            <w:r>
              <w:rPr>
                <w:rFonts w:hint="eastAsia" w:ascii="宋体" w:hAnsi="宋体" w:eastAsia="宋体" w:cs="宋体"/>
                <w:color w:val="000000"/>
                <w:kern w:val="0"/>
                <w:sz w:val="22"/>
                <w:szCs w:val="22"/>
                <w:lang w:val="en-US" w:eastAsia="zh-CN" w:bidi="ar-SA"/>
              </w:rPr>
              <w:t>根据项目新选址及村民的反馈情况综合评分3。</w:t>
            </w:r>
          </w:p>
        </w:tc>
        <w:tc>
          <w:tcPr>
            <w:tcW w:w="930" w:type="dxa"/>
            <w:tcBorders>
              <w:top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w:t>
            </w:r>
          </w:p>
        </w:tc>
        <w:tc>
          <w:tcPr>
            <w:tcW w:w="1005" w:type="dxa"/>
            <w:tcBorders>
              <w:top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55" w:hRule="atLeast"/>
        </w:trPr>
        <w:tc>
          <w:tcPr>
            <w:tcW w:w="678" w:type="dxa"/>
            <w:vMerge w:val="continue"/>
            <w:tcBorders>
              <w:top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vMerge w:val="continue"/>
            <w:tcBorders>
              <w:left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eastAsia="zh-CN"/>
              </w:rPr>
            </w:pPr>
          </w:p>
        </w:tc>
        <w:tc>
          <w:tcPr>
            <w:tcW w:w="18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D1-4科技农业发展及推广</w:t>
            </w:r>
          </w:p>
        </w:tc>
        <w:tc>
          <w:tcPr>
            <w:tcW w:w="547" w:type="dxa"/>
            <w:tcBorders>
              <w:top w:val="single" w:color="auto" w:sz="4" w:space="0"/>
              <w:left w:val="single" w:color="auto" w:sz="4" w:space="0"/>
              <w:bottom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w:t>
            </w:r>
          </w:p>
        </w:tc>
        <w:tc>
          <w:tcPr>
            <w:tcW w:w="2702" w:type="dxa"/>
            <w:tcBorders>
              <w:top w:val="single" w:color="auto" w:sz="4" w:space="0"/>
              <w:left w:val="single" w:color="auto" w:sz="4" w:space="0"/>
              <w:bottom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sz w:val="22"/>
                <w:szCs w:val="22"/>
                <w:lang w:val="en-US" w:eastAsia="zh-CN"/>
              </w:rPr>
              <w:t>项目建设是否实现了对先进农业技术的应用及推广，用以反映项目带来的社会效益</w:t>
            </w:r>
          </w:p>
        </w:tc>
        <w:tc>
          <w:tcPr>
            <w:tcW w:w="5216" w:type="dxa"/>
            <w:tcBorders>
              <w:top w:val="single" w:color="auto" w:sz="4" w:space="0"/>
            </w:tcBorders>
            <w:shd w:val="clear" w:color="000000"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ind w:left="0"/>
              <w:jc w:val="left"/>
              <w:rPr>
                <w:rFonts w:hint="default" w:ascii="宋体" w:hAnsi="宋体" w:eastAsia="宋体" w:cs="宋体"/>
                <w:color w:val="000000"/>
                <w:kern w:val="0"/>
                <w:sz w:val="22"/>
                <w:szCs w:val="22"/>
                <w:lang w:val="en-US" w:eastAsia="zh-CN" w:bidi="ar-SA"/>
              </w:rPr>
            </w:pPr>
            <w:r>
              <w:rPr>
                <w:rFonts w:hint="default" w:ascii="Calibri" w:hAnsi="Calibri" w:eastAsia="宋体" w:cs="Calibri"/>
                <w:color w:val="000000"/>
                <w:kern w:val="0"/>
                <w:sz w:val="22"/>
                <w:szCs w:val="22"/>
                <w:lang w:val="en-US" w:eastAsia="zh-CN" w:bidi="ar-SA"/>
              </w:rPr>
              <w:t>①</w:t>
            </w:r>
            <w:r>
              <w:rPr>
                <w:rFonts w:hint="eastAsia" w:ascii="宋体" w:hAnsi="宋体" w:eastAsia="宋体" w:cs="宋体"/>
                <w:color w:val="000000"/>
                <w:kern w:val="0"/>
                <w:sz w:val="22"/>
                <w:szCs w:val="22"/>
                <w:lang w:val="en-US" w:eastAsia="zh-CN" w:bidi="ar-SA"/>
              </w:rPr>
              <w:t xml:space="preserve">项目大棚种植户经营大棚期的科学管理方式，2022年大棚种植期生产质量、产量情况进行评价2分。         </w:t>
            </w:r>
            <w:r>
              <w:rPr>
                <w:rFonts w:hint="eastAsia" w:ascii="宋体" w:hAnsi="宋体" w:cs="宋体"/>
                <w:color w:val="000000"/>
                <w:kern w:val="0"/>
                <w:sz w:val="22"/>
                <w:szCs w:val="22"/>
                <w:lang w:val="en-US" w:eastAsia="zh-CN" w:bidi="ar-SA"/>
              </w:rPr>
              <w:t xml:space="preserve">                               </w:t>
            </w:r>
            <w:r>
              <w:rPr>
                <w:rFonts w:hint="default" w:ascii="Calibri" w:hAnsi="Calibri" w:eastAsia="宋体" w:cs="Calibri"/>
                <w:color w:val="000000"/>
                <w:kern w:val="0"/>
                <w:sz w:val="22"/>
                <w:szCs w:val="22"/>
                <w:lang w:val="en-US" w:eastAsia="zh-CN" w:bidi="ar-SA"/>
              </w:rPr>
              <w:t>②</w:t>
            </w:r>
            <w:r>
              <w:rPr>
                <w:rFonts w:hint="eastAsia" w:ascii="宋体" w:hAnsi="宋体" w:eastAsia="宋体" w:cs="宋体"/>
                <w:color w:val="000000"/>
                <w:kern w:val="0"/>
                <w:sz w:val="22"/>
                <w:szCs w:val="22"/>
                <w:lang w:val="en-US" w:eastAsia="zh-CN" w:bidi="ar-SA"/>
              </w:rPr>
              <w:t>未发生死苗或无量事件1分。</w:t>
            </w:r>
          </w:p>
        </w:tc>
        <w:tc>
          <w:tcPr>
            <w:tcW w:w="930" w:type="dxa"/>
            <w:tcBorders>
              <w:top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w:t>
            </w:r>
          </w:p>
        </w:tc>
        <w:tc>
          <w:tcPr>
            <w:tcW w:w="1005" w:type="dxa"/>
            <w:tcBorders>
              <w:top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10" w:hRule="atLeast"/>
        </w:trPr>
        <w:tc>
          <w:tcPr>
            <w:tcW w:w="678" w:type="dxa"/>
            <w:vMerge w:val="continue"/>
            <w:tcBorders>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vMerge w:val="restart"/>
            <w:tcBorders>
              <w:top w:val="single" w:color="auto" w:sz="4" w:space="0"/>
              <w:left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D2经济效益（6分）</w:t>
            </w:r>
          </w:p>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eastAsia="zh-CN"/>
              </w:rPr>
            </w:pPr>
          </w:p>
        </w:tc>
        <w:tc>
          <w:tcPr>
            <w:tcW w:w="18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D2-1增加当地村民淡季收入</w:t>
            </w:r>
          </w:p>
        </w:tc>
        <w:tc>
          <w:tcPr>
            <w:tcW w:w="547" w:type="dxa"/>
            <w:tcBorders>
              <w:top w:val="single" w:color="auto" w:sz="4" w:space="0"/>
              <w:left w:val="single" w:color="auto" w:sz="4" w:space="0"/>
              <w:bottom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w:t>
            </w:r>
          </w:p>
        </w:tc>
        <w:tc>
          <w:tcPr>
            <w:tcW w:w="2702" w:type="dxa"/>
            <w:tcBorders>
              <w:top w:val="single" w:color="auto" w:sz="4" w:space="0"/>
              <w:left w:val="single" w:color="auto" w:sz="4" w:space="0"/>
              <w:bottom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left"/>
              <w:rPr>
                <w:rFonts w:hint="default" w:ascii="宋体" w:hAnsi="宋体" w:eastAsia="宋体" w:cs="宋体"/>
                <w:color w:val="000000"/>
                <w:kern w:val="0"/>
                <w:sz w:val="22"/>
                <w:szCs w:val="22"/>
                <w:lang w:val="en-US" w:eastAsia="zh-CN" w:bidi="ar-SA"/>
              </w:rPr>
            </w:pPr>
            <w:r>
              <w:rPr>
                <w:rFonts w:hint="eastAsia" w:ascii="宋体" w:hAnsi="宋体" w:eastAsia="宋体" w:cs="宋体"/>
                <w:color w:val="000000"/>
                <w:kern w:val="0"/>
                <w:sz w:val="22"/>
                <w:szCs w:val="22"/>
                <w:lang w:val="en-US" w:eastAsia="zh-CN"/>
              </w:rPr>
              <w:t>项目实施拉长了水果及蔬菜的供应时间，满足市场需要 ，一年四季都有收入</w:t>
            </w:r>
          </w:p>
        </w:tc>
        <w:tc>
          <w:tcPr>
            <w:tcW w:w="5216"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left"/>
              <w:rPr>
                <w:rFonts w:hint="default" w:ascii="宋体" w:hAnsi="宋体" w:eastAsia="宋体" w:cs="宋体"/>
                <w:color w:val="000000"/>
                <w:kern w:val="0"/>
                <w:sz w:val="22"/>
                <w:szCs w:val="22"/>
                <w:lang w:val="en-US"/>
              </w:rPr>
            </w:pPr>
            <w:r>
              <w:rPr>
                <w:rFonts w:hint="default" w:ascii="Calibri" w:hAnsi="Calibri" w:eastAsia="宋体" w:cs="Calibri"/>
                <w:color w:val="000000"/>
                <w:kern w:val="0"/>
                <w:sz w:val="22"/>
                <w:szCs w:val="22"/>
                <w:lang w:val="en-US" w:eastAsia="zh-CN"/>
              </w:rPr>
              <w:t>①</w:t>
            </w:r>
            <w:r>
              <w:rPr>
                <w:rFonts w:hint="eastAsia" w:ascii="宋体" w:hAnsi="宋体" w:eastAsia="宋体" w:cs="宋体"/>
                <w:color w:val="000000"/>
                <w:kern w:val="0"/>
                <w:sz w:val="22"/>
                <w:szCs w:val="22"/>
                <w:lang w:val="en-US" w:eastAsia="zh-CN"/>
              </w:rPr>
              <w:t>根据问卷调研，调查对象对大棚种植的优点可以提早上市，增加了水果淡季市场供应分析结果的百分比*该项目分值2分。</w:t>
            </w:r>
            <w:r>
              <w:rPr>
                <w:rFonts w:hint="eastAsia" w:ascii="宋体" w:hAnsi="宋体" w:cs="宋体"/>
                <w:color w:val="000000"/>
                <w:kern w:val="0"/>
                <w:sz w:val="22"/>
                <w:szCs w:val="22"/>
                <w:lang w:val="en-US" w:eastAsia="zh-CN"/>
              </w:rPr>
              <w:t xml:space="preserve">                                       </w:t>
            </w:r>
            <w:r>
              <w:rPr>
                <w:rFonts w:hint="default" w:ascii="Calibri" w:hAnsi="Calibri" w:eastAsia="宋体" w:cs="Calibri"/>
                <w:color w:val="000000"/>
                <w:kern w:val="0"/>
                <w:sz w:val="22"/>
                <w:szCs w:val="22"/>
                <w:lang w:val="en-US" w:eastAsia="zh-CN"/>
              </w:rPr>
              <w:t>②</w:t>
            </w:r>
            <w:r>
              <w:rPr>
                <w:rFonts w:hint="eastAsia" w:ascii="Calibri" w:hAnsi="Calibri" w:eastAsia="宋体" w:cs="Calibri"/>
                <w:color w:val="000000"/>
                <w:kern w:val="0"/>
                <w:sz w:val="22"/>
                <w:szCs w:val="22"/>
                <w:lang w:val="en-US" w:eastAsia="zh-CN"/>
              </w:rPr>
              <w:t>村集决策及项目实施管理方案1分。</w:t>
            </w:r>
          </w:p>
        </w:tc>
        <w:tc>
          <w:tcPr>
            <w:tcW w:w="930"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2.88</w:t>
            </w:r>
          </w:p>
        </w:tc>
        <w:tc>
          <w:tcPr>
            <w:tcW w:w="1005"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678" w:type="dxa"/>
            <w:vMerge w:val="continue"/>
            <w:tcBorders>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vMerge w:val="continue"/>
            <w:tcBorders>
              <w:left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eastAsia="zh-CN"/>
              </w:rPr>
            </w:pPr>
          </w:p>
        </w:tc>
        <w:tc>
          <w:tcPr>
            <w:tcW w:w="18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D2-2集体经济增收14.80万元</w:t>
            </w:r>
          </w:p>
        </w:tc>
        <w:tc>
          <w:tcPr>
            <w:tcW w:w="547" w:type="dxa"/>
            <w:tcBorders>
              <w:top w:val="single" w:color="auto" w:sz="4" w:space="0"/>
              <w:left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w:t>
            </w:r>
          </w:p>
        </w:tc>
        <w:tc>
          <w:tcPr>
            <w:tcW w:w="2702" w:type="dxa"/>
            <w:tcBorders>
              <w:top w:val="single" w:color="auto" w:sz="4" w:space="0"/>
              <w:left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根据大棚承包经营方式对村集体经济的影响，用以反映大棚建设产生的经济效益。</w:t>
            </w:r>
          </w:p>
        </w:tc>
        <w:tc>
          <w:tcPr>
            <w:tcW w:w="5216"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lang w:val="en-US"/>
              </w:rPr>
            </w:pPr>
            <w:r>
              <w:rPr>
                <w:rFonts w:hint="eastAsia" w:ascii="宋体" w:hAnsi="宋体" w:eastAsia="宋体" w:cs="宋体"/>
                <w:color w:val="000000"/>
                <w:kern w:val="0"/>
                <w:sz w:val="22"/>
                <w:szCs w:val="22"/>
                <w:lang w:val="en-US" w:eastAsia="zh-CN" w:bidi="ar"/>
              </w:rPr>
              <w:t>是否完成项目预期经济效益使窑头村增加村集体经济收入14.8万元，按完成百分比得分。</w:t>
            </w:r>
          </w:p>
          <w:p>
            <w:pPr>
              <w:keepNext w:val="0"/>
              <w:keepLines w:val="0"/>
              <w:pageBreakBefore w:val="0"/>
              <w:widowControl/>
              <w:suppressLineNumbers w:val="0"/>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p>
        </w:tc>
        <w:tc>
          <w:tcPr>
            <w:tcW w:w="930"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2.9</w:t>
            </w:r>
          </w:p>
        </w:tc>
        <w:tc>
          <w:tcPr>
            <w:tcW w:w="1005"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96.67%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44" w:hRule="atLeast"/>
        </w:trPr>
        <w:tc>
          <w:tcPr>
            <w:tcW w:w="678" w:type="dxa"/>
            <w:vMerge w:val="continue"/>
            <w:tcBorders>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vMerge w:val="restart"/>
            <w:tcBorders>
              <w:top w:val="single" w:color="auto" w:sz="4" w:space="0"/>
              <w:left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D</w:t>
            </w:r>
            <w:r>
              <w:rPr>
                <w:rFonts w:hint="eastAsia" w:ascii="宋体" w:hAnsi="宋体" w:cs="宋体"/>
                <w:color w:val="000000"/>
                <w:kern w:val="0"/>
                <w:sz w:val="22"/>
                <w:szCs w:val="22"/>
                <w:lang w:val="en-US" w:eastAsia="zh-CN"/>
              </w:rPr>
              <w:t>3</w:t>
            </w:r>
            <w:r>
              <w:rPr>
                <w:rFonts w:hint="eastAsia" w:ascii="宋体" w:hAnsi="宋体" w:eastAsia="宋体" w:cs="宋体"/>
                <w:color w:val="000000"/>
                <w:kern w:val="0"/>
                <w:sz w:val="22"/>
                <w:szCs w:val="22"/>
                <w:lang w:val="en-US" w:eastAsia="zh-CN"/>
              </w:rPr>
              <w:t>可持续影响（6分）</w:t>
            </w:r>
          </w:p>
        </w:tc>
        <w:tc>
          <w:tcPr>
            <w:tcW w:w="18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D</w:t>
            </w:r>
            <w:r>
              <w:rPr>
                <w:rFonts w:hint="eastAsia" w:ascii="宋体" w:hAnsi="宋体" w:cs="宋体"/>
                <w:color w:val="000000"/>
                <w:kern w:val="0"/>
                <w:sz w:val="22"/>
                <w:szCs w:val="22"/>
                <w:lang w:val="en-US" w:eastAsia="zh-CN"/>
              </w:rPr>
              <w:t>3</w:t>
            </w:r>
            <w:r>
              <w:rPr>
                <w:rFonts w:hint="eastAsia" w:ascii="宋体" w:hAnsi="宋体" w:eastAsia="宋体" w:cs="宋体"/>
                <w:color w:val="000000"/>
                <w:kern w:val="0"/>
                <w:sz w:val="22"/>
                <w:szCs w:val="22"/>
                <w:lang w:val="en-US" w:eastAsia="zh-CN"/>
              </w:rPr>
              <w:t>-1大棚后期管护及收益分配方案</w:t>
            </w:r>
          </w:p>
        </w:tc>
        <w:tc>
          <w:tcPr>
            <w:tcW w:w="547" w:type="dxa"/>
            <w:tcBorders>
              <w:top w:val="single" w:color="auto" w:sz="4" w:space="0"/>
              <w:left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4</w:t>
            </w:r>
          </w:p>
        </w:tc>
        <w:tc>
          <w:tcPr>
            <w:tcW w:w="2702" w:type="dxa"/>
            <w:tcBorders>
              <w:top w:val="single" w:color="auto" w:sz="4" w:space="0"/>
              <w:left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考察大棚后期管护及收益分配方案，从而分析产生的可持续影响。</w:t>
            </w:r>
          </w:p>
        </w:tc>
        <w:tc>
          <w:tcPr>
            <w:tcW w:w="5216" w:type="dxa"/>
            <w:shd w:val="clear" w:color="000000" w:fill="FFFFFF"/>
            <w:noWrap w:val="0"/>
            <w:vAlign w:val="top"/>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default" w:ascii="Calibri" w:hAnsi="Calibri" w:eastAsia="宋体" w:cs="Calibri"/>
                <w:color w:val="000000"/>
                <w:kern w:val="0"/>
                <w:sz w:val="22"/>
                <w:szCs w:val="22"/>
                <w:lang w:val="en-US" w:eastAsia="zh-CN"/>
              </w:rPr>
              <w:t>①</w:t>
            </w:r>
            <w:r>
              <w:rPr>
                <w:rFonts w:hint="eastAsia" w:ascii="宋体" w:hAnsi="宋体" w:eastAsia="宋体" w:cs="宋体"/>
                <w:color w:val="000000"/>
                <w:kern w:val="0"/>
                <w:sz w:val="22"/>
                <w:szCs w:val="22"/>
                <w:lang w:val="en-US" w:eastAsia="zh-CN"/>
              </w:rPr>
              <w:t xml:space="preserve">是否制定后期管护及收益分配运营方案，1.5分。                                 </w:t>
            </w:r>
            <w:r>
              <w:rPr>
                <w:rFonts w:hint="default" w:ascii="Calibri" w:hAnsi="Calibri" w:eastAsia="宋体" w:cs="Calibri"/>
                <w:color w:val="000000"/>
                <w:kern w:val="0"/>
                <w:sz w:val="22"/>
                <w:szCs w:val="22"/>
                <w:lang w:val="en-US" w:eastAsia="zh-CN"/>
              </w:rPr>
              <w:t>②</w:t>
            </w:r>
            <w:r>
              <w:rPr>
                <w:rFonts w:hint="eastAsia" w:ascii="宋体" w:hAnsi="宋体" w:eastAsia="宋体" w:cs="宋体"/>
                <w:color w:val="000000"/>
                <w:kern w:val="0"/>
                <w:sz w:val="22"/>
                <w:szCs w:val="22"/>
                <w:lang w:val="en-US" w:eastAsia="zh-CN"/>
              </w:rPr>
              <w:t>使用年限产生的预期效益1.5分。</w:t>
            </w:r>
          </w:p>
        </w:tc>
        <w:tc>
          <w:tcPr>
            <w:tcW w:w="930" w:type="dxa"/>
            <w:shd w:val="clear" w:color="000000"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19"/>
                <w:szCs w:val="19"/>
                <w:lang w:val="en-US" w:eastAsia="zh-CN" w:bidi="ar"/>
              </w:rPr>
            </w:pPr>
            <w:r>
              <w:rPr>
                <w:rFonts w:hint="eastAsia" w:ascii="宋体" w:hAnsi="宋体" w:cs="宋体"/>
                <w:color w:val="000000"/>
                <w:kern w:val="0"/>
                <w:sz w:val="19"/>
                <w:szCs w:val="19"/>
                <w:lang w:val="en-US" w:eastAsia="zh-CN" w:bidi="ar"/>
              </w:rPr>
              <w:t>3.5</w:t>
            </w:r>
          </w:p>
        </w:tc>
        <w:tc>
          <w:tcPr>
            <w:tcW w:w="1005" w:type="dxa"/>
            <w:shd w:val="clear" w:color="000000"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19"/>
                <w:szCs w:val="19"/>
                <w:lang w:val="en-US" w:eastAsia="zh-CN" w:bidi="ar"/>
              </w:rPr>
            </w:pPr>
            <w:r>
              <w:rPr>
                <w:rFonts w:hint="eastAsia" w:ascii="宋体" w:hAnsi="宋体" w:cs="宋体"/>
                <w:color w:val="000000"/>
                <w:kern w:val="0"/>
                <w:sz w:val="19"/>
                <w:szCs w:val="19"/>
                <w:lang w:val="en-US" w:eastAsia="zh-CN" w:bidi="ar"/>
              </w:rPr>
              <w:t>87.5%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45" w:hRule="atLeast"/>
        </w:trPr>
        <w:tc>
          <w:tcPr>
            <w:tcW w:w="678" w:type="dxa"/>
            <w:vMerge w:val="continue"/>
            <w:tcBorders>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vMerge w:val="continue"/>
            <w:tcBorders>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p>
        </w:tc>
        <w:tc>
          <w:tcPr>
            <w:tcW w:w="18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D</w:t>
            </w:r>
            <w:r>
              <w:rPr>
                <w:rFonts w:hint="eastAsia" w:ascii="宋体" w:hAnsi="宋体" w:cs="宋体"/>
                <w:color w:val="000000"/>
                <w:kern w:val="0"/>
                <w:sz w:val="22"/>
                <w:szCs w:val="22"/>
                <w:lang w:val="en-US" w:eastAsia="zh-CN"/>
              </w:rPr>
              <w:t>3</w:t>
            </w:r>
            <w:r>
              <w:rPr>
                <w:rFonts w:hint="eastAsia" w:ascii="宋体" w:hAnsi="宋体" w:eastAsia="宋体" w:cs="宋体"/>
                <w:color w:val="000000"/>
                <w:kern w:val="0"/>
                <w:sz w:val="22"/>
                <w:szCs w:val="22"/>
                <w:lang w:val="en-US" w:eastAsia="zh-CN"/>
              </w:rPr>
              <w:t>-2技术指导及农业科技人员培训</w:t>
            </w:r>
          </w:p>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p>
        </w:tc>
        <w:tc>
          <w:tcPr>
            <w:tcW w:w="547" w:type="dxa"/>
            <w:tcBorders>
              <w:top w:val="single" w:color="auto" w:sz="4" w:space="0"/>
              <w:left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2</w:t>
            </w:r>
          </w:p>
        </w:tc>
        <w:tc>
          <w:tcPr>
            <w:tcW w:w="2702" w:type="dxa"/>
            <w:tcBorders>
              <w:top w:val="single" w:color="auto" w:sz="4" w:space="0"/>
              <w:left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 xml:space="preserve">考察大棚建设后，对当地村民科技服务、技术指导和培训等方面的实施情况                                                                                                                                                                                                                                                                                                                                                                                          </w:t>
            </w:r>
          </w:p>
        </w:tc>
        <w:tc>
          <w:tcPr>
            <w:tcW w:w="5216"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大棚建设后是否对当地村民进行技术指导和培训，得1分，否则不得分。</w:t>
            </w:r>
          </w:p>
        </w:tc>
        <w:tc>
          <w:tcPr>
            <w:tcW w:w="930"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1.5</w:t>
            </w:r>
          </w:p>
        </w:tc>
        <w:tc>
          <w:tcPr>
            <w:tcW w:w="1005"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80" w:hRule="atLeast"/>
        </w:trPr>
        <w:tc>
          <w:tcPr>
            <w:tcW w:w="678" w:type="dxa"/>
            <w:vMerge w:val="continue"/>
            <w:tcBorders>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ascii="宋体" w:hAnsi="宋体" w:eastAsia="宋体" w:cs="宋体"/>
                <w:color w:val="000000"/>
                <w:kern w:val="0"/>
                <w:sz w:val="22"/>
                <w:szCs w:val="22"/>
              </w:rPr>
            </w:pPr>
          </w:p>
        </w:tc>
        <w:tc>
          <w:tcPr>
            <w:tcW w:w="109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D</w:t>
            </w:r>
            <w:r>
              <w:rPr>
                <w:rFonts w:hint="eastAsia" w:ascii="宋体" w:hAnsi="宋体" w:cs="宋体"/>
                <w:color w:val="000000"/>
                <w:kern w:val="0"/>
                <w:sz w:val="22"/>
                <w:szCs w:val="22"/>
                <w:lang w:val="en-US" w:eastAsia="zh-CN"/>
              </w:rPr>
              <w:t>4</w:t>
            </w:r>
            <w:r>
              <w:rPr>
                <w:rFonts w:hint="eastAsia" w:ascii="宋体" w:hAnsi="宋体" w:eastAsia="宋体" w:cs="宋体"/>
                <w:color w:val="000000"/>
                <w:kern w:val="0"/>
                <w:sz w:val="22"/>
                <w:szCs w:val="22"/>
                <w:lang w:val="en-US" w:eastAsia="zh-CN"/>
              </w:rPr>
              <w:t>满意度（6分）</w:t>
            </w:r>
          </w:p>
        </w:tc>
        <w:tc>
          <w:tcPr>
            <w:tcW w:w="188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D</w:t>
            </w:r>
            <w:r>
              <w:rPr>
                <w:rFonts w:hint="eastAsia" w:ascii="宋体" w:hAnsi="宋体" w:cs="宋体"/>
                <w:color w:val="000000"/>
                <w:kern w:val="0"/>
                <w:sz w:val="22"/>
                <w:szCs w:val="22"/>
                <w:lang w:val="en-US" w:eastAsia="zh-CN"/>
              </w:rPr>
              <w:t>4</w:t>
            </w:r>
            <w:r>
              <w:rPr>
                <w:rFonts w:hint="eastAsia" w:ascii="宋体" w:hAnsi="宋体" w:eastAsia="宋体" w:cs="宋体"/>
                <w:color w:val="000000"/>
                <w:kern w:val="0"/>
                <w:sz w:val="22"/>
                <w:szCs w:val="22"/>
                <w:lang w:val="en-US" w:eastAsia="zh-CN"/>
              </w:rPr>
              <w:t>-1村民满意度</w:t>
            </w:r>
          </w:p>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p>
        </w:tc>
        <w:tc>
          <w:tcPr>
            <w:tcW w:w="547" w:type="dxa"/>
            <w:tcBorders>
              <w:top w:val="single" w:color="auto" w:sz="4" w:space="0"/>
              <w:left w:val="single" w:color="auto" w:sz="4" w:space="0"/>
              <w:bottom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6</w:t>
            </w:r>
          </w:p>
        </w:tc>
        <w:tc>
          <w:tcPr>
            <w:tcW w:w="2702" w:type="dxa"/>
            <w:tcBorders>
              <w:top w:val="single" w:color="auto" w:sz="4" w:space="0"/>
              <w:left w:val="single" w:color="auto" w:sz="4" w:space="0"/>
              <w:bottom w:val="single" w:color="auto" w:sz="4" w:space="0"/>
            </w:tcBorders>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通过问卷调查方式，考察村民对项目实施效果的满意程度。</w:t>
            </w:r>
          </w:p>
          <w:p>
            <w:pPr>
              <w:pageBreakBefore w:val="0"/>
              <w:widowControl/>
              <w:kinsoku/>
              <w:wordWrap/>
              <w:overflowPunct/>
              <w:topLinePunct w:val="0"/>
              <w:autoSpaceDE/>
              <w:autoSpaceDN/>
              <w:bidi w:val="0"/>
              <w:adjustRightInd/>
              <w:snapToGrid/>
              <w:spacing w:after="0" w:line="380" w:lineRule="exact"/>
              <w:ind w:left="0"/>
              <w:jc w:val="both"/>
              <w:rPr>
                <w:rFonts w:hint="eastAsia" w:ascii="宋体" w:hAnsi="宋体" w:eastAsia="宋体" w:cs="宋体"/>
                <w:color w:val="000000"/>
                <w:kern w:val="0"/>
                <w:sz w:val="22"/>
                <w:szCs w:val="22"/>
                <w:lang w:val="en-US" w:eastAsia="zh-CN"/>
              </w:rPr>
            </w:pPr>
          </w:p>
        </w:tc>
        <w:tc>
          <w:tcPr>
            <w:tcW w:w="5216"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both"/>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根据问卷调研，选择对象选择非常满意，得5分；基本满意，得3分；不满意，扣2分。</w:t>
            </w:r>
          </w:p>
        </w:tc>
        <w:tc>
          <w:tcPr>
            <w:tcW w:w="930"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5.94</w:t>
            </w:r>
          </w:p>
        </w:tc>
        <w:tc>
          <w:tcPr>
            <w:tcW w:w="1005"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5" w:hRule="atLeast"/>
        </w:trPr>
        <w:tc>
          <w:tcPr>
            <w:tcW w:w="3656" w:type="dxa"/>
            <w:gridSpan w:val="3"/>
            <w:tcBorders>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合计</w:t>
            </w:r>
          </w:p>
        </w:tc>
        <w:tc>
          <w:tcPr>
            <w:tcW w:w="547" w:type="dxa"/>
            <w:tcBorders>
              <w:left w:val="single" w:color="auto" w:sz="4" w:space="0"/>
              <w:righ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100</w:t>
            </w:r>
          </w:p>
        </w:tc>
        <w:tc>
          <w:tcPr>
            <w:tcW w:w="7918" w:type="dxa"/>
            <w:gridSpan w:val="2"/>
            <w:tcBorders>
              <w:left w:val="single" w:color="auto" w:sz="4" w:space="0"/>
            </w:tcBorders>
            <w:shd w:val="clear" w:color="auto"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eastAsia" w:ascii="宋体" w:hAnsi="宋体" w:cs="宋体"/>
                <w:color w:val="000000"/>
                <w:kern w:val="0"/>
                <w:sz w:val="22"/>
                <w:szCs w:val="22"/>
                <w:lang w:val="en-US" w:eastAsia="zh-CN"/>
              </w:rPr>
            </w:pPr>
          </w:p>
        </w:tc>
        <w:tc>
          <w:tcPr>
            <w:tcW w:w="930"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86.85</w:t>
            </w:r>
          </w:p>
        </w:tc>
        <w:tc>
          <w:tcPr>
            <w:tcW w:w="1005" w:type="dxa"/>
            <w:shd w:val="clear" w:color="000000" w:fill="FFFFFF"/>
            <w:noWrap w:val="0"/>
            <w:vAlign w:val="center"/>
          </w:tcPr>
          <w:p>
            <w:pPr>
              <w:pageBreakBefore w:val="0"/>
              <w:widowControl/>
              <w:kinsoku/>
              <w:wordWrap/>
              <w:overflowPunct/>
              <w:topLinePunct w:val="0"/>
              <w:autoSpaceDE/>
              <w:autoSpaceDN/>
              <w:bidi w:val="0"/>
              <w:adjustRightInd/>
              <w:snapToGrid/>
              <w:spacing w:after="0" w:line="380" w:lineRule="exact"/>
              <w:ind w:left="0"/>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86.85%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600" w:hRule="atLeast"/>
        </w:trPr>
        <w:tc>
          <w:tcPr>
            <w:tcW w:w="14056" w:type="dxa"/>
            <w:gridSpan w:val="8"/>
            <w:shd w:val="clear" w:color="auto" w:fill="FFFFFF"/>
            <w:noWrap w:val="0"/>
            <w:vAlign w:val="center"/>
          </w:tcPr>
          <w:p>
            <w:pPr>
              <w:pStyle w:val="112"/>
              <w:keepNext w:val="0"/>
              <w:keepLines w:val="0"/>
              <w:pageBreakBefore w:val="0"/>
              <w:widowControl/>
              <w:kinsoku/>
              <w:wordWrap/>
              <w:overflowPunct/>
              <w:topLinePunct w:val="0"/>
              <w:autoSpaceDE/>
              <w:autoSpaceDN/>
              <w:bidi w:val="0"/>
              <w:adjustRightInd/>
              <w:snapToGrid/>
              <w:spacing w:after="0" w:line="360" w:lineRule="exact"/>
              <w:ind w:left="1117" w:right="0" w:hanging="1117"/>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备注：1、评价实行百分制，按照综合评分分级：综合评分 90 分（含）以上的为“优”，80 分-89 分的为“良”，60-79 分的为“中”，60 分以下的为“差”</w:t>
            </w:r>
          </w:p>
          <w:p>
            <w:pPr>
              <w:pageBreakBefore w:val="0"/>
              <w:widowControl/>
              <w:kinsoku/>
              <w:wordWrap/>
              <w:overflowPunct/>
              <w:topLinePunct w:val="0"/>
              <w:autoSpaceDE/>
              <w:autoSpaceDN/>
              <w:bidi w:val="0"/>
              <w:adjustRightInd/>
              <w:snapToGrid/>
              <w:spacing w:after="0" w:line="380" w:lineRule="exact"/>
              <w:ind w:left="0" w:firstLine="630" w:firstLineChars="300"/>
              <w:jc w:val="both"/>
              <w:rPr>
                <w:rFonts w:hint="eastAsia" w:ascii="宋体" w:hAnsi="宋体" w:cs="宋体"/>
                <w:color w:val="000000"/>
                <w:kern w:val="0"/>
                <w:sz w:val="22"/>
                <w:szCs w:val="22"/>
                <w:lang w:val="en-US" w:eastAsia="zh-CN"/>
              </w:rPr>
            </w:pPr>
            <w:r>
              <w:rPr>
                <w:rFonts w:hint="eastAsia" w:ascii="宋体" w:hAnsi="宋体" w:eastAsia="宋体" w:cs="宋体"/>
                <w:spacing w:val="0"/>
                <w:sz w:val="21"/>
                <w:szCs w:val="21"/>
              </w:rPr>
              <w:t>2、本表适用于</w:t>
            </w:r>
            <w:r>
              <w:rPr>
                <w:rFonts w:hint="eastAsia" w:ascii="宋体" w:hAnsi="宋体" w:cs="宋体"/>
                <w:spacing w:val="0"/>
                <w:sz w:val="21"/>
                <w:szCs w:val="21"/>
                <w:lang w:eastAsia="zh-CN"/>
              </w:rPr>
              <w:t>平陆县张村镇窑头村大棚建设项目</w:t>
            </w:r>
            <w:r>
              <w:rPr>
                <w:rFonts w:hint="eastAsia" w:ascii="宋体" w:hAnsi="宋体" w:eastAsia="宋体" w:cs="宋体"/>
                <w:spacing w:val="0"/>
                <w:sz w:val="21"/>
                <w:szCs w:val="21"/>
              </w:rPr>
              <w:t>绩效评分。</w:t>
            </w:r>
          </w:p>
        </w:tc>
      </w:tr>
      <w:bookmarkEnd w:id="354"/>
    </w:tbl>
    <w:p>
      <w:pPr>
        <w:pStyle w:val="2"/>
        <w:jc w:val="both"/>
        <w:sectPr>
          <w:pgSz w:w="16838" w:h="11906" w:orient="landscape"/>
          <w:pgMar w:top="1417" w:right="1800" w:bottom="1383" w:left="1800" w:header="1020" w:footer="680" w:gutter="0"/>
          <w:pgNumType w:fmt="decimal"/>
          <w:cols w:space="720" w:num="1"/>
          <w:docGrid w:linePitch="312" w:charSpace="0"/>
        </w:sectPr>
      </w:pPr>
    </w:p>
    <w:p>
      <w:pPr>
        <w:spacing w:after="0" w:line="560" w:lineRule="exact"/>
        <w:jc w:val="both"/>
        <w:outlineLvl w:val="0"/>
        <w:rPr>
          <w:rFonts w:ascii="仿宋_GB2312" w:hAnsi="仿宋" w:eastAsia="仿宋_GB2312"/>
          <w:b/>
          <w:sz w:val="32"/>
          <w:szCs w:val="32"/>
        </w:rPr>
      </w:pPr>
      <w:bookmarkStart w:id="355" w:name="_Toc15850"/>
      <w:bookmarkStart w:id="356" w:name="_Toc5600"/>
      <w:bookmarkStart w:id="357" w:name="_Toc528958744"/>
      <w:bookmarkStart w:id="358" w:name="_Toc1096"/>
      <w:bookmarkStart w:id="359" w:name="_Toc29381"/>
      <w:bookmarkStart w:id="360" w:name="_Toc528957464"/>
      <w:r>
        <w:rPr>
          <w:rFonts w:hint="eastAsia" w:ascii="仿宋_GB2312" w:hAnsi="仿宋" w:eastAsia="仿宋_GB2312"/>
          <w:b/>
          <w:sz w:val="32"/>
          <w:szCs w:val="32"/>
        </w:rPr>
        <w:t>附件</w:t>
      </w:r>
      <w:r>
        <w:rPr>
          <w:rFonts w:hint="eastAsia" w:ascii="仿宋_GB2312" w:hAnsi="仿宋" w:eastAsia="仿宋_GB2312"/>
          <w:b/>
          <w:sz w:val="32"/>
          <w:szCs w:val="32"/>
          <w:lang w:val="en-US" w:eastAsia="zh-CN"/>
        </w:rPr>
        <w:t>2</w:t>
      </w:r>
      <w:r>
        <w:rPr>
          <w:rFonts w:hint="eastAsia" w:ascii="仿宋_GB2312" w:hAnsi="仿宋" w:eastAsia="仿宋_GB2312"/>
          <w:b/>
          <w:sz w:val="32"/>
          <w:szCs w:val="32"/>
        </w:rPr>
        <w:t xml:space="preserve">       </w:t>
      </w:r>
    </w:p>
    <w:p>
      <w:pPr>
        <w:spacing w:after="0" w:line="560" w:lineRule="exact"/>
        <w:jc w:val="center"/>
        <w:outlineLvl w:val="0"/>
        <w:rPr>
          <w:rFonts w:ascii="黑体" w:hAnsi="黑体" w:eastAsia="黑体" w:cs="黑体"/>
          <w:sz w:val="36"/>
          <w:szCs w:val="36"/>
        </w:rPr>
      </w:pPr>
      <w:r>
        <w:rPr>
          <w:rFonts w:hint="eastAsia" w:ascii="黑体" w:hAnsi="黑体" w:eastAsia="黑体" w:cs="黑体"/>
          <w:sz w:val="36"/>
          <w:szCs w:val="36"/>
        </w:rPr>
        <w:t>平陆县</w:t>
      </w:r>
      <w:r>
        <w:rPr>
          <w:rFonts w:hint="eastAsia" w:ascii="黑体" w:hAnsi="黑体" w:eastAsia="黑体" w:cs="黑体"/>
          <w:sz w:val="36"/>
          <w:szCs w:val="36"/>
          <w:lang w:val="en-US" w:eastAsia="zh-CN"/>
        </w:rPr>
        <w:t>张村镇窑头村大棚建设</w:t>
      </w:r>
      <w:r>
        <w:rPr>
          <w:rFonts w:hint="eastAsia" w:ascii="黑体" w:hAnsi="黑体" w:eastAsia="黑体" w:cs="黑体"/>
          <w:sz w:val="36"/>
          <w:szCs w:val="36"/>
        </w:rPr>
        <w:t>项目</w:t>
      </w:r>
    </w:p>
    <w:p>
      <w:pPr>
        <w:spacing w:after="0" w:line="560" w:lineRule="exact"/>
        <w:jc w:val="center"/>
        <w:rPr>
          <w:rFonts w:ascii="仿宋" w:hAnsi="仿宋" w:eastAsia="仿宋" w:cs="仿宋"/>
          <w:sz w:val="32"/>
          <w:szCs w:val="32"/>
        </w:rPr>
      </w:pPr>
      <w:r>
        <w:rPr>
          <w:rFonts w:hint="eastAsia" w:ascii="黑体" w:hAnsi="黑体" w:eastAsia="黑体" w:cs="黑体"/>
          <w:sz w:val="36"/>
          <w:szCs w:val="36"/>
        </w:rPr>
        <w:t>绩效评价满意度调查问卷</w:t>
      </w:r>
    </w:p>
    <w:p>
      <w:pPr>
        <w:keepNext w:val="0"/>
        <w:keepLines w:val="0"/>
        <w:pageBreakBefore w:val="0"/>
        <w:widowControl w:val="0"/>
        <w:kinsoku/>
        <w:wordWrap/>
        <w:overflowPunct/>
        <w:topLinePunct w:val="0"/>
        <w:autoSpaceDE/>
        <w:autoSpaceDN/>
        <w:bidi w:val="0"/>
        <w:adjustRightInd w:val="0"/>
        <w:snapToGrid w:val="0"/>
        <w:spacing w:after="0" w:line="660" w:lineRule="exact"/>
        <w:jc w:val="both"/>
        <w:textAlignment w:val="auto"/>
        <w:rPr>
          <w:rFonts w:ascii="黑体" w:hAnsi="黑体" w:eastAsia="黑体" w:cs="黑体"/>
          <w:sz w:val="30"/>
          <w:szCs w:val="30"/>
        </w:rPr>
      </w:pPr>
      <w:r>
        <w:rPr>
          <w:rFonts w:hint="eastAsia" w:ascii="黑体" w:hAnsi="黑体" w:eastAsia="黑体" w:cs="黑体"/>
          <w:sz w:val="30"/>
          <w:szCs w:val="30"/>
        </w:rPr>
        <w:t xml:space="preserve">尊敬的先生（女士）： </w:t>
      </w:r>
    </w:p>
    <w:p>
      <w:pPr>
        <w:keepNext w:val="0"/>
        <w:keepLines w:val="0"/>
        <w:pageBreakBefore w:val="0"/>
        <w:widowControl w:val="0"/>
        <w:kinsoku/>
        <w:wordWrap/>
        <w:overflowPunct/>
        <w:topLinePunct w:val="0"/>
        <w:autoSpaceDE/>
        <w:autoSpaceDN/>
        <w:bidi w:val="0"/>
        <w:adjustRightInd w:val="0"/>
        <w:snapToGrid w:val="0"/>
        <w:spacing w:after="0" w:line="660" w:lineRule="exact"/>
        <w:ind w:firstLine="600" w:firstLineChars="200"/>
        <w:jc w:val="both"/>
        <w:textAlignment w:val="auto"/>
        <w:rPr>
          <w:rFonts w:ascii="仿宋" w:hAnsi="仿宋" w:eastAsia="仿宋" w:cs="仿宋"/>
          <w:sz w:val="30"/>
          <w:szCs w:val="30"/>
        </w:rPr>
      </w:pPr>
      <w:r>
        <w:rPr>
          <w:rFonts w:hint="eastAsia" w:ascii="仿宋" w:hAnsi="仿宋" w:eastAsia="仿宋" w:cs="仿宋"/>
          <w:sz w:val="30"/>
          <w:szCs w:val="30"/>
          <w:lang w:eastAsia="zh-CN"/>
        </w:rPr>
        <w:t>你</w:t>
      </w:r>
      <w:r>
        <w:rPr>
          <w:rFonts w:hint="eastAsia" w:ascii="仿宋" w:hAnsi="仿宋" w:eastAsia="仿宋" w:cs="仿宋"/>
          <w:sz w:val="30"/>
          <w:szCs w:val="30"/>
        </w:rPr>
        <w:t>好！</w:t>
      </w:r>
    </w:p>
    <w:p>
      <w:pPr>
        <w:keepNext w:val="0"/>
        <w:keepLines w:val="0"/>
        <w:pageBreakBefore w:val="0"/>
        <w:widowControl w:val="0"/>
        <w:kinsoku/>
        <w:wordWrap/>
        <w:overflowPunct/>
        <w:topLinePunct w:val="0"/>
        <w:autoSpaceDE/>
        <w:autoSpaceDN/>
        <w:bidi w:val="0"/>
        <w:adjustRightInd w:val="0"/>
        <w:snapToGrid w:val="0"/>
        <w:spacing w:after="0" w:line="660" w:lineRule="exact"/>
        <w:ind w:firstLine="600" w:firstLineChars="200"/>
        <w:jc w:val="both"/>
        <w:textAlignment w:val="auto"/>
        <w:rPr>
          <w:rFonts w:ascii="黑体" w:hAnsi="黑体" w:eastAsia="黑体" w:cs="黑体"/>
          <w:sz w:val="30"/>
          <w:szCs w:val="30"/>
        </w:rPr>
      </w:pPr>
      <w:r>
        <w:rPr>
          <w:rFonts w:hint="eastAsia" w:ascii="仿宋" w:hAnsi="仿宋" w:eastAsia="仿宋" w:cs="仿宋"/>
          <w:sz w:val="30"/>
          <w:szCs w:val="30"/>
        </w:rPr>
        <w:t>我们是平陆县</w:t>
      </w:r>
      <w:r>
        <w:rPr>
          <w:rFonts w:hint="eastAsia" w:ascii="仿宋" w:hAnsi="仿宋" w:eastAsia="仿宋" w:cs="仿宋"/>
          <w:sz w:val="30"/>
          <w:szCs w:val="30"/>
          <w:lang w:val="en-US" w:eastAsia="zh-CN"/>
        </w:rPr>
        <w:t>财政局</w:t>
      </w:r>
      <w:r>
        <w:rPr>
          <w:rFonts w:hint="eastAsia" w:ascii="仿宋" w:hAnsi="仿宋" w:eastAsia="仿宋" w:cs="仿宋"/>
          <w:sz w:val="30"/>
          <w:szCs w:val="30"/>
        </w:rPr>
        <w:t>组织并委托参与“平陆县</w:t>
      </w:r>
      <w:r>
        <w:rPr>
          <w:rFonts w:hint="eastAsia" w:ascii="仿宋" w:hAnsi="仿宋" w:eastAsia="仿宋" w:cs="仿宋"/>
          <w:sz w:val="30"/>
          <w:szCs w:val="30"/>
          <w:lang w:val="en-US" w:eastAsia="zh-CN"/>
        </w:rPr>
        <w:t>张村镇窑头村大棚建设</w:t>
      </w:r>
      <w:r>
        <w:rPr>
          <w:rFonts w:hint="eastAsia" w:ascii="仿宋" w:hAnsi="仿宋" w:eastAsia="仿宋" w:cs="仿宋"/>
          <w:sz w:val="30"/>
          <w:szCs w:val="30"/>
        </w:rPr>
        <w:t>项目绩效评价”的工作人员，为了更加科学、合理安排财政资金，增加财政资金的产出和结果的经济性、效率性、效益性和公平性，组织了本次问卷调查。本问卷采用无记名方式，我们将对</w:t>
      </w:r>
      <w:r>
        <w:rPr>
          <w:rFonts w:hint="eastAsia" w:ascii="仿宋" w:hAnsi="仿宋" w:eastAsia="仿宋" w:cs="仿宋"/>
          <w:sz w:val="30"/>
          <w:szCs w:val="30"/>
          <w:lang w:eastAsia="zh-CN"/>
        </w:rPr>
        <w:t>你</w:t>
      </w:r>
      <w:r>
        <w:rPr>
          <w:rFonts w:hint="eastAsia" w:ascii="仿宋" w:hAnsi="仿宋" w:eastAsia="仿宋" w:cs="仿宋"/>
          <w:sz w:val="30"/>
          <w:szCs w:val="30"/>
        </w:rPr>
        <w:t>的回答严格保密，请</w:t>
      </w:r>
      <w:r>
        <w:rPr>
          <w:rFonts w:hint="eastAsia" w:ascii="仿宋" w:hAnsi="仿宋" w:eastAsia="仿宋" w:cs="仿宋"/>
          <w:sz w:val="30"/>
          <w:szCs w:val="30"/>
          <w:lang w:eastAsia="zh-CN"/>
        </w:rPr>
        <w:t>你</w:t>
      </w:r>
      <w:r>
        <w:rPr>
          <w:rFonts w:hint="eastAsia" w:ascii="仿宋" w:hAnsi="仿宋" w:eastAsia="仿宋" w:cs="仿宋"/>
          <w:sz w:val="30"/>
          <w:szCs w:val="30"/>
        </w:rPr>
        <w:t>如实选择问卷答案，</w:t>
      </w:r>
      <w:r>
        <w:rPr>
          <w:rFonts w:hint="eastAsia" w:ascii="仿宋" w:hAnsi="仿宋" w:eastAsia="仿宋" w:cs="仿宋"/>
          <w:color w:val="000000"/>
          <w:kern w:val="0"/>
          <w:sz w:val="30"/>
          <w:szCs w:val="30"/>
          <w:lang w:val="en-US" w:eastAsia="zh-CN" w:bidi="ar"/>
        </w:rPr>
        <w:t>并在相应的选项上画“</w:t>
      </w:r>
      <w:r>
        <w:rPr>
          <w:rFonts w:ascii="Arial" w:hAnsi="Arial" w:eastAsia="宋体" w:cs="Arial"/>
          <w:color w:val="000000"/>
          <w:kern w:val="0"/>
          <w:sz w:val="30"/>
          <w:szCs w:val="30"/>
          <w:lang w:val="en-US" w:eastAsia="zh-CN" w:bidi="ar"/>
        </w:rPr>
        <w:t>√</w:t>
      </w:r>
      <w:r>
        <w:rPr>
          <w:rFonts w:hint="eastAsia" w:ascii="仿宋" w:hAnsi="仿宋" w:eastAsia="仿宋" w:cs="仿宋"/>
          <w:color w:val="000000"/>
          <w:kern w:val="0"/>
          <w:sz w:val="30"/>
          <w:szCs w:val="30"/>
          <w:lang w:val="en-US" w:eastAsia="zh-CN" w:bidi="ar"/>
        </w:rPr>
        <w:t>”</w:t>
      </w:r>
      <w:r>
        <w:rPr>
          <w:rFonts w:hint="eastAsia" w:ascii="仿宋" w:hAnsi="仿宋" w:eastAsia="仿宋" w:cs="仿宋"/>
          <w:sz w:val="30"/>
          <w:szCs w:val="30"/>
        </w:rPr>
        <w:t>，</w:t>
      </w:r>
      <w:r>
        <w:rPr>
          <w:rFonts w:hint="eastAsia" w:ascii="仿宋" w:hAnsi="仿宋" w:eastAsia="仿宋" w:cs="仿宋"/>
          <w:sz w:val="30"/>
          <w:szCs w:val="30"/>
          <w:lang w:eastAsia="zh-CN"/>
        </w:rPr>
        <w:t>你</w:t>
      </w:r>
      <w:r>
        <w:rPr>
          <w:rFonts w:hint="eastAsia" w:ascii="仿宋" w:hAnsi="仿宋" w:eastAsia="仿宋" w:cs="仿宋"/>
          <w:sz w:val="30"/>
          <w:szCs w:val="30"/>
        </w:rPr>
        <w:t>所提供的信息将是本次满意度评价的重要依据，非常感谢</w:t>
      </w:r>
      <w:r>
        <w:rPr>
          <w:rFonts w:hint="eastAsia" w:ascii="仿宋" w:hAnsi="仿宋" w:eastAsia="仿宋" w:cs="仿宋"/>
          <w:sz w:val="30"/>
          <w:szCs w:val="30"/>
          <w:lang w:eastAsia="zh-CN"/>
        </w:rPr>
        <w:t>你</w:t>
      </w:r>
      <w:r>
        <w:rPr>
          <w:rFonts w:hint="eastAsia" w:ascii="仿宋" w:hAnsi="仿宋" w:eastAsia="仿宋" w:cs="仿宋"/>
          <w:sz w:val="30"/>
          <w:szCs w:val="30"/>
        </w:rPr>
        <w:t>的配合。</w:t>
      </w:r>
    </w:p>
    <w:p>
      <w:pPr>
        <w:keepNext w:val="0"/>
        <w:keepLines w:val="0"/>
        <w:pageBreakBefore w:val="0"/>
        <w:widowControl w:val="0"/>
        <w:numPr>
          <w:ilvl w:val="0"/>
          <w:numId w:val="9"/>
        </w:numPr>
        <w:kinsoku/>
        <w:wordWrap/>
        <w:overflowPunct/>
        <w:topLinePunct w:val="0"/>
        <w:autoSpaceDE/>
        <w:autoSpaceDN/>
        <w:bidi w:val="0"/>
        <w:adjustRightInd w:val="0"/>
        <w:snapToGrid/>
        <w:spacing w:after="0" w:line="660" w:lineRule="exact"/>
        <w:ind w:firstLine="0" w:firstLineChars="0"/>
        <w:jc w:val="both"/>
        <w:textAlignment w:val="auto"/>
        <w:rPr>
          <w:rFonts w:ascii="仿宋" w:hAnsi="仿宋" w:eastAsia="仿宋" w:cs="仿宋"/>
          <w:b/>
          <w:bCs/>
          <w:sz w:val="30"/>
          <w:szCs w:val="30"/>
        </w:rPr>
      </w:pPr>
      <w:r>
        <w:rPr>
          <w:rFonts w:hint="eastAsia" w:ascii="仿宋" w:hAnsi="仿宋" w:eastAsia="仿宋" w:cs="仿宋"/>
          <w:b/>
          <w:bCs/>
          <w:sz w:val="30"/>
          <w:szCs w:val="30"/>
        </w:rPr>
        <w:t>基础信息：</w:t>
      </w:r>
    </w:p>
    <w:p>
      <w:pPr>
        <w:keepNext w:val="0"/>
        <w:keepLines w:val="0"/>
        <w:pageBreakBefore w:val="0"/>
        <w:widowControl w:val="0"/>
        <w:numPr>
          <w:ilvl w:val="0"/>
          <w:numId w:val="10"/>
        </w:numPr>
        <w:kinsoku/>
        <w:wordWrap/>
        <w:overflowPunct/>
        <w:topLinePunct w:val="0"/>
        <w:autoSpaceDE/>
        <w:autoSpaceDN/>
        <w:bidi w:val="0"/>
        <w:adjustRightInd w:val="0"/>
        <w:snapToGrid/>
        <w:spacing w:after="0" w:line="660" w:lineRule="exact"/>
        <w:ind w:firstLine="0" w:firstLineChars="0"/>
        <w:jc w:val="both"/>
        <w:textAlignment w:val="auto"/>
        <w:rPr>
          <w:rFonts w:ascii="仿宋" w:hAnsi="仿宋" w:eastAsia="仿宋" w:cs="仿宋"/>
          <w:b w:val="0"/>
          <w:bCs w:val="0"/>
          <w:sz w:val="30"/>
          <w:szCs w:val="30"/>
        </w:rPr>
      </w:pPr>
      <w:r>
        <w:rPr>
          <w:rFonts w:hint="eastAsia" w:ascii="仿宋" w:hAnsi="仿宋" w:eastAsia="仿宋" w:cs="仿宋"/>
          <w:b w:val="0"/>
          <w:bCs w:val="0"/>
          <w:sz w:val="30"/>
          <w:szCs w:val="30"/>
          <w:lang w:eastAsia="zh-CN"/>
        </w:rPr>
        <w:t>你</w:t>
      </w:r>
      <w:r>
        <w:rPr>
          <w:rFonts w:hint="eastAsia" w:ascii="仿宋" w:hAnsi="仿宋" w:eastAsia="仿宋" w:cs="仿宋"/>
          <w:b w:val="0"/>
          <w:bCs w:val="0"/>
          <w:sz w:val="30"/>
          <w:szCs w:val="30"/>
        </w:rPr>
        <w:t>的</w:t>
      </w:r>
      <w:r>
        <w:rPr>
          <w:rFonts w:hint="eastAsia" w:ascii="仿宋" w:hAnsi="仿宋" w:eastAsia="仿宋" w:cs="仿宋"/>
          <w:b w:val="0"/>
          <w:bCs w:val="0"/>
          <w:sz w:val="30"/>
          <w:szCs w:val="30"/>
          <w:lang w:eastAsia="zh-CN"/>
        </w:rPr>
        <w:t>年龄</w:t>
      </w:r>
      <w:r>
        <w:rPr>
          <w:rFonts w:hint="eastAsia" w:ascii="仿宋" w:hAnsi="仿宋" w:eastAsia="仿宋" w:cs="仿宋"/>
          <w:b w:val="0"/>
          <w:bCs w:val="0"/>
          <w:sz w:val="30"/>
          <w:szCs w:val="30"/>
        </w:rPr>
        <w:t>？</w:t>
      </w:r>
      <w:r>
        <w:rPr>
          <w:rFonts w:hint="eastAsia" w:ascii="仿宋" w:hAnsi="仿宋" w:eastAsia="仿宋" w:cs="仿宋"/>
          <w:b w:val="0"/>
          <w:bCs w:val="0"/>
          <w:spacing w:val="-17"/>
          <w:sz w:val="30"/>
          <w:szCs w:val="30"/>
        </w:rPr>
        <w:t>A</w:t>
      </w:r>
      <w:r>
        <w:rPr>
          <w:rFonts w:hint="eastAsia" w:ascii="仿宋" w:hAnsi="仿宋" w:eastAsia="仿宋" w:cs="仿宋"/>
          <w:b w:val="0"/>
          <w:bCs w:val="0"/>
          <w:spacing w:val="-17"/>
          <w:sz w:val="30"/>
          <w:szCs w:val="30"/>
          <w:lang w:val="en-US" w:eastAsia="zh-CN"/>
        </w:rPr>
        <w:t>.</w:t>
      </w:r>
      <w:r>
        <w:rPr>
          <w:rFonts w:hint="eastAsia" w:ascii="仿宋" w:hAnsi="仿宋" w:eastAsia="仿宋" w:cs="仿宋"/>
          <w:b w:val="0"/>
          <w:bCs w:val="0"/>
          <w:spacing w:val="-17"/>
          <w:sz w:val="28"/>
          <w:szCs w:val="28"/>
          <w:lang w:val="en-US" w:eastAsia="zh-CN"/>
        </w:rPr>
        <w:t>23岁以下</w:t>
      </w:r>
      <w:r>
        <w:rPr>
          <w:rFonts w:hint="eastAsia" w:ascii="仿宋" w:hAnsi="仿宋" w:eastAsia="仿宋" w:cs="仿宋"/>
          <w:b w:val="0"/>
          <w:bCs w:val="0"/>
          <w:spacing w:val="-17"/>
          <w:sz w:val="28"/>
          <w:szCs w:val="28"/>
        </w:rPr>
        <w:t xml:space="preserve">  B</w:t>
      </w:r>
      <w:r>
        <w:rPr>
          <w:rFonts w:hint="eastAsia" w:ascii="仿宋" w:hAnsi="仿宋" w:eastAsia="仿宋" w:cs="仿宋"/>
          <w:b w:val="0"/>
          <w:bCs w:val="0"/>
          <w:spacing w:val="-17"/>
          <w:sz w:val="28"/>
          <w:szCs w:val="28"/>
          <w:lang w:val="en-US" w:eastAsia="zh-CN"/>
        </w:rPr>
        <w:t xml:space="preserve">.23-35岁  C.35-50岁  </w:t>
      </w:r>
      <w:r>
        <w:rPr>
          <w:rFonts w:hint="eastAsia" w:ascii="仿宋" w:hAnsi="仿宋" w:eastAsia="仿宋" w:cs="仿宋"/>
          <w:b w:val="0"/>
          <w:bCs w:val="0"/>
          <w:spacing w:val="-17"/>
          <w:sz w:val="28"/>
          <w:szCs w:val="28"/>
        </w:rPr>
        <w:t xml:space="preserve"> </w:t>
      </w:r>
      <w:r>
        <w:rPr>
          <w:rFonts w:hint="eastAsia" w:ascii="仿宋" w:hAnsi="仿宋" w:eastAsia="仿宋" w:cs="仿宋"/>
          <w:b w:val="0"/>
          <w:bCs w:val="0"/>
          <w:spacing w:val="-17"/>
          <w:sz w:val="28"/>
          <w:szCs w:val="28"/>
          <w:lang w:val="en-US" w:eastAsia="zh-CN"/>
        </w:rPr>
        <w:t>D.50岁以上</w:t>
      </w:r>
    </w:p>
    <w:p>
      <w:pPr>
        <w:keepNext w:val="0"/>
        <w:keepLines w:val="0"/>
        <w:pageBreakBefore w:val="0"/>
        <w:widowControl w:val="0"/>
        <w:numPr>
          <w:ilvl w:val="0"/>
          <w:numId w:val="10"/>
        </w:numPr>
        <w:kinsoku/>
        <w:wordWrap/>
        <w:overflowPunct/>
        <w:topLinePunct w:val="0"/>
        <w:autoSpaceDE/>
        <w:autoSpaceDN/>
        <w:bidi w:val="0"/>
        <w:adjustRightInd w:val="0"/>
        <w:snapToGrid/>
        <w:spacing w:after="0" w:line="660" w:lineRule="exact"/>
        <w:ind w:firstLine="0" w:firstLineChars="0"/>
        <w:jc w:val="both"/>
        <w:textAlignment w:val="auto"/>
        <w:rPr>
          <w:rFonts w:ascii="仿宋" w:hAnsi="仿宋" w:eastAsia="仿宋" w:cs="仿宋"/>
          <w:b/>
          <w:bCs/>
          <w:sz w:val="30"/>
          <w:szCs w:val="30"/>
        </w:rPr>
      </w:pPr>
      <w:r>
        <w:rPr>
          <w:rFonts w:hint="eastAsia" w:ascii="仿宋" w:hAnsi="仿宋" w:eastAsia="仿宋" w:cs="仿宋"/>
          <w:b w:val="0"/>
          <w:bCs w:val="0"/>
          <w:sz w:val="30"/>
          <w:szCs w:val="30"/>
          <w:lang w:eastAsia="zh-CN"/>
        </w:rPr>
        <w:t>你的学历？</w:t>
      </w:r>
      <w:r>
        <w:rPr>
          <w:rFonts w:hint="eastAsia" w:ascii="仿宋" w:hAnsi="仿宋" w:eastAsia="仿宋" w:cs="仿宋"/>
          <w:b w:val="0"/>
          <w:bCs w:val="0"/>
          <w:sz w:val="30"/>
          <w:szCs w:val="30"/>
          <w:lang w:val="en-US" w:eastAsia="zh-CN"/>
        </w:rPr>
        <w:t>A.小学    B.初中    C.高中  D.大专或本科</w:t>
      </w:r>
    </w:p>
    <w:p>
      <w:pPr>
        <w:keepNext w:val="0"/>
        <w:keepLines w:val="0"/>
        <w:pageBreakBefore w:val="0"/>
        <w:widowControl w:val="0"/>
        <w:numPr>
          <w:ilvl w:val="0"/>
          <w:numId w:val="0"/>
        </w:numPr>
        <w:kinsoku/>
        <w:wordWrap/>
        <w:overflowPunct/>
        <w:topLinePunct w:val="0"/>
        <w:autoSpaceDE/>
        <w:autoSpaceDN/>
        <w:bidi w:val="0"/>
        <w:adjustRightInd w:val="0"/>
        <w:snapToGrid/>
        <w:spacing w:after="0" w:line="660" w:lineRule="exact"/>
        <w:jc w:val="both"/>
        <w:textAlignment w:val="auto"/>
        <w:rPr>
          <w:rFonts w:ascii="仿宋" w:hAnsi="仿宋" w:eastAsia="仿宋" w:cs="仿宋"/>
          <w:b/>
          <w:bCs/>
          <w:sz w:val="30"/>
          <w:szCs w:val="30"/>
        </w:rPr>
      </w:pPr>
      <w:r>
        <w:rPr>
          <w:rFonts w:hint="eastAsia" w:ascii="仿宋" w:hAnsi="仿宋" w:eastAsia="仿宋" w:cs="仿宋"/>
          <w:b w:val="0"/>
          <w:bCs w:val="0"/>
          <w:sz w:val="30"/>
          <w:szCs w:val="30"/>
          <w:lang w:val="en-US" w:eastAsia="zh-CN"/>
        </w:rPr>
        <w:t>二、</w:t>
      </w:r>
      <w:r>
        <w:rPr>
          <w:rFonts w:hint="eastAsia" w:ascii="仿宋" w:hAnsi="仿宋" w:eastAsia="仿宋" w:cs="仿宋"/>
          <w:b/>
          <w:bCs/>
          <w:sz w:val="30"/>
          <w:szCs w:val="30"/>
        </w:rPr>
        <w:t>满意度调查：</w:t>
      </w:r>
    </w:p>
    <w:p>
      <w:pPr>
        <w:keepNext w:val="0"/>
        <w:keepLines w:val="0"/>
        <w:pageBreakBefore w:val="0"/>
        <w:widowControl w:val="0"/>
        <w:numPr>
          <w:ilvl w:val="0"/>
          <w:numId w:val="10"/>
        </w:numPr>
        <w:kinsoku/>
        <w:wordWrap/>
        <w:overflowPunct/>
        <w:topLinePunct w:val="0"/>
        <w:autoSpaceDE/>
        <w:autoSpaceDN/>
        <w:bidi w:val="0"/>
        <w:adjustRightInd w:val="0"/>
        <w:snapToGrid/>
        <w:spacing w:after="0" w:line="660" w:lineRule="exact"/>
        <w:ind w:firstLine="0" w:firstLineChars="0"/>
        <w:jc w:val="both"/>
        <w:textAlignment w:val="auto"/>
        <w:rPr>
          <w:rFonts w:ascii="仿宋" w:hAnsi="仿宋" w:eastAsia="仿宋" w:cs="仿宋"/>
          <w:spacing w:val="-17"/>
          <w:sz w:val="30"/>
          <w:szCs w:val="30"/>
        </w:rPr>
      </w:pPr>
      <w:r>
        <w:rPr>
          <w:rFonts w:hint="eastAsia" w:ascii="仿宋" w:hAnsi="仿宋" w:eastAsia="仿宋" w:cs="仿宋"/>
          <w:spacing w:val="-17"/>
          <w:sz w:val="30"/>
          <w:szCs w:val="30"/>
          <w:lang w:eastAsia="zh-CN"/>
        </w:rPr>
        <w:t>你</w:t>
      </w:r>
      <w:r>
        <w:rPr>
          <w:rFonts w:hint="eastAsia" w:ascii="仿宋" w:hAnsi="仿宋" w:eastAsia="仿宋" w:cs="仿宋"/>
          <w:spacing w:val="-17"/>
          <w:sz w:val="30"/>
          <w:szCs w:val="30"/>
        </w:rPr>
        <w:t>知道</w:t>
      </w:r>
      <w:r>
        <w:rPr>
          <w:rFonts w:hint="eastAsia" w:ascii="仿宋" w:hAnsi="仿宋" w:eastAsia="仿宋" w:cs="仿宋"/>
          <w:sz w:val="30"/>
          <w:szCs w:val="30"/>
        </w:rPr>
        <w:t>平陆县</w:t>
      </w:r>
      <w:r>
        <w:rPr>
          <w:rFonts w:hint="eastAsia" w:ascii="仿宋" w:hAnsi="仿宋" w:eastAsia="仿宋" w:cs="仿宋"/>
          <w:sz w:val="30"/>
          <w:szCs w:val="30"/>
          <w:lang w:eastAsia="zh-CN"/>
        </w:rPr>
        <w:t>张村窑头村大棚</w:t>
      </w:r>
      <w:r>
        <w:rPr>
          <w:rFonts w:hint="eastAsia" w:ascii="仿宋" w:hAnsi="仿宋" w:eastAsia="仿宋" w:cs="仿宋"/>
          <w:sz w:val="30"/>
          <w:szCs w:val="30"/>
        </w:rPr>
        <w:t>项目</w:t>
      </w:r>
      <w:r>
        <w:rPr>
          <w:rFonts w:hint="eastAsia" w:ascii="仿宋" w:hAnsi="仿宋" w:eastAsia="仿宋" w:cs="仿宋"/>
          <w:spacing w:val="-17"/>
          <w:sz w:val="30"/>
          <w:szCs w:val="30"/>
        </w:rPr>
        <w:t>吗？</w:t>
      </w:r>
    </w:p>
    <w:p>
      <w:pPr>
        <w:keepNext w:val="0"/>
        <w:keepLines w:val="0"/>
        <w:pageBreakBefore w:val="0"/>
        <w:widowControl w:val="0"/>
        <w:numPr>
          <w:ilvl w:val="0"/>
          <w:numId w:val="11"/>
        </w:numPr>
        <w:kinsoku/>
        <w:wordWrap/>
        <w:overflowPunct/>
        <w:topLinePunct w:val="0"/>
        <w:autoSpaceDE/>
        <w:autoSpaceDN/>
        <w:bidi w:val="0"/>
        <w:adjustRightInd w:val="0"/>
        <w:snapToGrid/>
        <w:spacing w:after="0" w:line="660" w:lineRule="exact"/>
        <w:ind w:firstLine="0" w:firstLineChars="0"/>
        <w:jc w:val="both"/>
        <w:textAlignment w:val="auto"/>
        <w:rPr>
          <w:rFonts w:ascii="仿宋" w:hAnsi="仿宋" w:eastAsia="仿宋" w:cs="仿宋"/>
          <w:sz w:val="30"/>
          <w:szCs w:val="30"/>
        </w:rPr>
      </w:pPr>
      <w:r>
        <w:rPr>
          <w:rFonts w:hint="eastAsia" w:ascii="仿宋" w:hAnsi="仿宋" w:eastAsia="仿宋" w:cs="仿宋"/>
          <w:sz w:val="30"/>
          <w:szCs w:val="30"/>
        </w:rPr>
        <w:t>知道</w:t>
      </w:r>
      <w:r>
        <w:rPr>
          <w:rFonts w:hint="eastAsia" w:ascii="仿宋" w:hAnsi="仿宋" w:eastAsia="仿宋" w:cs="仿宋"/>
          <w:sz w:val="30"/>
          <w:szCs w:val="30"/>
          <w:lang w:eastAsia="zh-CN"/>
        </w:rPr>
        <w:t>，</w:t>
      </w:r>
      <w:r>
        <w:rPr>
          <w:rFonts w:hint="eastAsia" w:ascii="仿宋" w:hAnsi="仿宋" w:eastAsia="仿宋" w:cs="仿宋"/>
          <w:sz w:val="30"/>
          <w:szCs w:val="30"/>
        </w:rPr>
        <w:t xml:space="preserve">非常清楚  </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 xml:space="preserve"> B、听说过,但不太清楚  </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 xml:space="preserve"> C、不知道</w:t>
      </w:r>
    </w:p>
    <w:p>
      <w:pPr>
        <w:keepNext w:val="0"/>
        <w:keepLines w:val="0"/>
        <w:pageBreakBefore w:val="0"/>
        <w:widowControl w:val="0"/>
        <w:numPr>
          <w:ilvl w:val="0"/>
          <w:numId w:val="10"/>
        </w:numPr>
        <w:kinsoku/>
        <w:wordWrap/>
        <w:overflowPunct/>
        <w:topLinePunct w:val="0"/>
        <w:autoSpaceDE/>
        <w:autoSpaceDN/>
        <w:bidi w:val="0"/>
        <w:adjustRightInd w:val="0"/>
        <w:snapToGrid/>
        <w:spacing w:after="0" w:line="660" w:lineRule="exact"/>
        <w:ind w:firstLine="0" w:firstLineChars="0"/>
        <w:jc w:val="both"/>
        <w:textAlignment w:val="auto"/>
        <w:rPr>
          <w:rFonts w:hint="default" w:ascii="仿宋" w:hAnsi="仿宋" w:eastAsia="仿宋" w:cs="仿宋"/>
          <w:spacing w:val="-11"/>
          <w:sz w:val="30"/>
          <w:szCs w:val="30"/>
          <w:lang w:val="en-US"/>
        </w:rPr>
      </w:pPr>
      <w:r>
        <w:rPr>
          <w:rFonts w:hint="eastAsia" w:ascii="仿宋" w:hAnsi="仿宋" w:eastAsia="仿宋" w:cs="仿宋"/>
          <w:spacing w:val="-11"/>
          <w:sz w:val="30"/>
          <w:szCs w:val="30"/>
          <w:lang w:eastAsia="zh-CN"/>
        </w:rPr>
        <w:t>你认为</w:t>
      </w:r>
      <w:r>
        <w:rPr>
          <w:rFonts w:hint="eastAsia" w:ascii="仿宋" w:hAnsi="仿宋" w:eastAsia="仿宋" w:cs="仿宋"/>
          <w:spacing w:val="-11"/>
          <w:sz w:val="30"/>
          <w:szCs w:val="30"/>
        </w:rPr>
        <w:t>平陆县</w:t>
      </w:r>
      <w:r>
        <w:rPr>
          <w:rFonts w:hint="eastAsia" w:ascii="仿宋" w:hAnsi="仿宋" w:eastAsia="仿宋" w:cs="仿宋"/>
          <w:spacing w:val="-11"/>
          <w:sz w:val="30"/>
          <w:szCs w:val="30"/>
          <w:lang w:eastAsia="zh-CN"/>
        </w:rPr>
        <w:t>张村窑头村</w:t>
      </w:r>
      <w:r>
        <w:rPr>
          <w:rFonts w:hint="eastAsia" w:ascii="仿宋" w:hAnsi="仿宋" w:eastAsia="仿宋" w:cs="仿宋"/>
          <w:spacing w:val="-11"/>
          <w:sz w:val="30"/>
          <w:szCs w:val="30"/>
          <w:lang w:val="en-US" w:eastAsia="zh-CN"/>
        </w:rPr>
        <w:t>大棚建设后，是否改善你的生产生活条件？</w:t>
      </w:r>
    </w:p>
    <w:p>
      <w:pPr>
        <w:pStyle w:val="111"/>
        <w:keepNext w:val="0"/>
        <w:keepLines w:val="0"/>
        <w:pageBreakBefore w:val="0"/>
        <w:widowControl w:val="0"/>
        <w:numPr>
          <w:ilvl w:val="0"/>
          <w:numId w:val="12"/>
        </w:numPr>
        <w:kinsoku/>
        <w:wordWrap/>
        <w:overflowPunct/>
        <w:topLinePunct w:val="0"/>
        <w:autoSpaceDE/>
        <w:autoSpaceDN/>
        <w:bidi w:val="0"/>
        <w:adjustRightInd w:val="0"/>
        <w:snapToGrid/>
        <w:spacing w:after="0" w:line="660" w:lineRule="exact"/>
        <w:ind w:left="0" w:firstLine="0" w:firstLineChars="0"/>
        <w:jc w:val="both"/>
        <w:textAlignment w:val="auto"/>
        <w:rPr>
          <w:rFonts w:ascii="仿宋" w:hAnsi="仿宋" w:eastAsia="仿宋" w:cs="仿宋"/>
          <w:spacing w:val="-11"/>
          <w:sz w:val="30"/>
          <w:szCs w:val="30"/>
        </w:rPr>
      </w:pPr>
      <w:r>
        <w:rPr>
          <w:rFonts w:hint="eastAsia" w:ascii="仿宋" w:hAnsi="仿宋" w:eastAsia="仿宋" w:cs="仿宋"/>
          <w:spacing w:val="-11"/>
          <w:sz w:val="30"/>
          <w:szCs w:val="30"/>
          <w:lang w:val="en-US" w:eastAsia="zh-CN"/>
        </w:rPr>
        <w:t>改善很大          B、一般</w:t>
      </w:r>
      <w:r>
        <w:rPr>
          <w:rFonts w:hint="eastAsia" w:ascii="仿宋" w:hAnsi="仿宋" w:eastAsia="仿宋" w:cs="仿宋"/>
          <w:spacing w:val="-11"/>
          <w:sz w:val="30"/>
          <w:szCs w:val="30"/>
        </w:rPr>
        <w:t xml:space="preserve"> </w:t>
      </w:r>
      <w:r>
        <w:rPr>
          <w:rFonts w:hint="eastAsia" w:ascii="仿宋" w:hAnsi="仿宋" w:eastAsia="仿宋" w:cs="仿宋"/>
          <w:spacing w:val="-11"/>
          <w:sz w:val="30"/>
          <w:szCs w:val="30"/>
          <w:lang w:val="en-US" w:eastAsia="zh-CN"/>
        </w:rPr>
        <w:t xml:space="preserve">     C、没有改善</w:t>
      </w:r>
    </w:p>
    <w:p>
      <w:pPr>
        <w:keepNext w:val="0"/>
        <w:keepLines w:val="0"/>
        <w:pageBreakBefore w:val="0"/>
        <w:widowControl w:val="0"/>
        <w:numPr>
          <w:ilvl w:val="0"/>
          <w:numId w:val="0"/>
        </w:numPr>
        <w:kinsoku/>
        <w:wordWrap/>
        <w:overflowPunct/>
        <w:topLinePunct w:val="0"/>
        <w:autoSpaceDE/>
        <w:autoSpaceDN/>
        <w:bidi w:val="0"/>
        <w:adjustRightInd w:val="0"/>
        <w:snapToGrid/>
        <w:spacing w:after="0" w:line="660" w:lineRule="exact"/>
        <w:jc w:val="both"/>
        <w:textAlignment w:val="auto"/>
        <w:rPr>
          <w:rFonts w:ascii="仿宋" w:hAnsi="仿宋" w:eastAsia="仿宋" w:cs="仿宋"/>
          <w:spacing w:val="-11"/>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lang w:eastAsia="zh-CN"/>
        </w:rPr>
        <w:t>你以前是做什么工作（</w:t>
      </w: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eastAsia="zh-CN"/>
        </w:rPr>
        <w:t>），大棚实施建成后你的工作是</w:t>
      </w:r>
      <w:r>
        <w:rPr>
          <w:rFonts w:hint="eastAsia" w:ascii="仿宋" w:hAnsi="仿宋" w:eastAsia="仿宋" w:cs="仿宋"/>
          <w:spacing w:val="-11"/>
          <w:sz w:val="30"/>
          <w:szCs w:val="30"/>
        </w:rPr>
        <w:t>（    ）</w:t>
      </w:r>
      <w:r>
        <w:rPr>
          <w:rFonts w:hint="eastAsia" w:ascii="仿宋" w:hAnsi="仿宋" w:eastAsia="仿宋" w:cs="仿宋"/>
          <w:spacing w:val="-11"/>
          <w:sz w:val="30"/>
          <w:szCs w:val="30"/>
          <w:lang w:eastAsia="zh-CN"/>
        </w:rPr>
        <w:t>，未种植大棚时你的收入是多少（</w:t>
      </w:r>
      <w:r>
        <w:rPr>
          <w:rFonts w:hint="eastAsia" w:ascii="仿宋" w:hAnsi="仿宋" w:eastAsia="仿宋" w:cs="仿宋"/>
          <w:spacing w:val="-11"/>
          <w:sz w:val="30"/>
          <w:szCs w:val="30"/>
          <w:lang w:val="en-US" w:eastAsia="zh-CN"/>
        </w:rPr>
        <w:t xml:space="preserve">    </w:t>
      </w:r>
      <w:r>
        <w:rPr>
          <w:rFonts w:hint="eastAsia" w:ascii="仿宋" w:hAnsi="仿宋" w:eastAsia="仿宋" w:cs="仿宋"/>
          <w:spacing w:val="-11"/>
          <w:sz w:val="30"/>
          <w:szCs w:val="30"/>
          <w:lang w:eastAsia="zh-CN"/>
        </w:rPr>
        <w:t>），种植大棚后你的收入是多少（</w:t>
      </w:r>
      <w:r>
        <w:rPr>
          <w:rFonts w:hint="eastAsia" w:ascii="仿宋" w:hAnsi="仿宋" w:eastAsia="仿宋" w:cs="仿宋"/>
          <w:spacing w:val="-11"/>
          <w:sz w:val="30"/>
          <w:szCs w:val="30"/>
          <w:lang w:val="en-US" w:eastAsia="zh-CN"/>
        </w:rPr>
        <w:t xml:space="preserve">     </w:t>
      </w:r>
      <w:r>
        <w:rPr>
          <w:rFonts w:hint="eastAsia" w:ascii="仿宋" w:hAnsi="仿宋" w:eastAsia="仿宋" w:cs="仿宋"/>
          <w:spacing w:val="-11"/>
          <w:sz w:val="30"/>
          <w:szCs w:val="30"/>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after="0" w:line="660" w:lineRule="exact"/>
        <w:jc w:val="both"/>
        <w:textAlignment w:val="auto"/>
        <w:rPr>
          <w:rFonts w:hint="default" w:ascii="仿宋" w:hAnsi="仿宋" w:eastAsia="仿宋" w:cs="仿宋"/>
          <w:spacing w:val="-11"/>
          <w:sz w:val="30"/>
          <w:szCs w:val="30"/>
          <w:lang w:val="en-US" w:eastAsia="zh-CN"/>
        </w:rPr>
      </w:pPr>
      <w:r>
        <w:rPr>
          <w:rFonts w:hint="eastAsia" w:ascii="仿宋" w:hAnsi="仿宋" w:eastAsia="仿宋" w:cs="仿宋"/>
          <w:spacing w:val="-11"/>
          <w:sz w:val="30"/>
          <w:szCs w:val="30"/>
          <w:lang w:val="en-US" w:eastAsia="zh-CN"/>
        </w:rPr>
        <w:t>6、该项目实施后，大棚栽植了哪些作物，种植面积？</w:t>
      </w:r>
    </w:p>
    <w:p>
      <w:pPr>
        <w:keepNext w:val="0"/>
        <w:keepLines w:val="0"/>
        <w:pageBreakBefore w:val="0"/>
        <w:widowControl w:val="0"/>
        <w:numPr>
          <w:ilvl w:val="0"/>
          <w:numId w:val="0"/>
        </w:numPr>
        <w:kinsoku/>
        <w:wordWrap/>
        <w:overflowPunct/>
        <w:topLinePunct w:val="0"/>
        <w:autoSpaceDE/>
        <w:autoSpaceDN/>
        <w:bidi w:val="0"/>
        <w:adjustRightInd w:val="0"/>
        <w:snapToGrid/>
        <w:spacing w:after="0" w:line="660" w:lineRule="exact"/>
        <w:jc w:val="both"/>
        <w:textAlignment w:val="auto"/>
        <w:rPr>
          <w:rFonts w:hint="default" w:ascii="仿宋" w:hAnsi="仿宋" w:eastAsia="仿宋" w:cs="仿宋"/>
          <w:spacing w:val="-11"/>
          <w:sz w:val="30"/>
          <w:szCs w:val="30"/>
          <w:u w:val="single"/>
          <w:lang w:val="en-US" w:eastAsia="zh-CN"/>
        </w:rPr>
      </w:pPr>
      <w:r>
        <w:rPr>
          <w:rFonts w:hint="eastAsia" w:ascii="仿宋" w:hAnsi="仿宋" w:eastAsia="仿宋" w:cs="仿宋"/>
          <w:spacing w:val="-11"/>
          <w:sz w:val="30"/>
          <w:szCs w:val="30"/>
          <w:u w:val="none"/>
          <w:lang w:val="en-US" w:eastAsia="zh-CN"/>
        </w:rPr>
        <w:t xml:space="preserve">自主填写 </w:t>
      </w:r>
      <w:r>
        <w:rPr>
          <w:rFonts w:hint="eastAsia" w:ascii="仿宋" w:hAnsi="仿宋" w:eastAsia="仿宋" w:cs="仿宋"/>
          <w:spacing w:val="-11"/>
          <w:sz w:val="30"/>
          <w:szCs w:val="30"/>
          <w:u w:val="single"/>
          <w:lang w:val="en-US" w:eastAsia="zh-CN"/>
        </w:rPr>
        <w:t xml:space="preserve">                                                  。                                                             </w:t>
      </w:r>
    </w:p>
    <w:p>
      <w:pPr>
        <w:keepNext w:val="0"/>
        <w:keepLines w:val="0"/>
        <w:pageBreakBefore w:val="0"/>
        <w:widowControl w:val="0"/>
        <w:numPr>
          <w:ilvl w:val="0"/>
          <w:numId w:val="0"/>
        </w:numPr>
        <w:kinsoku/>
        <w:wordWrap/>
        <w:overflowPunct/>
        <w:topLinePunct w:val="0"/>
        <w:autoSpaceDE/>
        <w:autoSpaceDN/>
        <w:bidi w:val="0"/>
        <w:adjustRightInd w:val="0"/>
        <w:snapToGrid/>
        <w:spacing w:after="0" w:line="660" w:lineRule="exact"/>
        <w:ind w:leftChars="0"/>
        <w:jc w:val="both"/>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7、你觉得项目实施后①光照是否均匀，作物生长是否比较一致；（      ）②是否具备良好的抗风性和保温性（    ）；③水、电等辅助设施是否正常运行（     ）。</w:t>
      </w:r>
    </w:p>
    <w:p>
      <w:pPr>
        <w:keepNext w:val="0"/>
        <w:keepLines w:val="0"/>
        <w:pageBreakBefore w:val="0"/>
        <w:widowControl w:val="0"/>
        <w:numPr>
          <w:ilvl w:val="0"/>
          <w:numId w:val="0"/>
        </w:numPr>
        <w:kinsoku/>
        <w:wordWrap/>
        <w:overflowPunct/>
        <w:topLinePunct w:val="0"/>
        <w:autoSpaceDE/>
        <w:autoSpaceDN/>
        <w:bidi w:val="0"/>
        <w:adjustRightInd w:val="0"/>
        <w:snapToGrid/>
        <w:spacing w:after="0" w:line="660" w:lineRule="exact"/>
        <w:ind w:leftChars="0"/>
        <w:jc w:val="both"/>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8、你觉得项目实施后，大棚种植的优点是什么？</w:t>
      </w:r>
    </w:p>
    <w:p>
      <w:pPr>
        <w:keepNext w:val="0"/>
        <w:keepLines w:val="0"/>
        <w:widowControl/>
        <w:numPr>
          <w:ilvl w:val="0"/>
          <w:numId w:val="13"/>
        </w:numPr>
        <w:suppressLineNumbers w:val="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打造集休闲观光、旅游采摘      </w:t>
      </w:r>
    </w:p>
    <w:p>
      <w:pPr>
        <w:keepNext w:val="0"/>
        <w:keepLines w:val="0"/>
        <w:widowControl/>
        <w:numPr>
          <w:ilvl w:val="0"/>
          <w:numId w:val="13"/>
        </w:numPr>
        <w:suppressLineNumbers w:val="0"/>
        <w:ind w:left="0" w:leftChars="0" w:firstLine="0" w:firstLineChars="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可以提早上市，增加了水果淡季市场供应</w:t>
      </w:r>
    </w:p>
    <w:p>
      <w:pPr>
        <w:keepNext w:val="0"/>
        <w:keepLines w:val="0"/>
        <w:widowControl/>
        <w:numPr>
          <w:ilvl w:val="0"/>
          <w:numId w:val="13"/>
        </w:numPr>
        <w:suppressLineNumbers w:val="0"/>
        <w:ind w:left="0" w:leftChars="0" w:firstLine="0" w:firstLineChars="0"/>
        <w:jc w:val="both"/>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反季蔬菜、水果的种植促进了村民增收</w:t>
      </w:r>
    </w:p>
    <w:p>
      <w:pPr>
        <w:keepNext w:val="0"/>
        <w:keepLines w:val="0"/>
        <w:pageBreakBefore w:val="0"/>
        <w:widowControl w:val="0"/>
        <w:numPr>
          <w:ilvl w:val="0"/>
          <w:numId w:val="0"/>
        </w:numPr>
        <w:kinsoku/>
        <w:wordWrap/>
        <w:overflowPunct/>
        <w:topLinePunct w:val="0"/>
        <w:autoSpaceDE/>
        <w:autoSpaceDN/>
        <w:bidi w:val="0"/>
        <w:adjustRightInd w:val="0"/>
        <w:snapToGrid/>
        <w:spacing w:after="0" w:line="660" w:lineRule="exact"/>
        <w:ind w:leftChars="0"/>
        <w:jc w:val="both"/>
        <w:textAlignment w:val="auto"/>
        <w:rPr>
          <w:rFonts w:ascii="仿宋" w:hAnsi="仿宋" w:eastAsia="仿宋" w:cs="仿宋"/>
          <w:sz w:val="30"/>
          <w:szCs w:val="30"/>
        </w:rPr>
      </w:pPr>
      <w:r>
        <w:rPr>
          <w:rFonts w:hint="eastAsia" w:ascii="仿宋" w:hAnsi="仿宋" w:eastAsia="仿宋" w:cs="仿宋"/>
          <w:sz w:val="30"/>
          <w:szCs w:val="30"/>
          <w:lang w:val="en-US" w:eastAsia="zh-CN"/>
        </w:rPr>
        <w:t>9、</w:t>
      </w:r>
      <w:r>
        <w:rPr>
          <w:rFonts w:hint="eastAsia" w:ascii="仿宋" w:hAnsi="仿宋" w:eastAsia="仿宋" w:cs="仿宋"/>
          <w:sz w:val="30"/>
          <w:szCs w:val="30"/>
          <w:lang w:eastAsia="zh-CN"/>
        </w:rPr>
        <w:t>你</w:t>
      </w:r>
      <w:r>
        <w:rPr>
          <w:rFonts w:hint="eastAsia" w:ascii="仿宋" w:hAnsi="仿宋" w:eastAsia="仿宋" w:cs="仿宋"/>
          <w:sz w:val="30"/>
          <w:szCs w:val="30"/>
          <w:lang w:val="en-US" w:eastAsia="zh-CN"/>
        </w:rPr>
        <w:t>认为项目建设后是否改善了村容村貌？</w:t>
      </w:r>
      <w:r>
        <w:rPr>
          <w:rFonts w:hint="eastAsia" w:ascii="仿宋" w:hAnsi="仿宋" w:eastAsia="仿宋" w:cs="仿宋"/>
          <w:sz w:val="30"/>
          <w:szCs w:val="30"/>
        </w:rPr>
        <w:t>（    ）</w:t>
      </w:r>
    </w:p>
    <w:p>
      <w:pPr>
        <w:keepNext w:val="0"/>
        <w:keepLines w:val="0"/>
        <w:pageBreakBefore w:val="0"/>
        <w:widowControl w:val="0"/>
        <w:numPr>
          <w:ilvl w:val="0"/>
          <w:numId w:val="14"/>
        </w:numPr>
        <w:kinsoku/>
        <w:wordWrap/>
        <w:overflowPunct/>
        <w:topLinePunct w:val="0"/>
        <w:autoSpaceDE/>
        <w:autoSpaceDN/>
        <w:bidi w:val="0"/>
        <w:adjustRightInd w:val="0"/>
        <w:snapToGrid/>
        <w:spacing w:after="0" w:line="660" w:lineRule="exact"/>
        <w:ind w:firstLine="0" w:firstLineChars="0"/>
        <w:jc w:val="both"/>
        <w:textAlignment w:val="auto"/>
        <w:rPr>
          <w:rFonts w:hint="eastAsia" w:ascii="仿宋" w:hAnsi="仿宋" w:eastAsia="仿宋" w:cs="仿宋"/>
          <w:spacing w:val="-20"/>
          <w:sz w:val="30"/>
          <w:szCs w:val="30"/>
          <w:lang w:val="en-US" w:eastAsia="zh-CN"/>
        </w:rPr>
      </w:pPr>
      <w:r>
        <w:rPr>
          <w:rFonts w:hint="eastAsia" w:ascii="仿宋" w:hAnsi="仿宋" w:eastAsia="仿宋" w:cs="仿宋"/>
          <w:spacing w:val="-20"/>
          <w:sz w:val="30"/>
          <w:szCs w:val="30"/>
          <w:lang w:val="en-US" w:eastAsia="zh-CN"/>
        </w:rPr>
        <w:t xml:space="preserve">改善很大        </w:t>
      </w:r>
      <w:r>
        <w:rPr>
          <w:rFonts w:hint="eastAsia" w:ascii="仿宋" w:hAnsi="仿宋" w:eastAsia="仿宋" w:cs="仿宋"/>
          <w:spacing w:val="-20"/>
          <w:sz w:val="30"/>
          <w:szCs w:val="30"/>
        </w:rPr>
        <w:t xml:space="preserve"> B、</w:t>
      </w:r>
      <w:r>
        <w:rPr>
          <w:rFonts w:hint="eastAsia" w:ascii="仿宋" w:hAnsi="仿宋" w:eastAsia="仿宋" w:cs="仿宋"/>
          <w:spacing w:val="-20"/>
          <w:sz w:val="30"/>
          <w:szCs w:val="30"/>
          <w:lang w:val="en-US" w:eastAsia="zh-CN"/>
        </w:rPr>
        <w:t xml:space="preserve">一般         </w:t>
      </w:r>
      <w:r>
        <w:rPr>
          <w:rFonts w:hint="eastAsia" w:ascii="仿宋" w:hAnsi="仿宋" w:eastAsia="仿宋" w:cs="仿宋"/>
          <w:spacing w:val="-20"/>
          <w:sz w:val="30"/>
          <w:szCs w:val="30"/>
        </w:rPr>
        <w:t xml:space="preserve"> C、</w:t>
      </w:r>
      <w:r>
        <w:rPr>
          <w:rFonts w:hint="eastAsia" w:ascii="仿宋" w:hAnsi="仿宋" w:eastAsia="仿宋" w:cs="仿宋"/>
          <w:spacing w:val="-20"/>
          <w:sz w:val="30"/>
          <w:szCs w:val="30"/>
          <w:lang w:val="en-US" w:eastAsia="zh-CN"/>
        </w:rPr>
        <w:t>没有改善</w:t>
      </w:r>
    </w:p>
    <w:p>
      <w:pPr>
        <w:keepNext w:val="0"/>
        <w:keepLines w:val="0"/>
        <w:pageBreakBefore w:val="0"/>
        <w:widowControl w:val="0"/>
        <w:numPr>
          <w:ilvl w:val="0"/>
          <w:numId w:val="0"/>
        </w:numPr>
        <w:kinsoku/>
        <w:wordWrap/>
        <w:overflowPunct/>
        <w:topLinePunct w:val="0"/>
        <w:autoSpaceDE/>
        <w:autoSpaceDN/>
        <w:bidi w:val="0"/>
        <w:adjustRightInd w:val="0"/>
        <w:snapToGrid/>
        <w:spacing w:after="0" w:line="660" w:lineRule="exact"/>
        <w:ind w:firstLine="0" w:firstLineChars="0"/>
        <w:jc w:val="both"/>
        <w:textAlignment w:val="auto"/>
        <w:rPr>
          <w:rFonts w:ascii="仿宋" w:hAnsi="仿宋" w:eastAsia="仿宋" w:cs="仿宋"/>
          <w:spacing w:val="-23"/>
          <w:sz w:val="30"/>
          <w:szCs w:val="30"/>
        </w:rPr>
      </w:pPr>
      <w:r>
        <w:rPr>
          <w:rFonts w:hint="eastAsia" w:ascii="仿宋" w:hAnsi="仿宋" w:eastAsia="仿宋" w:cs="仿宋"/>
          <w:spacing w:val="-20"/>
          <w:sz w:val="30"/>
          <w:szCs w:val="30"/>
          <w:lang w:val="en-US" w:eastAsia="zh-CN"/>
        </w:rPr>
        <w:t>10、</w:t>
      </w:r>
      <w:r>
        <w:rPr>
          <w:rFonts w:hint="eastAsia" w:ascii="仿宋" w:hAnsi="仿宋" w:eastAsia="仿宋" w:cs="仿宋"/>
          <w:spacing w:val="-23"/>
          <w:sz w:val="30"/>
          <w:szCs w:val="30"/>
          <w:lang w:eastAsia="zh-CN"/>
        </w:rPr>
        <w:t>你</w:t>
      </w:r>
      <w:r>
        <w:rPr>
          <w:rFonts w:hint="eastAsia" w:ascii="仿宋" w:hAnsi="仿宋" w:eastAsia="仿宋" w:cs="仿宋"/>
          <w:spacing w:val="-23"/>
          <w:sz w:val="30"/>
          <w:szCs w:val="30"/>
        </w:rPr>
        <w:t>对</w:t>
      </w:r>
      <w:r>
        <w:rPr>
          <w:rFonts w:hint="eastAsia" w:ascii="仿宋" w:hAnsi="仿宋" w:eastAsia="仿宋" w:cs="仿宋"/>
          <w:sz w:val="30"/>
          <w:szCs w:val="30"/>
          <w:lang w:eastAsia="zh-CN"/>
        </w:rPr>
        <w:t>张村镇窑头村大棚</w:t>
      </w:r>
      <w:r>
        <w:rPr>
          <w:rFonts w:hint="eastAsia" w:ascii="仿宋" w:hAnsi="仿宋" w:eastAsia="仿宋" w:cs="仿宋"/>
          <w:sz w:val="30"/>
          <w:szCs w:val="30"/>
        </w:rPr>
        <w:t>项目</w:t>
      </w:r>
      <w:r>
        <w:rPr>
          <w:rFonts w:hint="eastAsia" w:ascii="仿宋" w:hAnsi="仿宋" w:eastAsia="仿宋" w:cs="仿宋"/>
          <w:spacing w:val="-23"/>
          <w:sz w:val="30"/>
          <w:szCs w:val="30"/>
          <w:lang w:eastAsia="zh-CN"/>
        </w:rPr>
        <w:t>实施效果</w:t>
      </w:r>
      <w:r>
        <w:rPr>
          <w:rFonts w:hint="eastAsia" w:ascii="仿宋" w:hAnsi="仿宋" w:eastAsia="仿宋" w:cs="仿宋"/>
          <w:spacing w:val="-23"/>
          <w:sz w:val="30"/>
          <w:szCs w:val="30"/>
        </w:rPr>
        <w:t xml:space="preserve">满意吗？（  </w:t>
      </w:r>
      <w:r>
        <w:rPr>
          <w:rFonts w:hint="eastAsia" w:ascii="仿宋" w:hAnsi="仿宋" w:eastAsia="仿宋" w:cs="仿宋"/>
          <w:spacing w:val="-23"/>
          <w:sz w:val="30"/>
          <w:szCs w:val="30"/>
          <w:lang w:val="en-US" w:eastAsia="zh-CN"/>
        </w:rPr>
        <w:t xml:space="preserve"> </w:t>
      </w:r>
      <w:r>
        <w:rPr>
          <w:rFonts w:hint="eastAsia" w:ascii="仿宋" w:hAnsi="仿宋" w:eastAsia="仿宋" w:cs="仿宋"/>
          <w:spacing w:val="-23"/>
          <w:sz w:val="30"/>
          <w:szCs w:val="30"/>
        </w:rPr>
        <w:t xml:space="preserve">  ）</w:t>
      </w:r>
    </w:p>
    <w:p>
      <w:pPr>
        <w:keepNext w:val="0"/>
        <w:keepLines w:val="0"/>
        <w:pageBreakBefore w:val="0"/>
        <w:widowControl w:val="0"/>
        <w:numPr>
          <w:ilvl w:val="0"/>
          <w:numId w:val="15"/>
        </w:numPr>
        <w:kinsoku/>
        <w:wordWrap/>
        <w:overflowPunct/>
        <w:topLinePunct w:val="0"/>
        <w:autoSpaceDE/>
        <w:autoSpaceDN/>
        <w:bidi w:val="0"/>
        <w:adjustRightInd w:val="0"/>
        <w:snapToGrid/>
        <w:spacing w:after="0" w:line="660" w:lineRule="exact"/>
        <w:ind w:firstLine="0" w:firstLineChars="0"/>
        <w:jc w:val="both"/>
        <w:textAlignment w:val="auto"/>
        <w:rPr>
          <w:rFonts w:ascii="仿宋" w:hAnsi="仿宋" w:eastAsia="仿宋" w:cs="仿宋"/>
          <w:spacing w:val="-20"/>
          <w:sz w:val="30"/>
          <w:szCs w:val="30"/>
        </w:rPr>
      </w:pPr>
      <w:r>
        <w:rPr>
          <w:rFonts w:hint="eastAsia" w:ascii="仿宋" w:hAnsi="仿宋" w:eastAsia="仿宋" w:cs="仿宋"/>
          <w:sz w:val="30"/>
          <w:szCs w:val="30"/>
          <w:lang w:eastAsia="zh-CN"/>
        </w:rPr>
        <w:t>非常满意</w:t>
      </w:r>
      <w:r>
        <w:rPr>
          <w:rFonts w:hint="eastAsia" w:ascii="仿宋" w:hAnsi="仿宋" w:eastAsia="仿宋" w:cs="仿宋"/>
          <w:sz w:val="30"/>
          <w:szCs w:val="30"/>
        </w:rPr>
        <w:t xml:space="preserve">    </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 xml:space="preserve">   B、</w:t>
      </w:r>
      <w:r>
        <w:rPr>
          <w:rFonts w:hint="eastAsia" w:ascii="仿宋" w:hAnsi="仿宋" w:eastAsia="仿宋" w:cs="仿宋"/>
          <w:sz w:val="30"/>
          <w:szCs w:val="30"/>
          <w:lang w:eastAsia="zh-CN"/>
        </w:rPr>
        <w:t>基本满意</w:t>
      </w:r>
      <w:r>
        <w:rPr>
          <w:rFonts w:hint="eastAsia" w:ascii="仿宋" w:hAnsi="仿宋" w:eastAsia="仿宋" w:cs="仿宋"/>
          <w:sz w:val="30"/>
          <w:szCs w:val="30"/>
        </w:rPr>
        <w:t xml:space="preserve">   </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 xml:space="preserve">      C、不满意    </w:t>
      </w:r>
      <w:r>
        <w:rPr>
          <w:rFonts w:hint="eastAsia" w:ascii="仿宋" w:hAnsi="仿宋" w:eastAsia="仿宋" w:cs="仿宋"/>
          <w:spacing w:val="-20"/>
          <w:sz w:val="30"/>
          <w:szCs w:val="30"/>
        </w:rPr>
        <w:t xml:space="preserve">  </w:t>
      </w:r>
    </w:p>
    <w:p>
      <w:pPr>
        <w:keepNext w:val="0"/>
        <w:keepLines w:val="0"/>
        <w:pageBreakBefore w:val="0"/>
        <w:widowControl w:val="0"/>
        <w:numPr>
          <w:ilvl w:val="0"/>
          <w:numId w:val="9"/>
        </w:numPr>
        <w:pBdr>
          <w:bottom w:val="none" w:color="auto" w:sz="0" w:space="0"/>
        </w:pBdr>
        <w:kinsoku/>
        <w:wordWrap/>
        <w:overflowPunct/>
        <w:topLinePunct w:val="0"/>
        <w:autoSpaceDE/>
        <w:autoSpaceDN/>
        <w:bidi w:val="0"/>
        <w:adjustRightInd w:val="0"/>
        <w:snapToGrid w:val="0"/>
        <w:spacing w:after="0" w:line="660" w:lineRule="exact"/>
        <w:ind w:left="0" w:leftChars="0" w:firstLine="0" w:firstLineChars="0"/>
        <w:jc w:val="both"/>
        <w:textAlignment w:val="auto"/>
        <w:rPr>
          <w:rFonts w:ascii="仿宋" w:hAnsi="仿宋" w:eastAsia="仿宋" w:cs="仿宋"/>
          <w:b/>
          <w:bCs/>
          <w:sz w:val="32"/>
          <w:szCs w:val="32"/>
        </w:rPr>
      </w:pPr>
      <w:r>
        <w:rPr>
          <w:rFonts w:hint="eastAsia" w:ascii="仿宋" w:hAnsi="仿宋" w:eastAsia="仿宋" w:cs="仿宋"/>
          <w:b/>
          <w:bCs/>
          <w:sz w:val="30"/>
          <w:szCs w:val="30"/>
          <w:lang w:eastAsia="zh-CN"/>
        </w:rPr>
        <w:t>你</w:t>
      </w:r>
      <w:r>
        <w:rPr>
          <w:rFonts w:hint="eastAsia" w:ascii="仿宋" w:hAnsi="仿宋" w:eastAsia="仿宋" w:cs="仿宋"/>
          <w:b/>
          <w:bCs/>
          <w:sz w:val="30"/>
          <w:szCs w:val="30"/>
        </w:rPr>
        <w:t>对平陆县</w:t>
      </w:r>
      <w:r>
        <w:rPr>
          <w:rFonts w:hint="eastAsia" w:ascii="仿宋" w:hAnsi="仿宋" w:eastAsia="仿宋" w:cs="仿宋"/>
          <w:b/>
          <w:bCs/>
          <w:sz w:val="30"/>
          <w:szCs w:val="30"/>
          <w:lang w:eastAsia="zh-CN"/>
        </w:rPr>
        <w:t>张村窑头村大棚</w:t>
      </w:r>
      <w:r>
        <w:rPr>
          <w:rFonts w:hint="eastAsia" w:ascii="仿宋" w:hAnsi="仿宋" w:eastAsia="仿宋" w:cs="仿宋"/>
          <w:b/>
          <w:bCs/>
          <w:sz w:val="30"/>
          <w:szCs w:val="30"/>
        </w:rPr>
        <w:t>项目存在的问题及建议？</w:t>
      </w:r>
      <w:bookmarkEnd w:id="355"/>
      <w:bookmarkEnd w:id="356"/>
      <w:bookmarkEnd w:id="357"/>
      <w:bookmarkEnd w:id="358"/>
      <w:bookmarkEnd w:id="359"/>
      <w:bookmarkEnd w:id="360"/>
    </w:p>
    <w:p>
      <w:pPr>
        <w:keepNext w:val="0"/>
        <w:keepLines w:val="0"/>
        <w:pageBreakBefore w:val="0"/>
        <w:widowControl w:val="0"/>
        <w:numPr>
          <w:ilvl w:val="0"/>
          <w:numId w:val="0"/>
        </w:numPr>
        <w:pBdr>
          <w:bottom w:val="none" w:color="auto" w:sz="0" w:space="0"/>
        </w:pBdr>
        <w:kinsoku/>
        <w:wordWrap/>
        <w:overflowPunct/>
        <w:topLinePunct w:val="0"/>
        <w:autoSpaceDE/>
        <w:autoSpaceDN/>
        <w:bidi w:val="0"/>
        <w:adjustRightInd w:val="0"/>
        <w:snapToGrid w:val="0"/>
        <w:spacing w:after="0" w:line="660" w:lineRule="exact"/>
        <w:jc w:val="both"/>
        <w:textAlignment w:val="auto"/>
        <w:rPr>
          <w:rFonts w:hint="default" w:ascii="仿宋" w:hAnsi="仿宋" w:eastAsia="仿宋" w:cs="仿宋"/>
          <w:b/>
          <w:bCs/>
          <w:sz w:val="32"/>
          <w:szCs w:val="32"/>
          <w:u w:val="single"/>
          <w:lang w:val="en-US" w:eastAsia="zh-CN"/>
        </w:rPr>
      </w:pPr>
    </w:p>
    <w:p>
      <w:pPr>
        <w:keepNext w:val="0"/>
        <w:keepLines w:val="0"/>
        <w:pageBreakBefore w:val="0"/>
        <w:widowControl w:val="0"/>
        <w:numPr>
          <w:ilvl w:val="0"/>
          <w:numId w:val="0"/>
        </w:numPr>
        <w:pBdr>
          <w:top w:val="single" w:color="auto" w:sz="4" w:space="0"/>
          <w:bottom w:val="single" w:color="auto" w:sz="4" w:space="0"/>
        </w:pBdr>
        <w:kinsoku/>
        <w:wordWrap/>
        <w:overflowPunct/>
        <w:topLinePunct w:val="0"/>
        <w:autoSpaceDE/>
        <w:autoSpaceDN/>
        <w:bidi w:val="0"/>
        <w:adjustRightInd w:val="0"/>
        <w:snapToGrid w:val="0"/>
        <w:spacing w:after="0" w:line="660" w:lineRule="exact"/>
        <w:jc w:val="both"/>
        <w:textAlignment w:val="auto"/>
        <w:rPr>
          <w:rFonts w:hint="eastAsia" w:ascii="仿宋" w:hAnsi="仿宋" w:eastAsia="仿宋" w:cs="仿宋"/>
          <w:b/>
          <w:bCs/>
          <w:sz w:val="32"/>
          <w:szCs w:val="32"/>
          <w:u w:val="single"/>
          <w:lang w:val="en-US" w:eastAsia="zh-CN"/>
        </w:rPr>
      </w:pPr>
    </w:p>
    <w:p>
      <w:pPr>
        <w:keepNext w:val="0"/>
        <w:keepLines w:val="0"/>
        <w:pageBreakBefore w:val="0"/>
        <w:widowControl w:val="0"/>
        <w:kinsoku/>
        <w:wordWrap/>
        <w:overflowPunct/>
        <w:topLinePunct w:val="0"/>
        <w:autoSpaceDE/>
        <w:autoSpaceDN/>
        <w:bidi w:val="0"/>
        <w:adjustRightInd/>
        <w:snapToGrid/>
        <w:spacing w:after="0" w:line="600" w:lineRule="exact"/>
        <w:jc w:val="both"/>
        <w:textAlignment w:val="auto"/>
        <w:outlineLvl w:val="0"/>
        <w:rPr>
          <w:rFonts w:hint="default" w:ascii="仿宋" w:hAnsi="仿宋" w:eastAsia="仿宋" w:cs="仿宋"/>
          <w:sz w:val="30"/>
          <w:szCs w:val="30"/>
          <w:lang w:val="en-US" w:eastAsia="zh-CN"/>
        </w:rPr>
      </w:pPr>
      <w:bookmarkStart w:id="361" w:name="_Toc420431329"/>
      <w:bookmarkStart w:id="362" w:name="_Toc396463945"/>
      <w:bookmarkStart w:id="363" w:name="_Toc396464194"/>
      <w:bookmarkStart w:id="364" w:name="_Toc437618761"/>
      <w:r>
        <w:rPr>
          <w:rFonts w:hint="eastAsia" w:ascii="仿宋" w:hAnsi="仿宋" w:eastAsia="仿宋" w:cs="仿宋"/>
          <w:sz w:val="30"/>
          <w:szCs w:val="30"/>
          <w:lang w:eastAsia="zh-CN"/>
        </w:rPr>
        <w:t>附件</w:t>
      </w:r>
      <w:r>
        <w:rPr>
          <w:rFonts w:hint="eastAsia" w:ascii="仿宋" w:hAnsi="仿宋" w:eastAsia="仿宋" w:cs="仿宋"/>
          <w:sz w:val="30"/>
          <w:szCs w:val="30"/>
          <w:lang w:val="en-US" w:eastAsia="zh-CN"/>
        </w:rPr>
        <w:t>3</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center"/>
        <w:textAlignment w:val="auto"/>
        <w:outlineLvl w:val="0"/>
        <w:rPr>
          <w:rFonts w:hint="eastAsia" w:ascii="黑体" w:hAnsi="黑体" w:eastAsia="黑体" w:cs="黑体"/>
          <w:sz w:val="32"/>
          <w:szCs w:val="32"/>
          <w:lang w:eastAsia="zh-CN"/>
        </w:rPr>
      </w:pPr>
      <w:bookmarkStart w:id="365" w:name="_Toc7111_WPSOffice_Level2"/>
      <w:bookmarkStart w:id="366" w:name="_Toc1781"/>
      <w:r>
        <w:rPr>
          <w:rFonts w:hint="eastAsia" w:ascii="黑体" w:hAnsi="黑体" w:eastAsia="黑体" w:cs="黑体"/>
          <w:sz w:val="32"/>
          <w:szCs w:val="32"/>
          <w:lang w:eastAsia="zh-CN"/>
        </w:rPr>
        <w:t>关于对“</w:t>
      </w:r>
      <w:bookmarkEnd w:id="365"/>
      <w:bookmarkStart w:id="367" w:name="_Toc8497_WPSOffice_Level2"/>
      <w:r>
        <w:rPr>
          <w:rFonts w:hint="eastAsia" w:ascii="黑体" w:hAnsi="黑体" w:eastAsia="黑体" w:cs="黑体"/>
          <w:sz w:val="32"/>
          <w:szCs w:val="32"/>
          <w:lang w:val="en-US" w:eastAsia="zh-CN"/>
        </w:rPr>
        <w:t>张村镇窑头村大棚建设</w:t>
      </w:r>
      <w:r>
        <w:rPr>
          <w:rFonts w:hint="eastAsia" w:ascii="黑体" w:hAnsi="黑体" w:eastAsia="黑体" w:cs="黑体"/>
          <w:sz w:val="32"/>
          <w:szCs w:val="32"/>
          <w:lang w:eastAsia="zh-CN"/>
        </w:rPr>
        <w:t>项目”</w:t>
      </w:r>
      <w:bookmarkEnd w:id="366"/>
      <w:bookmarkEnd w:id="367"/>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center"/>
        <w:textAlignment w:val="auto"/>
        <w:outlineLvl w:val="0"/>
        <w:rPr>
          <w:rFonts w:hint="eastAsia" w:ascii="黑体" w:hAnsi="黑体" w:eastAsia="黑体" w:cs="黑体"/>
          <w:sz w:val="32"/>
          <w:szCs w:val="32"/>
          <w:lang w:eastAsia="zh-CN"/>
        </w:rPr>
      </w:pPr>
      <w:bookmarkStart w:id="368" w:name="_Toc4426"/>
      <w:bookmarkStart w:id="369" w:name="_Toc31424_WPSOffice_Level2"/>
      <w:r>
        <w:rPr>
          <w:rFonts w:hint="eastAsia" w:ascii="黑体" w:hAnsi="黑体" w:eastAsia="黑体" w:cs="黑体"/>
          <w:sz w:val="32"/>
          <w:szCs w:val="32"/>
          <w:lang w:eastAsia="zh-CN"/>
        </w:rPr>
        <w:t>受益群众满意度调查问卷的汇总分析</w:t>
      </w:r>
      <w:bookmarkEnd w:id="368"/>
      <w:bookmarkEnd w:id="369"/>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3" w:firstLineChars="200"/>
        <w:jc w:val="both"/>
        <w:textAlignment w:val="auto"/>
        <w:outlineLvl w:val="0"/>
        <w:rPr>
          <w:rFonts w:hint="eastAsia" w:ascii="仿宋" w:hAnsi="仿宋" w:eastAsia="仿宋" w:cs="仿宋"/>
          <w:b/>
          <w:bCs/>
          <w:sz w:val="32"/>
          <w:szCs w:val="32"/>
          <w:lang w:eastAsia="zh-CN"/>
        </w:rPr>
      </w:pPr>
      <w:bookmarkStart w:id="370" w:name="_Toc16703_WPSOffice_Level1"/>
      <w:bookmarkStart w:id="371" w:name="_Toc13505_WPSOffice_Level1"/>
      <w:bookmarkStart w:id="372" w:name="_Toc14285"/>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outlineLvl w:val="0"/>
        <w:rPr>
          <w:rFonts w:hint="eastAsia" w:ascii="黑体" w:hAnsi="黑体" w:eastAsia="黑体" w:cs="黑体"/>
          <w:sz w:val="32"/>
          <w:szCs w:val="32"/>
          <w:lang w:eastAsia="zh-CN"/>
        </w:rPr>
      </w:pPr>
      <w:r>
        <w:rPr>
          <w:rFonts w:hint="eastAsia" w:ascii="黑体" w:hAnsi="黑体" w:eastAsia="黑体" w:cs="黑体"/>
          <w:sz w:val="32"/>
          <w:szCs w:val="32"/>
          <w:lang w:eastAsia="zh-CN"/>
        </w:rPr>
        <w:t>一、调查对象</w:t>
      </w:r>
      <w:bookmarkEnd w:id="370"/>
      <w:bookmarkEnd w:id="371"/>
      <w:bookmarkEnd w:id="372"/>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平陆县窑头村大棚建设项目涉及该项目的受益对象。</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outlineLvl w:val="0"/>
        <w:rPr>
          <w:rFonts w:hint="eastAsia" w:ascii="黑体" w:hAnsi="黑体" w:eastAsia="黑体" w:cs="黑体"/>
          <w:sz w:val="32"/>
          <w:szCs w:val="32"/>
          <w:lang w:eastAsia="zh-CN"/>
        </w:rPr>
      </w:pPr>
      <w:bookmarkStart w:id="373" w:name="_Toc24948"/>
      <w:bookmarkStart w:id="374" w:name="_Toc30509_WPSOffice_Level1"/>
      <w:bookmarkStart w:id="375" w:name="_Toc19157_WPSOffice_Level1"/>
      <w:r>
        <w:rPr>
          <w:rFonts w:hint="eastAsia" w:ascii="黑体" w:hAnsi="黑体" w:eastAsia="黑体" w:cs="黑体"/>
          <w:sz w:val="32"/>
          <w:szCs w:val="32"/>
          <w:lang w:eastAsia="zh-CN"/>
        </w:rPr>
        <w:t>二、调查目的</w:t>
      </w:r>
      <w:bookmarkEnd w:id="373"/>
      <w:bookmarkEnd w:id="374"/>
      <w:bookmarkEnd w:id="375"/>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经过问卷、访谈调查，我们将根据问卷调查结果通过具体的数据分析，了解社会公众对</w:t>
      </w:r>
      <w:r>
        <w:rPr>
          <w:rFonts w:hint="eastAsia" w:ascii="仿宋" w:hAnsi="仿宋" w:eastAsia="仿宋" w:cs="仿宋"/>
          <w:sz w:val="32"/>
          <w:szCs w:val="32"/>
          <w:lang w:val="en-US" w:eastAsia="zh-CN"/>
        </w:rPr>
        <w:t>大棚建设具体实施成效的知晓度和满意度，</w:t>
      </w:r>
      <w:r>
        <w:rPr>
          <w:rFonts w:hint="eastAsia" w:ascii="仿宋" w:hAnsi="仿宋" w:eastAsia="仿宋" w:cs="仿宋"/>
          <w:sz w:val="32"/>
          <w:szCs w:val="32"/>
          <w:lang w:eastAsia="zh-CN"/>
        </w:rPr>
        <w:t>为绩效评价工作满意度调查提供数据参考。</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outlineLvl w:val="0"/>
        <w:rPr>
          <w:rFonts w:hint="eastAsia" w:ascii="黑体" w:hAnsi="黑体" w:eastAsia="黑体" w:cs="黑体"/>
          <w:sz w:val="32"/>
          <w:szCs w:val="32"/>
        </w:rPr>
      </w:pPr>
      <w:bookmarkStart w:id="376" w:name="_Toc987"/>
      <w:r>
        <w:rPr>
          <w:rFonts w:hint="eastAsia" w:ascii="黑体" w:hAnsi="黑体" w:eastAsia="黑体" w:cs="黑体"/>
          <w:sz w:val="32"/>
          <w:szCs w:val="32"/>
          <w:lang w:eastAsia="zh-CN"/>
        </w:rPr>
        <w:t>三、</w:t>
      </w:r>
      <w:r>
        <w:rPr>
          <w:rFonts w:hint="eastAsia" w:ascii="黑体" w:hAnsi="黑体" w:eastAsia="黑体" w:cs="黑体"/>
          <w:sz w:val="32"/>
          <w:szCs w:val="32"/>
        </w:rPr>
        <w:t>调查内容</w:t>
      </w:r>
      <w:bookmarkEnd w:id="376"/>
    </w:p>
    <w:p>
      <w:pPr>
        <w:keepNext w:val="0"/>
        <w:keepLines w:val="0"/>
        <w:pageBreakBefore w:val="0"/>
        <w:widowControl w:val="0"/>
        <w:kinsoku/>
        <w:wordWrap/>
        <w:topLinePunct w:val="0"/>
        <w:autoSpaceDE/>
        <w:autoSpaceDN/>
        <w:bidi w:val="0"/>
        <w:adjustRightInd/>
        <w:snapToGrid/>
        <w:spacing w:after="0" w:line="600" w:lineRule="exact"/>
        <w:ind w:left="0" w:leftChars="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lang w:eastAsia="zh-CN"/>
        </w:rPr>
        <w:t>本次问卷调查</w:t>
      </w:r>
      <w:r>
        <w:rPr>
          <w:rFonts w:hint="eastAsia" w:ascii="仿宋" w:hAnsi="仿宋" w:eastAsia="仿宋" w:cs="仿宋"/>
          <w:sz w:val="32"/>
          <w:szCs w:val="32"/>
          <w:lang w:val="en-US" w:eastAsia="zh-CN"/>
        </w:rPr>
        <w:t>为随机抽查，主要用于统计项目实施后的经济效益、社会效益、生态效益、可持续影响以及社会满意度</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outlineLvl w:val="0"/>
        <w:rPr>
          <w:rFonts w:hint="eastAsia" w:ascii="黑体" w:hAnsi="黑体" w:eastAsia="黑体" w:cs="黑体"/>
          <w:sz w:val="32"/>
          <w:szCs w:val="32"/>
          <w:lang w:eastAsia="zh-CN"/>
        </w:rPr>
      </w:pPr>
      <w:bookmarkStart w:id="377" w:name="_Toc6590"/>
      <w:r>
        <w:rPr>
          <w:rFonts w:hint="eastAsia" w:ascii="黑体" w:hAnsi="黑体" w:eastAsia="黑体" w:cs="黑体"/>
          <w:sz w:val="32"/>
          <w:szCs w:val="32"/>
          <w:lang w:eastAsia="zh-CN"/>
        </w:rPr>
        <w:t>四、调查时间</w:t>
      </w:r>
      <w:bookmarkEnd w:id="377"/>
    </w:p>
    <w:p>
      <w:pPr>
        <w:keepNext w:val="0"/>
        <w:keepLines w:val="0"/>
        <w:pageBreakBefore w:val="0"/>
        <w:widowControl w:val="0"/>
        <w:kinsoku/>
        <w:wordWrap/>
        <w:topLinePunct w:val="0"/>
        <w:autoSpaceDE/>
        <w:autoSpaceDN/>
        <w:bidi w:val="0"/>
        <w:adjustRightInd/>
        <w:snapToGrid/>
        <w:spacing w:after="0" w:line="600" w:lineRule="exact"/>
        <w:ind w:left="0" w:leftChars="0" w:firstLine="640" w:firstLineChars="200"/>
        <w:jc w:val="both"/>
        <w:textAlignment w:val="auto"/>
        <w:rPr>
          <w:rFonts w:hint="eastAsia" w:ascii="仿宋" w:hAnsi="仿宋" w:eastAsia="仿宋" w:cs="仿宋"/>
          <w:b w:val="0"/>
          <w:bCs w:val="0"/>
          <w:sz w:val="32"/>
          <w:szCs w:val="32"/>
          <w:u w:val="none"/>
          <w:lang w:val="en-US" w:eastAsia="zh-CN"/>
        </w:rPr>
      </w:pPr>
      <w:r>
        <w:rPr>
          <w:rFonts w:hint="eastAsia" w:ascii="仿宋" w:hAnsi="仿宋" w:eastAsia="仿宋" w:cs="仿宋"/>
          <w:b w:val="0"/>
          <w:bCs w:val="0"/>
          <w:sz w:val="32"/>
          <w:szCs w:val="32"/>
          <w:u w:val="none"/>
          <w:lang w:val="en-US" w:eastAsia="zh-CN"/>
        </w:rPr>
        <w:t>2023年7月20日至2023年7月26日。</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outlineLvl w:val="0"/>
        <w:rPr>
          <w:rFonts w:hint="eastAsia" w:ascii="黑体" w:hAnsi="黑体" w:eastAsia="黑体"/>
          <w:sz w:val="32"/>
          <w:szCs w:val="32"/>
          <w:lang w:eastAsia="zh-CN"/>
        </w:rPr>
      </w:pPr>
      <w:bookmarkStart w:id="378" w:name="_Toc3899"/>
      <w:r>
        <w:rPr>
          <w:rFonts w:hint="eastAsia" w:ascii="黑体" w:hAnsi="黑体" w:eastAsia="黑体"/>
          <w:sz w:val="32"/>
          <w:szCs w:val="32"/>
          <w:lang w:eastAsia="zh-CN"/>
        </w:rPr>
        <w:t>五、调查内容</w:t>
      </w:r>
      <w:bookmarkEnd w:id="378"/>
    </w:p>
    <w:p>
      <w:pPr>
        <w:keepNext w:val="0"/>
        <w:keepLines w:val="0"/>
        <w:pageBreakBefore w:val="0"/>
        <w:widowControl w:val="0"/>
        <w:kinsoku/>
        <w:wordWrap/>
        <w:topLinePunct w:val="0"/>
        <w:autoSpaceDE/>
        <w:autoSpaceDN/>
        <w:bidi w:val="0"/>
        <w:adjustRightInd/>
        <w:snapToGrid/>
        <w:spacing w:after="0" w:line="600" w:lineRule="exact"/>
        <w:ind w:left="0" w:leftChars="0" w:firstLine="640" w:firstLineChars="200"/>
        <w:jc w:val="both"/>
        <w:textAlignment w:val="auto"/>
        <w:outlineLvl w:val="1"/>
        <w:rPr>
          <w:rFonts w:hint="eastAsia" w:ascii="楷体_GB2312" w:hAnsi="楷体" w:eastAsia="楷体_GB2312"/>
          <w:sz w:val="32"/>
          <w:szCs w:val="32"/>
          <w:lang w:val="en-US" w:eastAsia="zh-CN"/>
        </w:rPr>
      </w:pPr>
      <w:bookmarkStart w:id="379" w:name="_Toc15876"/>
      <w:r>
        <w:rPr>
          <w:rFonts w:hint="eastAsia" w:ascii="仿宋" w:hAnsi="仿宋" w:eastAsia="仿宋" w:cs="仿宋"/>
          <w:sz w:val="32"/>
          <w:szCs w:val="32"/>
          <w:lang w:val="en-US" w:eastAsia="zh-CN"/>
        </w:rPr>
        <w:t>（</w:t>
      </w:r>
      <w:r>
        <w:rPr>
          <w:rFonts w:hint="eastAsia" w:ascii="楷体_GB2312" w:hAnsi="楷体" w:eastAsia="楷体_GB2312"/>
          <w:sz w:val="32"/>
          <w:szCs w:val="32"/>
          <w:lang w:val="en-US" w:eastAsia="zh-CN"/>
        </w:rPr>
        <w:t>一）被调查人基本信息内容</w:t>
      </w:r>
      <w:bookmarkEnd w:id="379"/>
    </w:p>
    <w:p>
      <w:pPr>
        <w:keepNext w:val="0"/>
        <w:keepLines w:val="0"/>
        <w:pageBreakBefore w:val="0"/>
        <w:widowControl w:val="0"/>
        <w:kinsoku/>
        <w:wordWrap/>
        <w:topLinePunct w:val="0"/>
        <w:autoSpaceDE/>
        <w:autoSpaceDN/>
        <w:bidi w:val="0"/>
        <w:adjustRightInd/>
        <w:snapToGrid/>
        <w:spacing w:after="0" w:line="600" w:lineRule="exact"/>
        <w:ind w:left="0" w:leftChars="0" w:firstLine="640" w:firstLineChars="200"/>
        <w:jc w:val="both"/>
        <w:textAlignment w:val="auto"/>
        <w:outlineLvl w:val="1"/>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从被调查人</w:t>
      </w:r>
      <w:r>
        <w:rPr>
          <w:rFonts w:hint="eastAsia" w:ascii="仿宋" w:hAnsi="仿宋" w:eastAsia="仿宋" w:cs="仿宋"/>
          <w:b w:val="0"/>
          <w:bCs w:val="0"/>
          <w:sz w:val="30"/>
          <w:szCs w:val="30"/>
          <w:lang w:eastAsia="zh-CN"/>
        </w:rPr>
        <w:t>你</w:t>
      </w:r>
      <w:r>
        <w:rPr>
          <w:rFonts w:hint="eastAsia" w:ascii="仿宋" w:hAnsi="仿宋" w:eastAsia="仿宋" w:cs="仿宋"/>
          <w:b w:val="0"/>
          <w:bCs w:val="0"/>
          <w:sz w:val="30"/>
          <w:szCs w:val="30"/>
        </w:rPr>
        <w:t>的</w:t>
      </w:r>
      <w:r>
        <w:rPr>
          <w:rFonts w:hint="eastAsia" w:ascii="仿宋" w:hAnsi="仿宋" w:eastAsia="仿宋" w:cs="仿宋"/>
          <w:b w:val="0"/>
          <w:bCs w:val="0"/>
          <w:sz w:val="30"/>
          <w:szCs w:val="30"/>
          <w:lang w:eastAsia="zh-CN"/>
        </w:rPr>
        <w:t>年龄、你的学历</w:t>
      </w:r>
      <w:r>
        <w:rPr>
          <w:rFonts w:hint="eastAsia" w:ascii="仿宋" w:hAnsi="仿宋" w:eastAsia="仿宋" w:cs="仿宋"/>
          <w:sz w:val="32"/>
          <w:szCs w:val="32"/>
          <w:lang w:val="en-US" w:eastAsia="zh-CN"/>
        </w:rPr>
        <w:t>两方面进行调查。</w:t>
      </w:r>
    </w:p>
    <w:p>
      <w:pPr>
        <w:keepNext w:val="0"/>
        <w:keepLines w:val="0"/>
        <w:pageBreakBefore w:val="0"/>
        <w:widowControl w:val="0"/>
        <w:kinsoku/>
        <w:wordWrap/>
        <w:topLinePunct w:val="0"/>
        <w:autoSpaceDE/>
        <w:autoSpaceDN/>
        <w:bidi w:val="0"/>
        <w:adjustRightInd/>
        <w:snapToGrid/>
        <w:spacing w:after="0" w:line="600" w:lineRule="exact"/>
        <w:ind w:left="0" w:leftChars="0" w:firstLine="640" w:firstLineChars="200"/>
        <w:jc w:val="both"/>
        <w:textAlignment w:val="auto"/>
        <w:outlineLvl w:val="1"/>
        <w:rPr>
          <w:rFonts w:hint="eastAsia" w:ascii="楷体_GB2312" w:hAnsi="楷体" w:eastAsia="楷体_GB2312"/>
          <w:sz w:val="32"/>
          <w:szCs w:val="32"/>
          <w:lang w:val="en-US" w:eastAsia="zh-CN"/>
        </w:rPr>
      </w:pPr>
      <w:bookmarkStart w:id="380" w:name="_Toc9690"/>
      <w:r>
        <w:rPr>
          <w:rFonts w:hint="eastAsia" w:ascii="楷体_GB2312" w:hAnsi="楷体" w:eastAsia="楷体_GB2312"/>
          <w:sz w:val="32"/>
          <w:szCs w:val="32"/>
          <w:lang w:val="en-US" w:eastAsia="zh-CN"/>
        </w:rPr>
        <w:t>（二）调查方式</w:t>
      </w:r>
      <w:bookmarkEnd w:id="380"/>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lang w:eastAsia="zh-CN"/>
        </w:rPr>
        <w:t>本次调查采用现场发放、收回调查问卷的方式，共发放问卷</w:t>
      </w:r>
      <w:r>
        <w:rPr>
          <w:rFonts w:hint="eastAsia" w:ascii="仿宋" w:hAnsi="仿宋" w:eastAsia="仿宋" w:cs="仿宋"/>
          <w:sz w:val="32"/>
          <w:szCs w:val="32"/>
          <w:lang w:val="en-US" w:eastAsia="zh-CN"/>
        </w:rPr>
        <w:t>80份，收回问卷79份。</w:t>
      </w:r>
    </w:p>
    <w:p>
      <w:pPr>
        <w:keepNext w:val="0"/>
        <w:keepLines w:val="0"/>
        <w:pageBreakBefore w:val="0"/>
        <w:widowControl w:val="0"/>
        <w:kinsoku/>
        <w:wordWrap/>
        <w:topLinePunct w:val="0"/>
        <w:autoSpaceDE/>
        <w:autoSpaceDN/>
        <w:bidi w:val="0"/>
        <w:adjustRightInd/>
        <w:snapToGrid/>
        <w:spacing w:after="0" w:line="600" w:lineRule="exact"/>
        <w:ind w:left="0" w:leftChars="0" w:firstLine="640" w:firstLineChars="200"/>
        <w:jc w:val="both"/>
        <w:textAlignment w:val="auto"/>
        <w:outlineLvl w:val="0"/>
        <w:rPr>
          <w:rFonts w:ascii="黑体" w:hAnsi="黑体" w:eastAsia="黑体"/>
          <w:sz w:val="32"/>
          <w:szCs w:val="32"/>
          <w:u w:val="none"/>
        </w:rPr>
      </w:pPr>
      <w:bookmarkStart w:id="381" w:name="_Toc27637"/>
      <w:r>
        <w:rPr>
          <w:rFonts w:hint="eastAsia" w:ascii="黑体" w:hAnsi="黑体" w:eastAsia="黑体"/>
          <w:sz w:val="32"/>
          <w:szCs w:val="32"/>
          <w:u w:val="none"/>
          <w:lang w:val="en-US" w:eastAsia="zh-CN"/>
        </w:rPr>
        <w:t>六</w:t>
      </w:r>
      <w:r>
        <w:rPr>
          <w:rFonts w:hint="eastAsia" w:ascii="黑体" w:hAnsi="黑体" w:eastAsia="黑体"/>
          <w:sz w:val="32"/>
          <w:szCs w:val="32"/>
          <w:u w:val="none"/>
        </w:rPr>
        <w:t>、调查问卷分析</w:t>
      </w:r>
      <w:bookmarkEnd w:id="381"/>
    </w:p>
    <w:p>
      <w:pPr>
        <w:keepNext w:val="0"/>
        <w:keepLines w:val="0"/>
        <w:pageBreakBefore w:val="0"/>
        <w:widowControl w:val="0"/>
        <w:numPr>
          <w:ilvl w:val="0"/>
          <w:numId w:val="16"/>
        </w:numPr>
        <w:kinsoku/>
        <w:wordWrap/>
        <w:topLinePunct w:val="0"/>
        <w:autoSpaceDE/>
        <w:autoSpaceDN/>
        <w:bidi w:val="0"/>
        <w:adjustRightInd/>
        <w:snapToGrid/>
        <w:spacing w:after="0" w:line="600" w:lineRule="exact"/>
        <w:ind w:left="0" w:leftChars="0" w:firstLine="640" w:firstLineChars="200"/>
        <w:jc w:val="both"/>
        <w:textAlignment w:val="auto"/>
        <w:outlineLvl w:val="1"/>
        <w:rPr>
          <w:rFonts w:ascii="楷体_GB2312" w:hAnsi="楷体" w:eastAsia="楷体_GB2312"/>
          <w:sz w:val="32"/>
          <w:szCs w:val="32"/>
        </w:rPr>
      </w:pPr>
      <w:bookmarkStart w:id="382" w:name="_Toc21051"/>
      <w:r>
        <w:rPr>
          <w:rFonts w:hint="eastAsia" w:ascii="楷体_GB2312" w:hAnsi="楷体" w:eastAsia="楷体_GB2312"/>
          <w:sz w:val="32"/>
          <w:szCs w:val="32"/>
        </w:rPr>
        <w:t>查对象代表性分析</w:t>
      </w:r>
      <w:bookmarkEnd w:id="382"/>
    </w:p>
    <w:p>
      <w:pPr>
        <w:keepNext w:val="0"/>
        <w:keepLines w:val="0"/>
        <w:pageBreakBefore w:val="0"/>
        <w:widowControl w:val="0"/>
        <w:kinsoku/>
        <w:wordWrap/>
        <w:overflowPunct w:val="0"/>
        <w:topLinePunct w:val="0"/>
        <w:autoSpaceDE/>
        <w:autoSpaceDN/>
        <w:bidi w:val="0"/>
        <w:adjustRightInd/>
        <w:snapToGrid/>
        <w:spacing w:after="0" w:line="600" w:lineRule="exact"/>
        <w:ind w:left="0" w:leftChars="0" w:firstLine="643" w:firstLineChars="200"/>
        <w:jc w:val="both"/>
        <w:textAlignment w:val="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1.调查对象结构分析</w:t>
      </w:r>
    </w:p>
    <w:p>
      <w:pPr>
        <w:keepNext w:val="0"/>
        <w:keepLines w:val="0"/>
        <w:pageBreakBefore w:val="0"/>
        <w:widowControl w:val="0"/>
        <w:kinsoku/>
        <w:wordWrap/>
        <w:overflowPunct w:val="0"/>
        <w:topLinePunct w:val="0"/>
        <w:autoSpaceDE/>
        <w:autoSpaceDN/>
        <w:bidi w:val="0"/>
        <w:adjustRightInd/>
        <w:snapToGrid/>
        <w:spacing w:after="0" w:line="600" w:lineRule="exact"/>
        <w:ind w:left="0" w:leftChars="0" w:firstLine="640" w:firstLineChars="200"/>
        <w:jc w:val="both"/>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本次问卷调查</w:t>
      </w:r>
      <w:r>
        <w:rPr>
          <w:rFonts w:hint="eastAsia" w:ascii="仿宋_GB2312" w:hAnsi="仿宋_GB2312" w:eastAsia="仿宋_GB2312" w:cs="仿宋_GB2312"/>
          <w:sz w:val="32"/>
          <w:szCs w:val="32"/>
          <w:lang w:eastAsia="zh-CN"/>
        </w:rPr>
        <w:t>对象主要为</w:t>
      </w:r>
      <w:r>
        <w:rPr>
          <w:rFonts w:hint="eastAsia" w:ascii="仿宋_GB2312" w:hAnsi="仿宋_GB2312" w:eastAsia="仿宋_GB2312" w:cs="仿宋_GB2312"/>
          <w:sz w:val="32"/>
          <w:szCs w:val="32"/>
          <w:lang w:val="en-US" w:eastAsia="zh-CN"/>
        </w:rPr>
        <w:t>窑头村当地村民。</w:t>
      </w:r>
    </w:p>
    <w:p>
      <w:pPr>
        <w:keepNext w:val="0"/>
        <w:keepLines w:val="0"/>
        <w:pageBreakBefore w:val="0"/>
        <w:widowControl w:val="0"/>
        <w:kinsoku/>
        <w:wordWrap/>
        <w:overflowPunct w:val="0"/>
        <w:topLinePunct w:val="0"/>
        <w:autoSpaceDE/>
        <w:autoSpaceDN/>
        <w:bidi w:val="0"/>
        <w:adjustRightInd/>
        <w:snapToGrid/>
        <w:spacing w:after="0" w:line="600" w:lineRule="exact"/>
        <w:ind w:left="0" w:leftChars="0" w:firstLine="643" w:firstLineChars="200"/>
        <w:jc w:val="both"/>
        <w:textAlignment w:val="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2.样本回收率、有效问卷率</w:t>
      </w:r>
    </w:p>
    <w:p>
      <w:pPr>
        <w:keepNext w:val="0"/>
        <w:keepLines w:val="0"/>
        <w:pageBreakBefore w:val="0"/>
        <w:widowControl w:val="0"/>
        <w:kinsoku/>
        <w:wordWrap/>
        <w:overflowPunct w:val="0"/>
        <w:topLinePunct w:val="0"/>
        <w:autoSpaceDE/>
        <w:autoSpaceDN/>
        <w:bidi w:val="0"/>
        <w:adjustRightInd/>
        <w:snapToGrid/>
        <w:spacing w:after="0" w:line="600" w:lineRule="exact"/>
        <w:ind w:left="0" w:leftChars="0"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本次调查采取现场发放、收回方式，共发放问卷</w:t>
      </w:r>
      <w:r>
        <w:rPr>
          <w:rFonts w:hint="eastAsia" w:ascii="仿宋_GB2312" w:hAnsi="仿宋_GB2312" w:eastAsia="仿宋_GB2312" w:cs="仿宋_GB2312"/>
          <w:sz w:val="32"/>
          <w:szCs w:val="32"/>
          <w:lang w:val="en-US" w:eastAsia="zh-CN"/>
        </w:rPr>
        <w:t>80</w:t>
      </w:r>
      <w:r>
        <w:rPr>
          <w:rFonts w:hint="eastAsia" w:ascii="仿宋_GB2312" w:hAnsi="仿宋_GB2312" w:eastAsia="仿宋_GB2312" w:cs="仿宋_GB2312"/>
          <w:sz w:val="32"/>
          <w:szCs w:val="32"/>
        </w:rPr>
        <w:t>份，收回</w:t>
      </w:r>
      <w:r>
        <w:rPr>
          <w:rFonts w:hint="eastAsia" w:ascii="仿宋_GB2312" w:hAnsi="仿宋_GB2312" w:eastAsia="仿宋_GB2312" w:cs="仿宋_GB2312"/>
          <w:sz w:val="32"/>
          <w:szCs w:val="32"/>
          <w:lang w:val="en-US" w:eastAsia="zh-CN"/>
        </w:rPr>
        <w:t>79</w:t>
      </w:r>
      <w:r>
        <w:rPr>
          <w:rFonts w:hint="eastAsia" w:ascii="仿宋_GB2312" w:hAnsi="仿宋_GB2312" w:eastAsia="仿宋_GB2312" w:cs="仿宋_GB2312"/>
          <w:sz w:val="32"/>
          <w:szCs w:val="32"/>
        </w:rPr>
        <w:t>份，回收率</w:t>
      </w:r>
      <w:r>
        <w:rPr>
          <w:rFonts w:hint="eastAsia" w:ascii="仿宋_GB2312" w:hAnsi="仿宋_GB2312" w:eastAsia="仿宋_GB2312" w:cs="仿宋_GB2312"/>
          <w:sz w:val="32"/>
          <w:szCs w:val="32"/>
          <w:lang w:val="en-US" w:eastAsia="zh-CN"/>
        </w:rPr>
        <w:t>98.75</w:t>
      </w:r>
      <w:r>
        <w:rPr>
          <w:rFonts w:hint="eastAsia" w:ascii="仿宋_GB2312" w:hAnsi="仿宋_GB2312" w:eastAsia="仿宋_GB2312" w:cs="仿宋_GB2312"/>
          <w:sz w:val="32"/>
          <w:szCs w:val="32"/>
        </w:rPr>
        <w:t>%；收回问卷中有效问卷</w:t>
      </w:r>
      <w:r>
        <w:rPr>
          <w:rFonts w:hint="eastAsia" w:ascii="仿宋_GB2312" w:hAnsi="仿宋_GB2312" w:eastAsia="仿宋_GB2312" w:cs="仿宋_GB2312"/>
          <w:sz w:val="32"/>
          <w:szCs w:val="32"/>
          <w:lang w:val="en-US" w:eastAsia="zh-CN"/>
        </w:rPr>
        <w:t>70</w:t>
      </w:r>
      <w:r>
        <w:rPr>
          <w:rFonts w:hint="eastAsia" w:ascii="仿宋_GB2312" w:hAnsi="仿宋_GB2312" w:eastAsia="仿宋_GB2312" w:cs="仿宋_GB2312"/>
          <w:sz w:val="32"/>
          <w:szCs w:val="32"/>
        </w:rPr>
        <w:t>份，有效问卷率</w:t>
      </w:r>
      <w:r>
        <w:rPr>
          <w:rFonts w:hint="eastAsia" w:ascii="仿宋_GB2312" w:hAnsi="仿宋_GB2312" w:eastAsia="仿宋_GB2312" w:cs="仿宋_GB2312"/>
          <w:sz w:val="32"/>
          <w:szCs w:val="32"/>
          <w:lang w:val="en-US" w:eastAsia="zh-CN"/>
        </w:rPr>
        <w:t>88.61</w:t>
      </w:r>
      <w:r>
        <w:rPr>
          <w:rFonts w:hint="eastAsia" w:ascii="仿宋_GB2312" w:hAnsi="仿宋_GB2312" w:eastAsia="仿宋_GB2312" w:cs="仿宋_GB2312"/>
          <w:sz w:val="32"/>
          <w:szCs w:val="32"/>
        </w:rPr>
        <w:t>%，达到了预期效果。</w:t>
      </w:r>
    </w:p>
    <w:p>
      <w:pPr>
        <w:keepNext w:val="0"/>
        <w:keepLines w:val="0"/>
        <w:pageBreakBefore w:val="0"/>
        <w:widowControl w:val="0"/>
        <w:kinsoku/>
        <w:wordWrap/>
        <w:overflowPunct w:val="0"/>
        <w:topLinePunct w:val="0"/>
        <w:autoSpaceDE/>
        <w:autoSpaceDN/>
        <w:bidi w:val="0"/>
        <w:adjustRightInd/>
        <w:snapToGrid/>
        <w:spacing w:after="0" w:line="600" w:lineRule="exact"/>
        <w:ind w:left="0" w:leftChars="0" w:firstLine="643" w:firstLineChars="200"/>
        <w:jc w:val="both"/>
        <w:textAlignment w:val="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3.代表性分析</w:t>
      </w:r>
    </w:p>
    <w:p>
      <w:pPr>
        <w:keepNext w:val="0"/>
        <w:keepLines w:val="0"/>
        <w:pageBreakBefore w:val="0"/>
        <w:widowControl w:val="0"/>
        <w:kinsoku/>
        <w:wordWrap/>
        <w:overflowPunct w:val="0"/>
        <w:topLinePunct w:val="0"/>
        <w:autoSpaceDE/>
        <w:autoSpaceDN/>
        <w:bidi w:val="0"/>
        <w:adjustRightInd/>
        <w:snapToGrid/>
        <w:spacing w:after="0" w:line="600" w:lineRule="exact"/>
        <w:ind w:left="0" w:leftChars="0"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本次调查对象基本涵盖了各类型对象，样本回收率、</w:t>
      </w:r>
      <w:r>
        <w:rPr>
          <w:rFonts w:hint="eastAsia" w:ascii="仿宋_GB2312" w:hAnsi="仿宋_GB2312" w:eastAsia="仿宋_GB2312" w:cs="仿宋_GB2312"/>
          <w:sz w:val="32"/>
          <w:szCs w:val="32"/>
          <w:lang w:eastAsia="zh-CN"/>
        </w:rPr>
        <w:t>有效答卷率达到</w:t>
      </w:r>
      <w:r>
        <w:rPr>
          <w:rFonts w:hint="eastAsia" w:ascii="仿宋_GB2312" w:hAnsi="仿宋_GB2312" w:eastAsia="仿宋_GB2312" w:cs="仿宋_GB2312"/>
          <w:sz w:val="32"/>
          <w:szCs w:val="32"/>
        </w:rPr>
        <w:t>了预期设想，说明此次调查样本能较好地反映总体的特征，具有足够的代表性。</w:t>
      </w:r>
    </w:p>
    <w:p>
      <w:pPr>
        <w:keepNext w:val="0"/>
        <w:keepLines w:val="0"/>
        <w:pageBreakBefore w:val="0"/>
        <w:widowControl w:val="0"/>
        <w:numPr>
          <w:ilvl w:val="0"/>
          <w:numId w:val="16"/>
        </w:numPr>
        <w:kinsoku/>
        <w:wordWrap/>
        <w:topLinePunct w:val="0"/>
        <w:autoSpaceDE/>
        <w:autoSpaceDN/>
        <w:bidi w:val="0"/>
        <w:adjustRightInd/>
        <w:snapToGrid/>
        <w:spacing w:after="0" w:line="600" w:lineRule="exact"/>
        <w:ind w:left="0" w:leftChars="0" w:firstLine="643" w:firstLineChars="200"/>
        <w:jc w:val="both"/>
        <w:textAlignment w:val="auto"/>
        <w:outlineLvl w:val="1"/>
        <w:rPr>
          <w:rFonts w:ascii="楷体_GB2312" w:hAnsi="楷体" w:eastAsia="楷体_GB2312"/>
          <w:b/>
          <w:bCs/>
          <w:sz w:val="32"/>
          <w:szCs w:val="32"/>
        </w:rPr>
      </w:pPr>
      <w:bookmarkStart w:id="383" w:name="_Toc8531"/>
      <w:r>
        <w:rPr>
          <w:rFonts w:hint="eastAsia" w:ascii="楷体_GB2312" w:hAnsi="楷体" w:eastAsia="楷体_GB2312"/>
          <w:b/>
          <w:bCs/>
          <w:sz w:val="32"/>
          <w:szCs w:val="32"/>
        </w:rPr>
        <w:t>基本问题分析</w:t>
      </w:r>
      <w:bookmarkEnd w:id="383"/>
    </w:p>
    <w:p>
      <w:pPr>
        <w:keepNext w:val="0"/>
        <w:keepLines w:val="0"/>
        <w:pageBreakBefore w:val="0"/>
        <w:widowControl w:val="0"/>
        <w:kinsoku/>
        <w:wordWrap/>
        <w:overflowPunct w:val="0"/>
        <w:topLinePunct w:val="0"/>
        <w:autoSpaceDE/>
        <w:autoSpaceDN/>
        <w:bidi w:val="0"/>
        <w:adjustRightInd/>
        <w:snapToGrid/>
        <w:spacing w:after="0" w:line="600" w:lineRule="exact"/>
        <w:ind w:left="0" w:leftChars="0" w:firstLine="643" w:firstLineChars="200"/>
        <w:jc w:val="both"/>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被调查者的</w:t>
      </w:r>
      <w:r>
        <w:rPr>
          <w:rFonts w:hint="eastAsia" w:ascii="仿宋_GB2312" w:hAnsi="仿宋_GB2312" w:eastAsia="仿宋_GB2312" w:cs="仿宋_GB2312"/>
          <w:b/>
          <w:bCs/>
          <w:sz w:val="32"/>
          <w:szCs w:val="32"/>
          <w:lang w:eastAsia="zh-CN"/>
        </w:rPr>
        <w:t>年龄</w:t>
      </w:r>
    </w:p>
    <w:p>
      <w:pPr>
        <w:keepNext w:val="0"/>
        <w:keepLines w:val="0"/>
        <w:pageBreakBefore w:val="0"/>
        <w:widowControl w:val="0"/>
        <w:kinsoku/>
        <w:wordWrap/>
        <w:overflowPunct w:val="0"/>
        <w:topLinePunct w:val="0"/>
        <w:autoSpaceDE/>
        <w:autoSpaceDN/>
        <w:bidi w:val="0"/>
        <w:adjustRightInd/>
        <w:snapToGrid/>
        <w:spacing w:after="0" w:line="60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问卷调查结果显示，</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的受调查者</w:t>
      </w:r>
      <w:r>
        <w:rPr>
          <w:rFonts w:hint="eastAsia" w:ascii="仿宋_GB2312" w:hAnsi="仿宋_GB2312" w:eastAsia="仿宋_GB2312" w:cs="仿宋_GB2312"/>
          <w:sz w:val="32"/>
          <w:szCs w:val="32"/>
          <w:lang w:eastAsia="zh-CN"/>
        </w:rPr>
        <w:t>是</w:t>
      </w:r>
      <w:r>
        <w:rPr>
          <w:rFonts w:hint="eastAsia" w:ascii="仿宋_GB2312" w:hAnsi="仿宋_GB2312" w:eastAsia="仿宋_GB2312" w:cs="仿宋_GB2312"/>
          <w:sz w:val="32"/>
          <w:szCs w:val="32"/>
          <w:lang w:val="en-US" w:eastAsia="zh-CN"/>
        </w:rPr>
        <w:t>35-50岁</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75%</w:t>
      </w:r>
      <w:r>
        <w:rPr>
          <w:rFonts w:hint="eastAsia" w:ascii="仿宋_GB2312" w:hAnsi="仿宋_GB2312" w:eastAsia="仿宋_GB2312" w:cs="仿宋_GB2312"/>
          <w:sz w:val="32"/>
          <w:szCs w:val="32"/>
        </w:rPr>
        <w:t>的受调查者</w:t>
      </w:r>
      <w:r>
        <w:rPr>
          <w:rFonts w:hint="eastAsia" w:ascii="仿宋_GB2312" w:hAnsi="仿宋_GB2312" w:eastAsia="仿宋_GB2312" w:cs="仿宋_GB2312"/>
          <w:sz w:val="32"/>
          <w:szCs w:val="32"/>
          <w:lang w:eastAsia="zh-CN"/>
        </w:rPr>
        <w:t>是</w:t>
      </w:r>
      <w:r>
        <w:rPr>
          <w:rFonts w:hint="eastAsia" w:ascii="仿宋_GB2312" w:hAnsi="仿宋_GB2312" w:eastAsia="仿宋_GB2312" w:cs="仿宋_GB2312"/>
          <w:sz w:val="32"/>
          <w:szCs w:val="32"/>
          <w:lang w:val="en-US" w:eastAsia="zh-CN"/>
        </w:rPr>
        <w:t>50岁以上</w:t>
      </w:r>
      <w:r>
        <w:rPr>
          <w:rFonts w:hint="eastAsia" w:ascii="仿宋_GB2312" w:hAnsi="仿宋_GB2312" w:eastAsia="仿宋_GB2312" w:cs="仿宋_GB2312"/>
          <w:sz w:val="32"/>
          <w:szCs w:val="32"/>
        </w:rPr>
        <w:t>。</w:t>
      </w:r>
    </w:p>
    <w:p>
      <w:pPr>
        <w:keepNext w:val="0"/>
        <w:keepLines w:val="0"/>
        <w:pageBreakBefore w:val="0"/>
        <w:widowControl w:val="0"/>
        <w:kinsoku/>
        <w:wordWrap/>
        <w:overflowPunct w:val="0"/>
        <w:topLinePunct w:val="0"/>
        <w:autoSpaceDE/>
        <w:autoSpaceDN/>
        <w:bidi w:val="0"/>
        <w:adjustRightInd/>
        <w:snapToGrid/>
        <w:spacing w:after="0" w:line="600" w:lineRule="exact"/>
        <w:ind w:left="0" w:leftChars="0" w:firstLine="643" w:firstLineChars="200"/>
        <w:jc w:val="both"/>
        <w:textAlignment w:val="auto"/>
        <w:rPr>
          <w:rFonts w:hint="eastAsia"/>
          <w:lang w:val="en-US" w:eastAsia="zh-CN"/>
        </w:rPr>
      </w:pPr>
      <w:r>
        <w:rPr>
          <w:rFonts w:hint="eastAsia" w:ascii="仿宋" w:hAnsi="仿宋" w:eastAsia="仿宋" w:cs="仿宋"/>
          <w:b/>
          <w:bCs/>
          <w:sz w:val="32"/>
          <w:szCs w:val="32"/>
          <w:lang w:val="en-US" w:eastAsia="zh-CN"/>
        </w:rPr>
        <w:t>2、被调查者的学历</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调查结果显示，</w:t>
      </w:r>
      <w:r>
        <w:rPr>
          <w:rFonts w:hint="eastAsia" w:ascii="仿宋" w:hAnsi="仿宋" w:eastAsia="仿宋" w:cs="仿宋"/>
          <w:sz w:val="32"/>
          <w:szCs w:val="32"/>
          <w:lang w:val="en-US" w:eastAsia="zh-CN"/>
        </w:rPr>
        <w:t>16%的窑头村民是小学学历，76%的村民是初中学历，8%的村民是高中学历。</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3" w:firstLineChars="200"/>
        <w:jc w:val="both"/>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3、</w:t>
      </w:r>
      <w:r>
        <w:rPr>
          <w:rFonts w:hint="eastAsia" w:ascii="仿宋" w:hAnsi="仿宋" w:eastAsia="仿宋" w:cs="仿宋"/>
          <w:b/>
          <w:bCs/>
          <w:color w:val="000000"/>
          <w:kern w:val="0"/>
          <w:sz w:val="32"/>
          <w:szCs w:val="32"/>
          <w:lang w:val="en-US" w:eastAsia="zh-CN" w:bidi="ar"/>
        </w:rPr>
        <w:t>你对平陆县窑头村大棚建设项目知晓度？</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rPr>
          <w:rFonts w:hint="default" w:ascii="仿宋" w:hAnsi="仿宋" w:eastAsia="仿宋" w:cs="仿宋"/>
          <w:b/>
          <w:bCs/>
          <w:sz w:val="32"/>
          <w:szCs w:val="32"/>
          <w:lang w:val="en-US" w:eastAsia="zh-CN"/>
        </w:rPr>
      </w:pPr>
      <w:r>
        <w:rPr>
          <w:rFonts w:hint="eastAsia" w:ascii="仿宋" w:hAnsi="仿宋" w:eastAsia="仿宋" w:cs="仿宋"/>
          <w:sz w:val="32"/>
          <w:szCs w:val="32"/>
          <w:lang w:eastAsia="zh-CN"/>
        </w:rPr>
        <w:t>调查结果显示，</w:t>
      </w:r>
      <w:r>
        <w:rPr>
          <w:rFonts w:hint="eastAsia" w:ascii="仿宋" w:hAnsi="仿宋" w:eastAsia="仿宋" w:cs="仿宋"/>
          <w:sz w:val="32"/>
          <w:szCs w:val="32"/>
          <w:lang w:val="en-US" w:eastAsia="zh-CN"/>
        </w:rPr>
        <w:t>57%的调查对象非常了解张村镇窑头村大棚建设项目；43%的调查对象基本了解；没有调查对象不知道该项目。综上可以得出100%受调查者对该项目的实施都了解。</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3" w:firstLineChars="200"/>
        <w:jc w:val="both"/>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4、项目是否改善生产生活</w:t>
      </w:r>
      <w:r>
        <w:rPr>
          <w:rFonts w:hint="eastAsia" w:ascii="仿宋" w:hAnsi="仿宋" w:eastAsia="仿宋" w:cs="仿宋"/>
          <w:color w:val="000000"/>
          <w:kern w:val="0"/>
          <w:sz w:val="32"/>
          <w:szCs w:val="32"/>
          <w:lang w:val="en-US" w:eastAsia="zh-CN" w:bidi="ar"/>
        </w:rPr>
        <w:t>？</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rPr>
          <w:rFonts w:hint="default" w:ascii="仿宋" w:hAnsi="仿宋" w:eastAsia="仿宋" w:cs="仿宋"/>
          <w:sz w:val="32"/>
          <w:szCs w:val="32"/>
          <w:lang w:val="en-US"/>
        </w:rPr>
      </w:pPr>
      <w:r>
        <w:rPr>
          <w:rFonts w:hint="eastAsia" w:ascii="仿宋" w:hAnsi="仿宋" w:eastAsia="仿宋" w:cs="仿宋"/>
          <w:sz w:val="32"/>
          <w:szCs w:val="32"/>
          <w:lang w:eastAsia="zh-CN"/>
        </w:rPr>
        <w:t>调查结果显示，</w:t>
      </w:r>
      <w:r>
        <w:rPr>
          <w:rFonts w:hint="eastAsia" w:ascii="仿宋" w:hAnsi="仿宋" w:eastAsia="仿宋" w:cs="仿宋"/>
          <w:sz w:val="32"/>
          <w:szCs w:val="32"/>
          <w:lang w:val="en-US" w:eastAsia="zh-CN"/>
        </w:rPr>
        <w:t>61%的调查对象认为对生产生活改善很大；39%的调查对象认为对生产生活的改善一般。综上可以得出100%受调查者认为大棚建设对生产生活都有改善。</w:t>
      </w:r>
    </w:p>
    <w:p>
      <w:pPr>
        <w:keepNext w:val="0"/>
        <w:keepLines w:val="0"/>
        <w:pageBreakBefore w:val="0"/>
        <w:widowControl w:val="0"/>
        <w:suppressLineNumbers w:val="0"/>
        <w:kinsoku/>
        <w:wordWrap/>
        <w:overflowPunct/>
        <w:topLinePunct w:val="0"/>
        <w:autoSpaceDE/>
        <w:autoSpaceDN/>
        <w:bidi w:val="0"/>
        <w:adjustRightInd/>
        <w:snapToGrid/>
        <w:spacing w:after="0" w:line="600" w:lineRule="exact"/>
        <w:ind w:left="0" w:leftChars="0" w:firstLine="643" w:firstLineChars="200"/>
        <w:jc w:val="both"/>
        <w:textAlignment w:val="auto"/>
        <w:rPr>
          <w:rFonts w:hint="eastAsia" w:ascii="仿宋" w:hAnsi="仿宋" w:eastAsia="仿宋" w:cs="仿宋"/>
          <w:sz w:val="32"/>
          <w:szCs w:val="32"/>
          <w:lang w:eastAsia="zh-CN"/>
        </w:rPr>
      </w:pPr>
      <w:r>
        <w:rPr>
          <w:rFonts w:hint="eastAsia" w:ascii="仿宋" w:hAnsi="仿宋" w:eastAsia="仿宋" w:cs="仿宋"/>
          <w:b/>
          <w:bCs/>
          <w:sz w:val="32"/>
          <w:szCs w:val="32"/>
          <w:lang w:val="en-US" w:eastAsia="zh-CN"/>
        </w:rPr>
        <w:t>5、</w:t>
      </w:r>
      <w:r>
        <w:rPr>
          <w:rFonts w:hint="eastAsia" w:ascii="仿宋" w:hAnsi="仿宋" w:eastAsia="仿宋" w:cs="仿宋"/>
          <w:b/>
          <w:bCs/>
          <w:color w:val="000000"/>
          <w:kern w:val="0"/>
          <w:sz w:val="32"/>
          <w:szCs w:val="32"/>
          <w:lang w:val="en-US" w:eastAsia="zh-CN" w:bidi="ar"/>
        </w:rPr>
        <w:t>大棚实施后对村民的影响？</w:t>
      </w:r>
    </w:p>
    <w:p>
      <w:pPr>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调查结果显示，</w:t>
      </w:r>
      <w:r>
        <w:rPr>
          <w:rFonts w:hint="eastAsia" w:ascii="仿宋" w:hAnsi="仿宋" w:eastAsia="仿宋" w:cs="仿宋"/>
          <w:sz w:val="32"/>
          <w:szCs w:val="32"/>
          <w:lang w:val="en-US" w:eastAsia="zh-CN"/>
        </w:rPr>
        <w:t>94%的调查对象大棚未建成前是务农，1%的调查对象大棚未建成前是种棚，5%的调查对象大棚没建成前是打工。大棚建成后68%的调查对象是务农，32%的调查对象是种棚，综上可以得出大棚实施建成后对村民的工作有改善。</w:t>
      </w:r>
    </w:p>
    <w:p>
      <w:pPr>
        <w:keepNext w:val="0"/>
        <w:keepLines w:val="0"/>
        <w:pageBreakBefore w:val="0"/>
        <w:widowControl w:val="0"/>
        <w:kinsoku/>
        <w:wordWrap/>
        <w:overflowPunct/>
        <w:topLinePunct w:val="0"/>
        <w:autoSpaceDE/>
        <w:autoSpaceDN/>
        <w:bidi w:val="0"/>
        <w:adjustRightInd/>
        <w:snapToGrid w:val="0"/>
        <w:spacing w:after="0" w:line="600" w:lineRule="exact"/>
        <w:ind w:left="0" w:leftChars="0"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调查结果显示，96%的村民在大棚实施建成后收入提升，4%的村民没有提升。综上得出，大棚建设带来的经济效益十分显著。</w:t>
      </w:r>
    </w:p>
    <w:p>
      <w:pPr>
        <w:pageBreakBefore w:val="0"/>
        <w:kinsoku/>
        <w:wordWrap/>
        <w:topLinePunct w:val="0"/>
        <w:autoSpaceDE/>
        <w:autoSpaceDN/>
        <w:bidi w:val="0"/>
        <w:spacing w:after="0" w:line="600" w:lineRule="exact"/>
        <w:ind w:left="0" w:firstLine="643" w:firstLineChars="200"/>
        <w:jc w:val="both"/>
        <w:textAlignment w:val="auto"/>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sz w:val="32"/>
          <w:szCs w:val="32"/>
          <w:lang w:val="en-US" w:eastAsia="zh-CN"/>
        </w:rPr>
        <w:t>6、大棚实施后，大棚种植户栽植了哪些作物</w:t>
      </w:r>
      <w:r>
        <w:rPr>
          <w:rFonts w:hint="eastAsia" w:ascii="仿宋" w:hAnsi="仿宋" w:eastAsia="仿宋" w:cs="仿宋"/>
          <w:b/>
          <w:bCs/>
          <w:color w:val="000000"/>
          <w:kern w:val="0"/>
          <w:sz w:val="32"/>
          <w:szCs w:val="32"/>
          <w:lang w:val="en-US" w:eastAsia="zh-CN" w:bidi="ar"/>
        </w:rPr>
        <w:t>？</w:t>
      </w:r>
    </w:p>
    <w:p>
      <w:pPr>
        <w:pageBreakBefore w:val="0"/>
        <w:kinsoku/>
        <w:wordWrap/>
        <w:topLinePunct w:val="0"/>
        <w:autoSpaceDE/>
        <w:autoSpaceDN/>
        <w:bidi w:val="0"/>
        <w:spacing w:after="0" w:line="600" w:lineRule="exact"/>
        <w:ind w:left="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eastAsia="zh-CN"/>
        </w:rPr>
        <w:t>调查结果显示</w:t>
      </w:r>
      <w:r>
        <w:rPr>
          <w:rFonts w:hint="eastAsia" w:ascii="仿宋" w:hAnsi="仿宋" w:eastAsia="仿宋" w:cs="仿宋"/>
          <w:sz w:val="32"/>
          <w:szCs w:val="32"/>
          <w:lang w:val="en-US" w:eastAsia="zh-CN"/>
        </w:rPr>
        <w:t>81%的种植户种植的都是西红柿，19%的种植户还种植了香瓜。</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3" w:firstLineChars="200"/>
        <w:jc w:val="both"/>
        <w:textAlignment w:val="auto"/>
        <w:rPr>
          <w:rFonts w:hint="default" w:ascii="仿宋" w:hAnsi="仿宋" w:eastAsia="仿宋" w:cs="仿宋"/>
          <w:b/>
          <w:bCs/>
          <w:sz w:val="32"/>
          <w:szCs w:val="32"/>
          <w:lang w:val="en-US"/>
        </w:rPr>
      </w:pPr>
      <w:r>
        <w:rPr>
          <w:rFonts w:hint="eastAsia" w:ascii="仿宋" w:hAnsi="仿宋" w:eastAsia="仿宋" w:cs="仿宋"/>
          <w:b/>
          <w:bCs/>
          <w:sz w:val="32"/>
          <w:szCs w:val="32"/>
          <w:lang w:val="en-US" w:eastAsia="zh-CN"/>
        </w:rPr>
        <w:t>7、大棚实施的效果？</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sz w:val="32"/>
          <w:szCs w:val="32"/>
          <w:lang w:eastAsia="zh-CN"/>
        </w:rPr>
        <w:t>调查结果显示，</w:t>
      </w:r>
      <w:r>
        <w:rPr>
          <w:rFonts w:hint="eastAsia" w:ascii="仿宋" w:hAnsi="仿宋" w:eastAsia="仿宋" w:cs="仿宋"/>
          <w:sz w:val="32"/>
          <w:szCs w:val="32"/>
          <w:lang w:val="en-US" w:eastAsia="zh-CN"/>
        </w:rPr>
        <w:t>100%的种植户认为光照均匀，作物生长一致，具有良好的抗风性和保温性，水电等辅助设施正常运行，</w:t>
      </w:r>
      <w:r>
        <w:rPr>
          <w:rFonts w:hint="eastAsia" w:ascii="仿宋" w:hAnsi="仿宋" w:eastAsia="仿宋" w:cs="仿宋"/>
          <w:b w:val="0"/>
          <w:bCs w:val="0"/>
          <w:sz w:val="32"/>
          <w:szCs w:val="32"/>
          <w:lang w:val="en-US" w:eastAsia="zh-CN"/>
        </w:rPr>
        <w:t>综上可以得出受调查者对窑头村大棚建设项目实施效果非常满意。</w:t>
      </w:r>
    </w:p>
    <w:p>
      <w:pPr>
        <w:keepNext w:val="0"/>
        <w:keepLines w:val="0"/>
        <w:pageBreakBefore w:val="0"/>
        <w:widowControl w:val="0"/>
        <w:suppressLineNumbers w:val="0"/>
        <w:kinsoku/>
        <w:wordWrap/>
        <w:overflowPunct/>
        <w:topLinePunct w:val="0"/>
        <w:autoSpaceDE/>
        <w:autoSpaceDN/>
        <w:bidi w:val="0"/>
        <w:adjustRightInd/>
        <w:snapToGrid/>
        <w:spacing w:after="0" w:line="600" w:lineRule="exact"/>
        <w:ind w:left="0" w:leftChars="0" w:firstLine="643" w:firstLineChars="200"/>
        <w:jc w:val="both"/>
        <w:textAlignment w:val="auto"/>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sz w:val="32"/>
          <w:szCs w:val="32"/>
          <w:lang w:val="en-US" w:eastAsia="zh-CN"/>
        </w:rPr>
        <w:t>8、</w:t>
      </w:r>
      <w:r>
        <w:rPr>
          <w:rFonts w:hint="eastAsia" w:ascii="仿宋" w:hAnsi="仿宋" w:eastAsia="仿宋" w:cs="仿宋"/>
          <w:b/>
          <w:bCs/>
          <w:color w:val="000000"/>
          <w:kern w:val="0"/>
          <w:sz w:val="32"/>
          <w:szCs w:val="32"/>
          <w:lang w:val="en-US" w:eastAsia="zh-CN" w:bidi="ar"/>
        </w:rPr>
        <w:t xml:space="preserve">项目实施的优点是什么？ </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eastAsia="zh-CN"/>
        </w:rPr>
        <w:t>调查结果显示，</w:t>
      </w:r>
      <w:r>
        <w:rPr>
          <w:rFonts w:hint="eastAsia" w:ascii="仿宋" w:hAnsi="仿宋" w:eastAsia="仿宋" w:cs="仿宋"/>
          <w:sz w:val="32"/>
          <w:szCs w:val="32"/>
          <w:lang w:val="en-US" w:eastAsia="zh-CN"/>
        </w:rPr>
        <w:t>100%的种植者认为反季蔬菜，水果的种植促进了村民增收，其中还有4%的种植者认为对打造集体休闲观光、旅游、采摘有好处，综上得出大棚建设给窑头村带来社会效益明显。</w:t>
      </w:r>
    </w:p>
    <w:p>
      <w:pPr>
        <w:keepNext w:val="0"/>
        <w:keepLines w:val="0"/>
        <w:pageBreakBefore w:val="0"/>
        <w:widowControl w:val="0"/>
        <w:suppressLineNumbers w:val="0"/>
        <w:kinsoku/>
        <w:wordWrap/>
        <w:overflowPunct/>
        <w:topLinePunct w:val="0"/>
        <w:autoSpaceDE/>
        <w:autoSpaceDN/>
        <w:bidi w:val="0"/>
        <w:adjustRightInd/>
        <w:snapToGrid/>
        <w:spacing w:after="0" w:line="600" w:lineRule="exact"/>
        <w:ind w:left="0" w:leftChars="0" w:firstLine="643" w:firstLineChars="200"/>
        <w:jc w:val="both"/>
        <w:textAlignment w:val="auto"/>
        <w:rPr>
          <w:rFonts w:hint="eastAsia" w:ascii="仿宋" w:hAnsi="仿宋" w:eastAsia="仿宋" w:cs="仿宋"/>
          <w:sz w:val="32"/>
          <w:szCs w:val="32"/>
          <w:lang w:eastAsia="zh-CN"/>
        </w:rPr>
      </w:pPr>
      <w:r>
        <w:rPr>
          <w:rFonts w:hint="eastAsia" w:ascii="仿宋" w:hAnsi="仿宋" w:eastAsia="仿宋" w:cs="仿宋"/>
          <w:b/>
          <w:bCs/>
          <w:sz w:val="32"/>
          <w:szCs w:val="32"/>
          <w:lang w:val="en-US" w:eastAsia="zh-CN"/>
        </w:rPr>
        <w:t>9、你认为项目建设后是否改善了村容村貌</w:t>
      </w:r>
      <w:r>
        <w:rPr>
          <w:rFonts w:hint="eastAsia" w:ascii="仿宋" w:hAnsi="仿宋" w:eastAsia="仿宋" w:cs="仿宋"/>
          <w:b/>
          <w:bCs/>
          <w:color w:val="000000"/>
          <w:spacing w:val="-11"/>
          <w:kern w:val="0"/>
          <w:sz w:val="32"/>
          <w:szCs w:val="32"/>
          <w:lang w:val="en-US" w:eastAsia="zh-CN" w:bidi="ar"/>
        </w:rPr>
        <w:t>？</w:t>
      </w:r>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调查结果显示，</w:t>
      </w:r>
      <w:r>
        <w:rPr>
          <w:rFonts w:hint="eastAsia" w:ascii="仿宋" w:hAnsi="仿宋" w:eastAsia="仿宋" w:cs="仿宋"/>
          <w:b w:val="0"/>
          <w:bCs w:val="0"/>
          <w:sz w:val="32"/>
          <w:szCs w:val="32"/>
          <w:lang w:val="en-US" w:eastAsia="zh-CN"/>
        </w:rPr>
        <w:t>66%的调查对象认为对村容村貌改善很大，34%的调查对象认为对村容村貌改善一般，综上可以得出受调查者对窑头村大棚建设项目实施效果非常满意。</w:t>
      </w:r>
    </w:p>
    <w:p>
      <w:pPr>
        <w:keepNext w:val="0"/>
        <w:keepLines w:val="0"/>
        <w:pageBreakBefore w:val="0"/>
        <w:widowControl w:val="0"/>
        <w:suppressLineNumbers w:val="0"/>
        <w:kinsoku/>
        <w:wordWrap/>
        <w:overflowPunct/>
        <w:topLinePunct w:val="0"/>
        <w:autoSpaceDE/>
        <w:autoSpaceDN/>
        <w:bidi w:val="0"/>
        <w:adjustRightInd/>
        <w:snapToGrid/>
        <w:spacing w:after="0" w:line="600" w:lineRule="exact"/>
        <w:ind w:left="0" w:leftChars="0" w:firstLine="643" w:firstLineChars="200"/>
        <w:jc w:val="both"/>
        <w:textAlignment w:val="auto"/>
        <w:rPr>
          <w:b/>
          <w:bCs/>
          <w:i w:val="0"/>
          <w:iCs w:val="0"/>
          <w:sz w:val="32"/>
          <w:szCs w:val="32"/>
        </w:rPr>
      </w:pPr>
      <w:r>
        <w:rPr>
          <w:rFonts w:hint="eastAsia" w:ascii="仿宋" w:hAnsi="仿宋" w:eastAsia="仿宋" w:cs="仿宋"/>
          <w:b/>
          <w:bCs/>
          <w:i w:val="0"/>
          <w:iCs w:val="0"/>
          <w:sz w:val="32"/>
          <w:szCs w:val="32"/>
          <w:lang w:val="en-US" w:eastAsia="zh-CN"/>
        </w:rPr>
        <w:t>10、</w:t>
      </w:r>
      <w:r>
        <w:rPr>
          <w:rFonts w:hint="eastAsia" w:ascii="仿宋" w:hAnsi="仿宋" w:eastAsia="仿宋" w:cs="仿宋"/>
          <w:b/>
          <w:bCs/>
          <w:i w:val="0"/>
          <w:iCs w:val="0"/>
          <w:color w:val="000000"/>
          <w:kern w:val="0"/>
          <w:sz w:val="32"/>
          <w:szCs w:val="32"/>
          <w:lang w:val="en-US" w:eastAsia="zh-CN" w:bidi="ar"/>
        </w:rPr>
        <w:t xml:space="preserve">你对张村窑头村大棚实施效果满意吗？ </w:t>
      </w:r>
    </w:p>
    <w:p>
      <w:pPr>
        <w:keepNext w:val="0"/>
        <w:keepLines w:val="0"/>
        <w:pageBreakBefore w:val="0"/>
        <w:widowControl w:val="0"/>
        <w:suppressLineNumbers w:val="0"/>
        <w:kinsoku/>
        <w:wordWrap/>
        <w:overflowPunct/>
        <w:topLinePunct w:val="0"/>
        <w:autoSpaceDE/>
        <w:autoSpaceDN/>
        <w:bidi w:val="0"/>
        <w:adjustRightInd/>
        <w:snapToGrid/>
        <w:spacing w:after="0" w:line="600" w:lineRule="exact"/>
        <w:ind w:left="0" w:leftChars="0" w:firstLine="640" w:firstLineChars="200"/>
        <w:jc w:val="both"/>
        <w:textAlignment w:val="auto"/>
        <w:rPr>
          <w:rFonts w:hint="eastAsia" w:ascii="仿宋" w:hAnsi="仿宋" w:eastAsia="仿宋" w:cs="仿宋"/>
          <w:color w:val="000000"/>
          <w:kern w:val="0"/>
          <w:sz w:val="32"/>
          <w:szCs w:val="32"/>
          <w:lang w:val="en-US" w:eastAsia="zh-CN" w:bidi="ar"/>
        </w:rPr>
      </w:pPr>
      <w:r>
        <w:rPr>
          <w:rFonts w:hint="eastAsia" w:ascii="仿宋" w:hAnsi="仿宋" w:eastAsia="仿宋" w:cs="仿宋"/>
          <w:b w:val="0"/>
          <w:bCs w:val="0"/>
          <w:sz w:val="32"/>
          <w:szCs w:val="32"/>
          <w:lang w:eastAsia="zh-CN"/>
        </w:rPr>
        <w:t>调查结果显示，</w:t>
      </w:r>
      <w:r>
        <w:rPr>
          <w:rFonts w:hint="eastAsia" w:ascii="仿宋" w:hAnsi="仿宋" w:eastAsia="仿宋" w:cs="仿宋"/>
          <w:b w:val="0"/>
          <w:bCs w:val="0"/>
          <w:sz w:val="32"/>
          <w:szCs w:val="32"/>
          <w:lang w:val="en-US" w:eastAsia="zh-CN"/>
        </w:rPr>
        <w:t>65%的调查对象非常满意窑头村建设大棚的实施效果；35%的调查对象对实施效果基本满意。综上可以得出受调查者对项目实施成果的肯定</w:t>
      </w:r>
      <w:r>
        <w:rPr>
          <w:rFonts w:hint="eastAsia" w:ascii="仿宋" w:hAnsi="仿宋" w:eastAsia="仿宋" w:cs="仿宋"/>
          <w:color w:val="000000"/>
          <w:kern w:val="0"/>
          <w:sz w:val="32"/>
          <w:szCs w:val="32"/>
          <w:lang w:val="en-US" w:eastAsia="zh-CN" w:bidi="ar"/>
        </w:rPr>
        <w:t>。</w:t>
      </w:r>
    </w:p>
    <w:bookmarkEnd w:id="361"/>
    <w:bookmarkEnd w:id="362"/>
    <w:bookmarkEnd w:id="363"/>
    <w:bookmarkEnd w:id="364"/>
    <w:p>
      <w:pPr>
        <w:keepNext w:val="0"/>
        <w:keepLines w:val="0"/>
        <w:pageBreakBefore w:val="0"/>
        <w:widowControl w:val="0"/>
        <w:numPr>
          <w:ilvl w:val="0"/>
          <w:numId w:val="0"/>
        </w:numPr>
        <w:kinsoku/>
        <w:wordWrap/>
        <w:overflowPunct/>
        <w:topLinePunct w:val="0"/>
        <w:autoSpaceDE/>
        <w:autoSpaceDN/>
        <w:bidi w:val="0"/>
        <w:adjustRightInd w:val="0"/>
        <w:snapToGrid/>
        <w:spacing w:after="0" w:line="600" w:lineRule="exact"/>
        <w:ind w:left="0" w:leftChars="0" w:firstLine="600" w:firstLineChars="200"/>
        <w:jc w:val="both"/>
        <w:textAlignment w:val="auto"/>
        <w:rPr>
          <w:rFonts w:hint="eastAsia" w:ascii="黑体" w:hAnsi="黑体" w:eastAsia="黑体" w:cs="黑体"/>
          <w:sz w:val="30"/>
          <w:szCs w:val="30"/>
          <w:lang w:eastAsia="zh-CN"/>
        </w:rPr>
      </w:pPr>
      <w:bookmarkStart w:id="384" w:name="_Toc23691_WPSOffice_Level1"/>
      <w:bookmarkStart w:id="385" w:name="_Toc27452"/>
      <w:bookmarkStart w:id="386" w:name="_Toc24252_WPSOffice_Level1"/>
      <w:r>
        <w:rPr>
          <w:rFonts w:hint="eastAsia" w:ascii="黑体" w:hAnsi="黑体" w:eastAsia="黑体" w:cs="黑体"/>
          <w:sz w:val="30"/>
          <w:szCs w:val="30"/>
          <w:lang w:val="en-US" w:eastAsia="zh-CN"/>
        </w:rPr>
        <w:t>七</w:t>
      </w:r>
      <w:r>
        <w:rPr>
          <w:rFonts w:hint="eastAsia" w:ascii="黑体" w:hAnsi="黑体" w:eastAsia="黑体" w:cs="黑体"/>
          <w:sz w:val="30"/>
          <w:szCs w:val="30"/>
          <w:lang w:eastAsia="zh-CN"/>
        </w:rPr>
        <w:t>、调查结论</w:t>
      </w:r>
      <w:bookmarkEnd w:id="384"/>
      <w:bookmarkEnd w:id="385"/>
      <w:bookmarkEnd w:id="386"/>
    </w:p>
    <w:p>
      <w:pPr>
        <w:keepNext w:val="0"/>
        <w:keepLines w:val="0"/>
        <w:pageBreakBefore w:val="0"/>
        <w:widowControl w:val="0"/>
        <w:kinsoku/>
        <w:wordWrap/>
        <w:overflowPunct/>
        <w:topLinePunct w:val="0"/>
        <w:autoSpaceDE/>
        <w:autoSpaceDN/>
        <w:bidi w:val="0"/>
        <w:adjustRightInd/>
        <w:snapToGrid/>
        <w:spacing w:after="0" w:line="600" w:lineRule="exact"/>
        <w:ind w:left="0" w:leftChars="0" w:firstLine="640" w:firstLineChars="200"/>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rPr>
        <w:t>通过问卷调查，</w:t>
      </w:r>
      <w:r>
        <w:rPr>
          <w:rFonts w:hint="eastAsia" w:ascii="仿宋" w:hAnsi="仿宋" w:eastAsia="仿宋" w:cs="仿宋"/>
          <w:sz w:val="32"/>
          <w:szCs w:val="32"/>
          <w:lang w:eastAsia="zh-CN"/>
        </w:rPr>
        <w:t>社会总体满意度达到了</w:t>
      </w:r>
      <w:r>
        <w:rPr>
          <w:rFonts w:hint="eastAsia" w:ascii="仿宋" w:hAnsi="仿宋" w:eastAsia="仿宋" w:cs="仿宋"/>
          <w:sz w:val="32"/>
          <w:szCs w:val="32"/>
          <w:lang w:val="en-US" w:eastAsia="zh-CN"/>
        </w:rPr>
        <w:t>100</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平陆县张村镇窑头村大棚建设项目抢抓当前乡村振兴发展的机遇，建设规模化、现代化、智能化的连片温室大棚，以规模求效益，以品牌求突破，改变群众的经济收入状况，促进窑头村经济发展，社会效益和经济效益十分显著。</w:t>
      </w:r>
    </w:p>
    <w:p>
      <w:pPr>
        <w:keepNext w:val="0"/>
        <w:keepLines w:val="0"/>
        <w:pageBreakBefore w:val="0"/>
        <w:widowControl w:val="0"/>
        <w:kinsoku/>
        <w:wordWrap/>
        <w:overflowPunct w:val="0"/>
        <w:topLinePunct w:val="0"/>
        <w:autoSpaceDE/>
        <w:autoSpaceDN/>
        <w:bidi w:val="0"/>
        <w:spacing w:after="0" w:line="600" w:lineRule="exact"/>
        <w:ind w:left="0" w:leftChars="0" w:firstLine="600" w:firstLineChars="200"/>
        <w:jc w:val="both"/>
        <w:textAlignment w:val="auto"/>
        <w:rPr>
          <w:rFonts w:hint="eastAsia" w:ascii="仿宋_GB2312" w:hAnsi="仿宋_GB2312" w:eastAsia="仿宋_GB2312" w:cs="仿宋_GB2312"/>
          <w:color w:val="000000" w:themeColor="text1"/>
          <w:sz w:val="30"/>
          <w:szCs w:val="30"/>
          <w:lang w:eastAsia="zh-CN"/>
          <w14:textFill>
            <w14:solidFill>
              <w14:schemeClr w14:val="tx1"/>
            </w14:solidFill>
          </w14:textFill>
        </w:rPr>
      </w:pPr>
    </w:p>
    <w:p>
      <w:pPr>
        <w:pageBreakBefore w:val="0"/>
        <w:kinsoku/>
        <w:wordWrap/>
        <w:topLinePunct w:val="0"/>
        <w:autoSpaceDE/>
        <w:autoSpaceDN/>
        <w:bidi w:val="0"/>
        <w:spacing w:after="0" w:line="600" w:lineRule="exact"/>
        <w:ind w:left="0" w:firstLine="400" w:firstLineChars="200"/>
        <w:jc w:val="both"/>
        <w:textAlignment w:val="auto"/>
      </w:pPr>
    </w:p>
    <w:p>
      <w:pPr>
        <w:keepNext w:val="0"/>
        <w:keepLines w:val="0"/>
        <w:pageBreakBefore w:val="0"/>
        <w:widowControl w:val="0"/>
        <w:numPr>
          <w:ilvl w:val="0"/>
          <w:numId w:val="0"/>
        </w:numPr>
        <w:kinsoku/>
        <w:wordWrap/>
        <w:overflowPunct/>
        <w:topLinePunct w:val="0"/>
        <w:autoSpaceDE/>
        <w:autoSpaceDN/>
        <w:bidi w:val="0"/>
        <w:adjustRightInd w:val="0"/>
        <w:spacing w:after="0" w:line="660" w:lineRule="exact"/>
        <w:jc w:val="both"/>
        <w:textAlignment w:val="auto"/>
        <w:rPr>
          <w:rFonts w:hint="default" w:ascii="仿宋" w:hAnsi="仿宋" w:eastAsia="仿宋" w:cs="仿宋"/>
          <w:b/>
          <w:bCs/>
          <w:sz w:val="32"/>
          <w:szCs w:val="32"/>
          <w:u w:val="single"/>
          <w:lang w:val="en-US" w:eastAsia="zh-CN"/>
        </w:rPr>
      </w:pPr>
    </w:p>
    <w:p>
      <w:pPr>
        <w:keepNext w:val="0"/>
        <w:keepLines w:val="0"/>
        <w:pageBreakBefore w:val="0"/>
        <w:widowControl w:val="0"/>
        <w:kinsoku/>
        <w:wordWrap/>
        <w:overflowPunct w:val="0"/>
        <w:topLinePunct w:val="0"/>
        <w:bidi w:val="0"/>
        <w:spacing w:after="0" w:line="600" w:lineRule="exact"/>
        <w:ind w:left="0" w:leftChars="0" w:firstLine="600" w:firstLineChars="200"/>
        <w:jc w:val="both"/>
        <w:outlineLvl w:val="9"/>
        <w:rPr>
          <w:rFonts w:hint="eastAsia" w:ascii="仿宋_GB2312" w:hAnsi="仿宋_GB2312" w:eastAsia="仿宋_GB2312" w:cs="仿宋_GB2312"/>
          <w:color w:val="000000" w:themeColor="text1"/>
          <w:sz w:val="30"/>
          <w:szCs w:val="30"/>
          <w:lang w:eastAsia="zh-CN"/>
          <w14:textFill>
            <w14:solidFill>
              <w14:schemeClr w14:val="tx1"/>
            </w14:solidFill>
          </w14:textFill>
        </w:rPr>
      </w:pPr>
    </w:p>
    <w:p>
      <w:pPr>
        <w:pStyle w:val="2"/>
        <w:jc w:val="both"/>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sz w:val="30"/>
          <w:szCs w:val="30"/>
          <w:lang w:eastAsia="zh-CN"/>
          <w14:textFill>
            <w14:solidFill>
              <w14:schemeClr w14:val="tx1"/>
            </w14:solidFill>
          </w14:textFill>
        </w:rPr>
        <w:t>附件</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4：效果图</w:t>
      </w:r>
    </w:p>
    <w:p>
      <w:pPr>
        <w:jc w:val="both"/>
        <w:rPr>
          <w:rFonts w:hint="eastAsia"/>
          <w:lang w:eastAsia="zh-CN"/>
        </w:rPr>
      </w:pPr>
      <w:r>
        <w:rPr>
          <w:rFonts w:hint="eastAsia"/>
          <w:lang w:eastAsia="zh-CN"/>
        </w:rPr>
        <w:drawing>
          <wp:inline distT="0" distB="0" distL="114300" distR="114300">
            <wp:extent cx="5266690" cy="2981960"/>
            <wp:effectExtent l="0" t="0" r="10160" b="8890"/>
            <wp:docPr id="1" name="图片 1" descr="33bf03e32f39261f8626325e8573efe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3bf03e32f39261f8626325e8573efe3_"/>
                    <pic:cNvPicPr>
                      <a:picLocks noChangeAspect="1"/>
                    </pic:cNvPicPr>
                  </pic:nvPicPr>
                  <pic:blipFill>
                    <a:blip r:embed="rId13"/>
                    <a:stretch>
                      <a:fillRect/>
                    </a:stretch>
                  </pic:blipFill>
                  <pic:spPr>
                    <a:xfrm>
                      <a:off x="0" y="0"/>
                      <a:ext cx="5266690" cy="2981960"/>
                    </a:xfrm>
                    <a:prstGeom prst="rect">
                      <a:avLst/>
                    </a:prstGeom>
                  </pic:spPr>
                </pic:pic>
              </a:graphicData>
            </a:graphic>
          </wp:inline>
        </w:drawing>
      </w:r>
    </w:p>
    <w:p>
      <w:pPr>
        <w:pStyle w:val="2"/>
        <w:jc w:val="both"/>
        <w:rPr>
          <w:rFonts w:hint="eastAsia"/>
          <w:lang w:eastAsia="zh-CN"/>
        </w:rPr>
      </w:pPr>
    </w:p>
    <w:p>
      <w:pPr>
        <w:jc w:val="both"/>
        <w:rPr>
          <w:rFonts w:hint="eastAsia"/>
          <w:lang w:eastAsia="zh-CN"/>
        </w:rPr>
      </w:pPr>
    </w:p>
    <w:p>
      <w:pPr>
        <w:pStyle w:val="2"/>
        <w:jc w:val="both"/>
        <w:rPr>
          <w:rFonts w:hint="eastAsia"/>
          <w:lang w:eastAsia="zh-CN"/>
        </w:rPr>
      </w:pPr>
      <w:r>
        <w:rPr>
          <w:rFonts w:hint="eastAsia"/>
          <w:lang w:eastAsia="zh-CN"/>
        </w:rPr>
        <w:drawing>
          <wp:inline distT="0" distB="0" distL="114300" distR="114300">
            <wp:extent cx="5264785" cy="3950335"/>
            <wp:effectExtent l="0" t="0" r="12065" b="12065"/>
            <wp:docPr id="2" name="图片 2" descr="7fcef64b50b9bbe6d1cfadca9271277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fcef64b50b9bbe6d1cfadca92712772_"/>
                    <pic:cNvPicPr>
                      <a:picLocks noChangeAspect="1"/>
                    </pic:cNvPicPr>
                  </pic:nvPicPr>
                  <pic:blipFill>
                    <a:blip r:embed="rId14"/>
                    <a:stretch>
                      <a:fillRect/>
                    </a:stretch>
                  </pic:blipFill>
                  <pic:spPr>
                    <a:xfrm>
                      <a:off x="0" y="0"/>
                      <a:ext cx="5264785" cy="3950335"/>
                    </a:xfrm>
                    <a:prstGeom prst="rect">
                      <a:avLst/>
                    </a:prstGeom>
                  </pic:spPr>
                </pic:pic>
              </a:graphicData>
            </a:graphic>
          </wp:inline>
        </w:drawing>
      </w:r>
    </w:p>
    <w:p>
      <w:pPr>
        <w:jc w:val="both"/>
        <w:rPr>
          <w:rFonts w:hint="eastAsia"/>
          <w:lang w:eastAsia="zh-CN"/>
        </w:rPr>
      </w:pPr>
    </w:p>
    <w:p>
      <w:pPr>
        <w:pStyle w:val="2"/>
        <w:jc w:val="both"/>
        <w:rPr>
          <w:rFonts w:hint="eastAsia"/>
          <w:lang w:eastAsia="zh-CN"/>
        </w:rPr>
      </w:pPr>
      <w:r>
        <w:rPr>
          <w:rFonts w:hint="eastAsia"/>
          <w:lang w:eastAsia="zh-CN"/>
        </w:rPr>
        <w:drawing>
          <wp:inline distT="0" distB="0" distL="114300" distR="114300">
            <wp:extent cx="5266690" cy="3533775"/>
            <wp:effectExtent l="0" t="0" r="10160" b="9525"/>
            <wp:docPr id="3" name="图片 3" descr="991502692fd2c5f87c7a8e21e9638a6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91502692fd2c5f87c7a8e21e9638a6f_"/>
                    <pic:cNvPicPr>
                      <a:picLocks noChangeAspect="1"/>
                    </pic:cNvPicPr>
                  </pic:nvPicPr>
                  <pic:blipFill>
                    <a:blip r:embed="rId15"/>
                    <a:stretch>
                      <a:fillRect/>
                    </a:stretch>
                  </pic:blipFill>
                  <pic:spPr>
                    <a:xfrm>
                      <a:off x="0" y="0"/>
                      <a:ext cx="5266690" cy="3533775"/>
                    </a:xfrm>
                    <a:prstGeom prst="rect">
                      <a:avLst/>
                    </a:prstGeom>
                  </pic:spPr>
                </pic:pic>
              </a:graphicData>
            </a:graphic>
          </wp:inline>
        </w:drawing>
      </w:r>
    </w:p>
    <w:p>
      <w:pPr>
        <w:jc w:val="both"/>
        <w:rPr>
          <w:rFonts w:hint="eastAsia"/>
          <w:lang w:eastAsia="zh-CN"/>
        </w:rPr>
      </w:pPr>
    </w:p>
    <w:p>
      <w:pPr>
        <w:pStyle w:val="2"/>
        <w:jc w:val="both"/>
        <w:rPr>
          <w:rFonts w:hint="eastAsia"/>
          <w:lang w:eastAsia="zh-CN"/>
        </w:rPr>
      </w:pPr>
      <w:r>
        <w:rPr>
          <w:rFonts w:hint="eastAsia"/>
          <w:lang w:eastAsia="zh-CN"/>
        </w:rPr>
        <w:drawing>
          <wp:inline distT="0" distB="0" distL="114300" distR="114300">
            <wp:extent cx="5428615" cy="3990975"/>
            <wp:effectExtent l="0" t="0" r="635" b="9525"/>
            <wp:docPr id="4" name="图片 4" descr="5053c5b3afc5ee25137a1d2f4961999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053c5b3afc5ee25137a1d2f49619993_"/>
                    <pic:cNvPicPr>
                      <a:picLocks noChangeAspect="1"/>
                    </pic:cNvPicPr>
                  </pic:nvPicPr>
                  <pic:blipFill>
                    <a:blip r:embed="rId16"/>
                    <a:stretch>
                      <a:fillRect/>
                    </a:stretch>
                  </pic:blipFill>
                  <pic:spPr>
                    <a:xfrm>
                      <a:off x="0" y="0"/>
                      <a:ext cx="5428615" cy="3990975"/>
                    </a:xfrm>
                    <a:prstGeom prst="rect">
                      <a:avLst/>
                    </a:prstGeom>
                  </pic:spPr>
                </pic:pic>
              </a:graphicData>
            </a:graphic>
          </wp:inline>
        </w:drawing>
      </w:r>
    </w:p>
    <w:p>
      <w:pPr>
        <w:jc w:val="both"/>
        <w:rPr>
          <w:rFonts w:hint="eastAsia"/>
          <w:lang w:eastAsia="zh-CN"/>
        </w:rPr>
      </w:pPr>
    </w:p>
    <w:sectPr>
      <w:pgSz w:w="11906" w:h="16838"/>
      <w:pgMar w:top="1723" w:right="1463" w:bottom="1440" w:left="1800" w:header="1134" w:footer="708"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AFF81046-3332-44BA-93B5-075CD609B4C0}"/>
  </w:font>
  <w:font w:name="黑体">
    <w:panose1 w:val="02010609060101010101"/>
    <w:charset w:val="86"/>
    <w:family w:val="auto"/>
    <w:pitch w:val="default"/>
    <w:sig w:usb0="800002BF" w:usb1="38CF7CFA" w:usb2="00000016" w:usb3="00000000" w:csb0="00040001" w:csb1="00000000"/>
    <w:embedRegular r:id="rId2" w:fontKey="{4E34C1C5-1FD8-4630-82B8-B12F9D916DF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764F2500-8D3E-41A4-A14C-4C7166E836FE}"/>
  </w:font>
  <w:font w:name="仿宋">
    <w:panose1 w:val="02010609060101010101"/>
    <w:charset w:val="86"/>
    <w:family w:val="modern"/>
    <w:pitch w:val="default"/>
    <w:sig w:usb0="800002BF" w:usb1="38CF7CFA" w:usb2="00000016" w:usb3="00000000" w:csb0="00040001" w:csb1="00000000"/>
    <w:embedRegular r:id="rId4" w:fontKey="{4983D377-DE8B-4C4E-BBA1-F80B1241F1B7}"/>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8B16BA84-8107-4DFF-BE3E-FE9422789436}"/>
  </w:font>
  <w:font w:name="MingLiU">
    <w:altName w:val="Microsoft JhengHei"/>
    <w:panose1 w:val="02020509000000000000"/>
    <w:charset w:val="88"/>
    <w:family w:val="modern"/>
    <w:pitch w:val="default"/>
    <w:sig w:usb0="00000000" w:usb1="00000000" w:usb2="00000016" w:usb3="00000000" w:csb0="00100001" w:csb1="00000000"/>
  </w:font>
  <w:font w:name="Sylfaen">
    <w:panose1 w:val="010A0502050306030303"/>
    <w:charset w:val="00"/>
    <w:family w:val="roman"/>
    <w:pitch w:val="default"/>
    <w:sig w:usb0="04000687" w:usb1="00000000" w:usb2="00000000" w:usb3="00000000" w:csb0="2000009F" w:csb1="00000000"/>
  </w:font>
  <w:font w:name="Arial Unicode MS">
    <w:altName w:val="宋体"/>
    <w:panose1 w:val="020B0604020202020204"/>
    <w:charset w:val="86"/>
    <w:family w:val="swiss"/>
    <w:pitch w:val="default"/>
    <w:sig w:usb0="00000000" w:usb1="00000000" w:usb2="0000003F" w:usb3="00000000" w:csb0="003F01FF" w:csb1="00000000"/>
  </w:font>
  <w:font w:name="方正小标宋简体">
    <w:panose1 w:val="03000509000000000000"/>
    <w:charset w:val="86"/>
    <w:family w:val="script"/>
    <w:pitch w:val="default"/>
    <w:sig w:usb0="00000001" w:usb1="080E0000" w:usb2="00000000" w:usb3="00000000" w:csb0="00040000" w:csb1="00000000"/>
    <w:embedRegular r:id="rId6" w:fontKey="{059AE450-53D7-48D6-B674-2142136FB12E}"/>
  </w:font>
  <w:font w:name="方正粗黑宋简体">
    <w:panose1 w:val="02000000000000000000"/>
    <w:charset w:val="86"/>
    <w:family w:val="auto"/>
    <w:pitch w:val="default"/>
    <w:sig w:usb0="A00002BF" w:usb1="184F6CFA" w:usb2="00000012" w:usb3="00000000" w:csb0="00040001" w:csb1="00000000"/>
    <w:embedRegular r:id="rId7" w:fontKey="{9EE761AD-67F9-466C-9E0B-6F1BE2A0B106}"/>
  </w:font>
  <w:font w:name="楷体">
    <w:panose1 w:val="02010609060101010101"/>
    <w:charset w:val="86"/>
    <w:family w:val="modern"/>
    <w:pitch w:val="default"/>
    <w:sig w:usb0="800002BF" w:usb1="38CF7CFA" w:usb2="00000016" w:usb3="00000000" w:csb0="00040001" w:csb1="00000000"/>
    <w:embedRegular r:id="rId8" w:fontKey="{2CCCF0CE-A7E7-4CDD-B2B2-213BC27B6E4F}"/>
  </w:font>
  <w:font w:name="方正仿宋_GB18030">
    <w:panose1 w:val="02000000000000000000"/>
    <w:charset w:val="86"/>
    <w:family w:val="auto"/>
    <w:pitch w:val="default"/>
    <w:sig w:usb0="00000001" w:usb1="08000000" w:usb2="00000000" w:usb3="00000000" w:csb0="00040000" w:csb1="00000000"/>
    <w:embedRegular r:id="rId9" w:fontKey="{193ED91E-40C5-4436-AF0F-5A321A527E95}"/>
  </w:font>
  <w:font w:name="楷体_GB2312">
    <w:panose1 w:val="02010609030101010101"/>
    <w:charset w:val="86"/>
    <w:family w:val="modern"/>
    <w:pitch w:val="default"/>
    <w:sig w:usb0="00000001" w:usb1="080E0000" w:usb2="00000000" w:usb3="00000000" w:csb0="00040000" w:csb1="00000000"/>
    <w:embedRegular r:id="rId10" w:fontKey="{2E53F12B-57F9-4173-BCCE-602B20B62928}"/>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42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42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420"/>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8</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8</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keepNext w:val="0"/>
      <w:keepLines w:val="0"/>
      <w:pageBreakBefore w:val="0"/>
      <w:widowControl/>
      <w:pBdr>
        <w:bottom w:val="single" w:color="auto" w:sz="4" w:space="1"/>
      </w:pBdr>
      <w:tabs>
        <w:tab w:val="left" w:pos="1337"/>
        <w:tab w:val="right" w:pos="12744"/>
      </w:tabs>
      <w:kinsoku/>
      <w:wordWrap/>
      <w:overflowPunct/>
      <w:topLinePunct w:val="0"/>
      <w:bidi w:val="0"/>
      <w:adjustRightInd/>
      <w:snapToGrid w:val="0"/>
      <w:spacing w:after="0" w:line="240" w:lineRule="exact"/>
      <w:jc w:val="right"/>
      <w:textAlignment w:val="auto"/>
      <w:rPr>
        <w:b/>
        <w:bCs/>
      </w:rPr>
    </w:pPr>
    <w:r>
      <w:rPr>
        <w:rFonts w:hint="eastAsia"/>
        <w:lang w:eastAsia="zh-CN"/>
      </w:rPr>
      <w:tab/>
    </w:r>
    <w:r>
      <w:rPr>
        <w:rFonts w:hint="eastAsia"/>
        <w:lang w:val="en-US" w:eastAsia="zh-CN"/>
      </w:rPr>
      <w:t xml:space="preserve">                                   </w:t>
    </w:r>
    <w:r>
      <w:rPr>
        <w:rFonts w:hint="eastAsia"/>
        <w:sz w:val="20"/>
        <w:szCs w:val="20"/>
        <w:lang w:eastAsia="zh-CN"/>
      </w:rPr>
      <w:t>平陆县张村镇窑头村大棚建设项目绩效评价报告</w:t>
    </w:r>
    <w:r>
      <w:rPr>
        <w:rFonts w:hint="eastAsia"/>
        <w:lang w:eastAsia="zh-CN"/>
      </w:rPr>
      <w:tab/>
    </w:r>
    <w:r>
      <w:rPr>
        <w:rFonts w:hint="eastAsia"/>
        <w:lang w:eastAsia="zh-CN"/>
      </w:rPr>
      <w:tab/>
    </w:r>
    <w:r>
      <w:rPr>
        <w:rFonts w:hint="eastAsia"/>
        <w:lang w:eastAsia="zh-CN"/>
      </w:rPr>
      <w:tab/>
    </w:r>
    <w:r>
      <w:rPr>
        <w:rFonts w:hint="eastAsia"/>
      </w:rPr>
      <w:t xml:space="preserve">                                    </w:t>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B9809E"/>
    <w:multiLevelType w:val="singleLevel"/>
    <w:tmpl w:val="82B9809E"/>
    <w:lvl w:ilvl="0" w:tentative="0">
      <w:start w:val="1"/>
      <w:numFmt w:val="upperLetter"/>
      <w:suff w:val="nothing"/>
      <w:lvlText w:val="%1、"/>
      <w:lvlJc w:val="left"/>
    </w:lvl>
  </w:abstractNum>
  <w:abstractNum w:abstractNumId="1">
    <w:nsid w:val="9C984CC8"/>
    <w:multiLevelType w:val="singleLevel"/>
    <w:tmpl w:val="9C984CC8"/>
    <w:lvl w:ilvl="0" w:tentative="0">
      <w:start w:val="1"/>
      <w:numFmt w:val="upperLetter"/>
      <w:suff w:val="nothing"/>
      <w:lvlText w:val="%1、"/>
      <w:lvlJc w:val="left"/>
    </w:lvl>
  </w:abstractNum>
  <w:abstractNum w:abstractNumId="2">
    <w:nsid w:val="A30F0EC6"/>
    <w:multiLevelType w:val="singleLevel"/>
    <w:tmpl w:val="A30F0EC6"/>
    <w:lvl w:ilvl="0" w:tentative="0">
      <w:start w:val="1"/>
      <w:numFmt w:val="chineseCounting"/>
      <w:suff w:val="nothing"/>
      <w:lvlText w:val="（%1）"/>
      <w:lvlJc w:val="left"/>
      <w:pPr>
        <w:ind w:left="0" w:firstLine="420"/>
      </w:pPr>
      <w:rPr>
        <w:rFonts w:hint="eastAsia"/>
      </w:rPr>
    </w:lvl>
  </w:abstractNum>
  <w:abstractNum w:abstractNumId="3">
    <w:nsid w:val="ACC80F84"/>
    <w:multiLevelType w:val="singleLevel"/>
    <w:tmpl w:val="ACC80F84"/>
    <w:lvl w:ilvl="0" w:tentative="0">
      <w:start w:val="1"/>
      <w:numFmt w:val="decimal"/>
      <w:suff w:val="nothing"/>
      <w:lvlText w:val="（%1）"/>
      <w:lvlJc w:val="left"/>
    </w:lvl>
  </w:abstractNum>
  <w:abstractNum w:abstractNumId="4">
    <w:nsid w:val="B3A68017"/>
    <w:multiLevelType w:val="singleLevel"/>
    <w:tmpl w:val="B3A68017"/>
    <w:lvl w:ilvl="0" w:tentative="0">
      <w:start w:val="1"/>
      <w:numFmt w:val="decimal"/>
      <w:suff w:val="nothing"/>
      <w:lvlText w:val="%1、"/>
      <w:lvlJc w:val="left"/>
    </w:lvl>
  </w:abstractNum>
  <w:abstractNum w:abstractNumId="5">
    <w:nsid w:val="EE4A6503"/>
    <w:multiLevelType w:val="singleLevel"/>
    <w:tmpl w:val="EE4A6503"/>
    <w:lvl w:ilvl="0" w:tentative="0">
      <w:start w:val="1"/>
      <w:numFmt w:val="upperLetter"/>
      <w:suff w:val="nothing"/>
      <w:lvlText w:val="%1、"/>
      <w:lvlJc w:val="left"/>
    </w:lvl>
  </w:abstractNum>
  <w:abstractNum w:abstractNumId="6">
    <w:nsid w:val="08BDFCD9"/>
    <w:multiLevelType w:val="singleLevel"/>
    <w:tmpl w:val="08BDFCD9"/>
    <w:lvl w:ilvl="0" w:tentative="0">
      <w:start w:val="4"/>
      <w:numFmt w:val="chineseCounting"/>
      <w:suff w:val="nothing"/>
      <w:lvlText w:val="（%1）"/>
      <w:lvlJc w:val="left"/>
      <w:rPr>
        <w:rFonts w:hint="eastAsia"/>
      </w:rPr>
    </w:lvl>
  </w:abstractNum>
  <w:abstractNum w:abstractNumId="7">
    <w:nsid w:val="1C4454C7"/>
    <w:multiLevelType w:val="singleLevel"/>
    <w:tmpl w:val="1C4454C7"/>
    <w:lvl w:ilvl="0" w:tentative="0">
      <w:start w:val="1"/>
      <w:numFmt w:val="chineseCounting"/>
      <w:suff w:val="nothing"/>
      <w:lvlText w:val="（%1）"/>
      <w:lvlJc w:val="left"/>
      <w:pPr>
        <w:ind w:left="157"/>
      </w:pPr>
      <w:rPr>
        <w:rFonts w:hint="eastAsia"/>
        <w:b/>
        <w:bCs/>
      </w:rPr>
    </w:lvl>
  </w:abstractNum>
  <w:abstractNum w:abstractNumId="8">
    <w:nsid w:val="35DB69DF"/>
    <w:multiLevelType w:val="singleLevel"/>
    <w:tmpl w:val="35DB69DF"/>
    <w:lvl w:ilvl="0" w:tentative="0">
      <w:start w:val="1"/>
      <w:numFmt w:val="chineseCounting"/>
      <w:suff w:val="nothing"/>
      <w:lvlText w:val="%1、"/>
      <w:lvlJc w:val="left"/>
      <w:rPr>
        <w:rFonts w:hint="eastAsia"/>
      </w:rPr>
    </w:lvl>
  </w:abstractNum>
  <w:abstractNum w:abstractNumId="9">
    <w:nsid w:val="436F0A92"/>
    <w:multiLevelType w:val="singleLevel"/>
    <w:tmpl w:val="436F0A92"/>
    <w:lvl w:ilvl="0" w:tentative="0">
      <w:start w:val="1"/>
      <w:numFmt w:val="upperLetter"/>
      <w:suff w:val="nothing"/>
      <w:lvlText w:val="%1、"/>
      <w:lvlJc w:val="left"/>
    </w:lvl>
  </w:abstractNum>
  <w:abstractNum w:abstractNumId="10">
    <w:nsid w:val="625CE921"/>
    <w:multiLevelType w:val="singleLevel"/>
    <w:tmpl w:val="625CE921"/>
    <w:lvl w:ilvl="0" w:tentative="0">
      <w:start w:val="1"/>
      <w:numFmt w:val="chineseCounting"/>
      <w:lvlText w:val="(%1)"/>
      <w:lvlJc w:val="left"/>
      <w:pPr>
        <w:tabs>
          <w:tab w:val="left" w:pos="312"/>
        </w:tabs>
      </w:pPr>
      <w:rPr>
        <w:rFonts w:hint="eastAsia"/>
      </w:rPr>
    </w:lvl>
  </w:abstractNum>
  <w:abstractNum w:abstractNumId="11">
    <w:nsid w:val="63157205"/>
    <w:multiLevelType w:val="singleLevel"/>
    <w:tmpl w:val="63157205"/>
    <w:lvl w:ilvl="0" w:tentative="0">
      <w:start w:val="4"/>
      <w:numFmt w:val="decimal"/>
      <w:suff w:val="nothing"/>
      <w:lvlText w:val="%1、"/>
      <w:lvlJc w:val="left"/>
    </w:lvl>
  </w:abstractNum>
  <w:abstractNum w:abstractNumId="12">
    <w:nsid w:val="67738ABE"/>
    <w:multiLevelType w:val="singleLevel"/>
    <w:tmpl w:val="67738ABE"/>
    <w:lvl w:ilvl="0" w:tentative="0">
      <w:start w:val="2"/>
      <w:numFmt w:val="chineseCounting"/>
      <w:suff w:val="nothing"/>
      <w:lvlText w:val="（%1）"/>
      <w:lvlJc w:val="left"/>
      <w:rPr>
        <w:rFonts w:hint="eastAsia"/>
      </w:rPr>
    </w:lvl>
  </w:abstractNum>
  <w:abstractNum w:abstractNumId="13">
    <w:nsid w:val="6A38A431"/>
    <w:multiLevelType w:val="singleLevel"/>
    <w:tmpl w:val="6A38A431"/>
    <w:lvl w:ilvl="0" w:tentative="0">
      <w:start w:val="1"/>
      <w:numFmt w:val="decimal"/>
      <w:suff w:val="nothing"/>
      <w:lvlText w:val="%1、"/>
      <w:lvlJc w:val="left"/>
    </w:lvl>
  </w:abstractNum>
  <w:abstractNum w:abstractNumId="14">
    <w:nsid w:val="6E06DB2E"/>
    <w:multiLevelType w:val="singleLevel"/>
    <w:tmpl w:val="6E06DB2E"/>
    <w:lvl w:ilvl="0" w:tentative="0">
      <w:start w:val="2"/>
      <w:numFmt w:val="decimal"/>
      <w:suff w:val="nothing"/>
      <w:lvlText w:val="（%1）"/>
      <w:lvlJc w:val="left"/>
    </w:lvl>
  </w:abstractNum>
  <w:abstractNum w:abstractNumId="15">
    <w:nsid w:val="7A7989C5"/>
    <w:multiLevelType w:val="singleLevel"/>
    <w:tmpl w:val="7A7989C5"/>
    <w:lvl w:ilvl="0" w:tentative="0">
      <w:start w:val="1"/>
      <w:numFmt w:val="upperLetter"/>
      <w:suff w:val="nothing"/>
      <w:lvlText w:val="%1、"/>
      <w:lvlJc w:val="left"/>
    </w:lvl>
  </w:abstractNum>
  <w:num w:numId="1">
    <w:abstractNumId w:val="6"/>
  </w:num>
  <w:num w:numId="2">
    <w:abstractNumId w:val="7"/>
  </w:num>
  <w:num w:numId="3">
    <w:abstractNumId w:val="14"/>
  </w:num>
  <w:num w:numId="4">
    <w:abstractNumId w:val="12"/>
  </w:num>
  <w:num w:numId="5">
    <w:abstractNumId w:val="11"/>
  </w:num>
  <w:num w:numId="6">
    <w:abstractNumId w:val="13"/>
  </w:num>
  <w:num w:numId="7">
    <w:abstractNumId w:val="3"/>
  </w:num>
  <w:num w:numId="8">
    <w:abstractNumId w:val="10"/>
  </w:num>
  <w:num w:numId="9">
    <w:abstractNumId w:val="8"/>
  </w:num>
  <w:num w:numId="10">
    <w:abstractNumId w:val="4"/>
  </w:num>
  <w:num w:numId="11">
    <w:abstractNumId w:val="0"/>
  </w:num>
  <w:num w:numId="12">
    <w:abstractNumId w:val="15"/>
  </w:num>
  <w:num w:numId="13">
    <w:abstractNumId w:val="5"/>
  </w:num>
  <w:num w:numId="14">
    <w:abstractNumId w:val="9"/>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kNzIxOWYzYjg2ZDE3ZmNhMjkxY2Q4ZWMwNmY3ZGYifQ=="/>
    <w:docVar w:name="KSO_WPS_MARK_KEY" w:val="c9987e05-74fa-4476-8f68-58f34b016d12"/>
  </w:docVars>
  <w:rsids>
    <w:rsidRoot w:val="00337ABA"/>
    <w:rsid w:val="00074152"/>
    <w:rsid w:val="0011741F"/>
    <w:rsid w:val="00163BDF"/>
    <w:rsid w:val="00235D2D"/>
    <w:rsid w:val="00337ABA"/>
    <w:rsid w:val="003456D4"/>
    <w:rsid w:val="004E14AB"/>
    <w:rsid w:val="00530900"/>
    <w:rsid w:val="0059584B"/>
    <w:rsid w:val="005D1D4A"/>
    <w:rsid w:val="006921F0"/>
    <w:rsid w:val="00711C7D"/>
    <w:rsid w:val="0076773C"/>
    <w:rsid w:val="007B4F22"/>
    <w:rsid w:val="008E4B63"/>
    <w:rsid w:val="008F5835"/>
    <w:rsid w:val="00982C59"/>
    <w:rsid w:val="00AA369A"/>
    <w:rsid w:val="00AF507D"/>
    <w:rsid w:val="00C327DC"/>
    <w:rsid w:val="00C53B6E"/>
    <w:rsid w:val="00C67C99"/>
    <w:rsid w:val="00DB0C14"/>
    <w:rsid w:val="00E5263E"/>
    <w:rsid w:val="00F04FC3"/>
    <w:rsid w:val="00F319E4"/>
    <w:rsid w:val="0106169F"/>
    <w:rsid w:val="013052AA"/>
    <w:rsid w:val="018514D5"/>
    <w:rsid w:val="01945559"/>
    <w:rsid w:val="01B04F21"/>
    <w:rsid w:val="01B6604E"/>
    <w:rsid w:val="01C2343A"/>
    <w:rsid w:val="01E1709D"/>
    <w:rsid w:val="01EE03FC"/>
    <w:rsid w:val="02067A6C"/>
    <w:rsid w:val="02204F4B"/>
    <w:rsid w:val="025141B3"/>
    <w:rsid w:val="027163F5"/>
    <w:rsid w:val="02753C85"/>
    <w:rsid w:val="029E22F2"/>
    <w:rsid w:val="02BD3401"/>
    <w:rsid w:val="02C24EB7"/>
    <w:rsid w:val="02CD1F13"/>
    <w:rsid w:val="02CD4412"/>
    <w:rsid w:val="02CE2ADA"/>
    <w:rsid w:val="02D27B9F"/>
    <w:rsid w:val="02D767AA"/>
    <w:rsid w:val="02E04EB5"/>
    <w:rsid w:val="02E41550"/>
    <w:rsid w:val="02EA3037"/>
    <w:rsid w:val="03155528"/>
    <w:rsid w:val="03337C91"/>
    <w:rsid w:val="033C5335"/>
    <w:rsid w:val="033E7B14"/>
    <w:rsid w:val="0357720C"/>
    <w:rsid w:val="0364381C"/>
    <w:rsid w:val="03645E6F"/>
    <w:rsid w:val="036737C7"/>
    <w:rsid w:val="03735937"/>
    <w:rsid w:val="0376117C"/>
    <w:rsid w:val="037E102D"/>
    <w:rsid w:val="03854F36"/>
    <w:rsid w:val="038B3266"/>
    <w:rsid w:val="03BB7C26"/>
    <w:rsid w:val="03C77DDB"/>
    <w:rsid w:val="03DC33ED"/>
    <w:rsid w:val="03F2414A"/>
    <w:rsid w:val="03F63597"/>
    <w:rsid w:val="040A78EC"/>
    <w:rsid w:val="040C67D0"/>
    <w:rsid w:val="044F21B1"/>
    <w:rsid w:val="04540547"/>
    <w:rsid w:val="045432CC"/>
    <w:rsid w:val="04741F11"/>
    <w:rsid w:val="04825E53"/>
    <w:rsid w:val="048F49C5"/>
    <w:rsid w:val="049421B1"/>
    <w:rsid w:val="04C335CE"/>
    <w:rsid w:val="053F2024"/>
    <w:rsid w:val="05477A04"/>
    <w:rsid w:val="054B6C6E"/>
    <w:rsid w:val="056470AD"/>
    <w:rsid w:val="057B581E"/>
    <w:rsid w:val="05F66A90"/>
    <w:rsid w:val="062C4DBD"/>
    <w:rsid w:val="06402E81"/>
    <w:rsid w:val="065251CC"/>
    <w:rsid w:val="06531876"/>
    <w:rsid w:val="06534A94"/>
    <w:rsid w:val="065445DC"/>
    <w:rsid w:val="067C2716"/>
    <w:rsid w:val="067D39AC"/>
    <w:rsid w:val="06830745"/>
    <w:rsid w:val="06894C46"/>
    <w:rsid w:val="06980994"/>
    <w:rsid w:val="06A26682"/>
    <w:rsid w:val="07786DA8"/>
    <w:rsid w:val="077E37DC"/>
    <w:rsid w:val="078A7D25"/>
    <w:rsid w:val="07A34318"/>
    <w:rsid w:val="07A6733B"/>
    <w:rsid w:val="07BE0680"/>
    <w:rsid w:val="07D45B90"/>
    <w:rsid w:val="07E14B92"/>
    <w:rsid w:val="07EF3033"/>
    <w:rsid w:val="07F9393A"/>
    <w:rsid w:val="08002D0A"/>
    <w:rsid w:val="0811596B"/>
    <w:rsid w:val="082325FB"/>
    <w:rsid w:val="08374EE4"/>
    <w:rsid w:val="083D6842"/>
    <w:rsid w:val="08505F37"/>
    <w:rsid w:val="0860795C"/>
    <w:rsid w:val="08695670"/>
    <w:rsid w:val="095560CB"/>
    <w:rsid w:val="095F63AF"/>
    <w:rsid w:val="0963712E"/>
    <w:rsid w:val="096A2990"/>
    <w:rsid w:val="09701A9D"/>
    <w:rsid w:val="09A61EB3"/>
    <w:rsid w:val="09C1724E"/>
    <w:rsid w:val="09D61C4A"/>
    <w:rsid w:val="09D6302D"/>
    <w:rsid w:val="09DE0B5F"/>
    <w:rsid w:val="09F82331"/>
    <w:rsid w:val="0A0F4008"/>
    <w:rsid w:val="0A3479AC"/>
    <w:rsid w:val="0A631531"/>
    <w:rsid w:val="0A8D718D"/>
    <w:rsid w:val="0A9A5D87"/>
    <w:rsid w:val="0AA332B7"/>
    <w:rsid w:val="0ABB2EA6"/>
    <w:rsid w:val="0AFA2BAC"/>
    <w:rsid w:val="0B03160D"/>
    <w:rsid w:val="0B214334"/>
    <w:rsid w:val="0B522898"/>
    <w:rsid w:val="0B757C4C"/>
    <w:rsid w:val="0B7725BF"/>
    <w:rsid w:val="0B9927D5"/>
    <w:rsid w:val="0BA978C9"/>
    <w:rsid w:val="0BCF3924"/>
    <w:rsid w:val="0BDF0848"/>
    <w:rsid w:val="0BE123E5"/>
    <w:rsid w:val="0C016938"/>
    <w:rsid w:val="0C105C49"/>
    <w:rsid w:val="0C141797"/>
    <w:rsid w:val="0C1F17BF"/>
    <w:rsid w:val="0C257600"/>
    <w:rsid w:val="0C4979EC"/>
    <w:rsid w:val="0C6A11AF"/>
    <w:rsid w:val="0C703B9B"/>
    <w:rsid w:val="0C7C4062"/>
    <w:rsid w:val="0CA30FCC"/>
    <w:rsid w:val="0CCC6FBF"/>
    <w:rsid w:val="0CD32406"/>
    <w:rsid w:val="0CEA5CB7"/>
    <w:rsid w:val="0CEB28D9"/>
    <w:rsid w:val="0CEF1B04"/>
    <w:rsid w:val="0CFC4266"/>
    <w:rsid w:val="0D1D4338"/>
    <w:rsid w:val="0D342285"/>
    <w:rsid w:val="0D514DB5"/>
    <w:rsid w:val="0D597FE3"/>
    <w:rsid w:val="0D5B011C"/>
    <w:rsid w:val="0D5D69C0"/>
    <w:rsid w:val="0D6C026D"/>
    <w:rsid w:val="0DBC4D99"/>
    <w:rsid w:val="0DC3075C"/>
    <w:rsid w:val="0DE16F4E"/>
    <w:rsid w:val="0DE2446E"/>
    <w:rsid w:val="0E212646"/>
    <w:rsid w:val="0E25781F"/>
    <w:rsid w:val="0E2C39E2"/>
    <w:rsid w:val="0E332177"/>
    <w:rsid w:val="0E4102F3"/>
    <w:rsid w:val="0E445640"/>
    <w:rsid w:val="0E6B1871"/>
    <w:rsid w:val="0EA95476"/>
    <w:rsid w:val="0EB56956"/>
    <w:rsid w:val="0EB81592"/>
    <w:rsid w:val="0EBD0D9C"/>
    <w:rsid w:val="0EC1583D"/>
    <w:rsid w:val="0EDA7527"/>
    <w:rsid w:val="0EE90E63"/>
    <w:rsid w:val="0EF250A1"/>
    <w:rsid w:val="0F1F7031"/>
    <w:rsid w:val="0F4B4ECB"/>
    <w:rsid w:val="0F7D5A78"/>
    <w:rsid w:val="0F92116C"/>
    <w:rsid w:val="0FCE0971"/>
    <w:rsid w:val="0FDA17CC"/>
    <w:rsid w:val="0FF1596F"/>
    <w:rsid w:val="101A57A4"/>
    <w:rsid w:val="1021443F"/>
    <w:rsid w:val="1024622D"/>
    <w:rsid w:val="10255C28"/>
    <w:rsid w:val="10390380"/>
    <w:rsid w:val="103F3AF1"/>
    <w:rsid w:val="104E7C72"/>
    <w:rsid w:val="105B789B"/>
    <w:rsid w:val="10622A1E"/>
    <w:rsid w:val="1062488C"/>
    <w:rsid w:val="106549D6"/>
    <w:rsid w:val="10877B68"/>
    <w:rsid w:val="10951656"/>
    <w:rsid w:val="10BB7410"/>
    <w:rsid w:val="11003475"/>
    <w:rsid w:val="11335651"/>
    <w:rsid w:val="116F64CB"/>
    <w:rsid w:val="11765FE7"/>
    <w:rsid w:val="11862EB4"/>
    <w:rsid w:val="118C6ED2"/>
    <w:rsid w:val="11B4384F"/>
    <w:rsid w:val="122C4576"/>
    <w:rsid w:val="12331667"/>
    <w:rsid w:val="12423D0D"/>
    <w:rsid w:val="12547B82"/>
    <w:rsid w:val="12576CC2"/>
    <w:rsid w:val="125B5B93"/>
    <w:rsid w:val="12633CFA"/>
    <w:rsid w:val="12795DF2"/>
    <w:rsid w:val="128B0340"/>
    <w:rsid w:val="128B7EB9"/>
    <w:rsid w:val="12D6650E"/>
    <w:rsid w:val="12EC091A"/>
    <w:rsid w:val="13260C1E"/>
    <w:rsid w:val="134650B7"/>
    <w:rsid w:val="135819E4"/>
    <w:rsid w:val="13994235"/>
    <w:rsid w:val="13A30E42"/>
    <w:rsid w:val="13DB5B12"/>
    <w:rsid w:val="13FD5EE3"/>
    <w:rsid w:val="14067033"/>
    <w:rsid w:val="1437264C"/>
    <w:rsid w:val="14411CCA"/>
    <w:rsid w:val="14795564"/>
    <w:rsid w:val="148232DC"/>
    <w:rsid w:val="148550CE"/>
    <w:rsid w:val="14A2012B"/>
    <w:rsid w:val="14AC28CE"/>
    <w:rsid w:val="14AD28D9"/>
    <w:rsid w:val="14BE346A"/>
    <w:rsid w:val="151534AD"/>
    <w:rsid w:val="151D69DA"/>
    <w:rsid w:val="15250FCE"/>
    <w:rsid w:val="15263F73"/>
    <w:rsid w:val="15314D81"/>
    <w:rsid w:val="154D0069"/>
    <w:rsid w:val="156E39D9"/>
    <w:rsid w:val="157E7781"/>
    <w:rsid w:val="15895938"/>
    <w:rsid w:val="159E6AA5"/>
    <w:rsid w:val="15CB7FF4"/>
    <w:rsid w:val="15DE35BD"/>
    <w:rsid w:val="15EB2EA4"/>
    <w:rsid w:val="15F74F1B"/>
    <w:rsid w:val="1604605A"/>
    <w:rsid w:val="163854B0"/>
    <w:rsid w:val="16433E4F"/>
    <w:rsid w:val="168069E8"/>
    <w:rsid w:val="1690052A"/>
    <w:rsid w:val="16980FBC"/>
    <w:rsid w:val="169A55B9"/>
    <w:rsid w:val="16A448E1"/>
    <w:rsid w:val="16BD18EA"/>
    <w:rsid w:val="16E30B4F"/>
    <w:rsid w:val="16FA3C03"/>
    <w:rsid w:val="16FC5B21"/>
    <w:rsid w:val="17252F99"/>
    <w:rsid w:val="179D63CA"/>
    <w:rsid w:val="17B5309F"/>
    <w:rsid w:val="17CB2B5A"/>
    <w:rsid w:val="17CF3A52"/>
    <w:rsid w:val="17D82A95"/>
    <w:rsid w:val="17E05921"/>
    <w:rsid w:val="18134F42"/>
    <w:rsid w:val="181B70DF"/>
    <w:rsid w:val="182F3EEB"/>
    <w:rsid w:val="184C2329"/>
    <w:rsid w:val="185917AE"/>
    <w:rsid w:val="187D13C0"/>
    <w:rsid w:val="1883719C"/>
    <w:rsid w:val="18CA4E44"/>
    <w:rsid w:val="19397544"/>
    <w:rsid w:val="19610036"/>
    <w:rsid w:val="199C6ABB"/>
    <w:rsid w:val="199E386A"/>
    <w:rsid w:val="199E6A47"/>
    <w:rsid w:val="19A2404A"/>
    <w:rsid w:val="19DC5C0F"/>
    <w:rsid w:val="19E96378"/>
    <w:rsid w:val="19FA0294"/>
    <w:rsid w:val="19FD4D4D"/>
    <w:rsid w:val="1A12763D"/>
    <w:rsid w:val="1A16129C"/>
    <w:rsid w:val="1A2F25EA"/>
    <w:rsid w:val="1A2F7EDA"/>
    <w:rsid w:val="1A370BB8"/>
    <w:rsid w:val="1A566625"/>
    <w:rsid w:val="1A7325E6"/>
    <w:rsid w:val="1AB267B1"/>
    <w:rsid w:val="1AB441AB"/>
    <w:rsid w:val="1AC62877"/>
    <w:rsid w:val="1ADC68E9"/>
    <w:rsid w:val="1AE4402D"/>
    <w:rsid w:val="1AF04599"/>
    <w:rsid w:val="1AFB2AD3"/>
    <w:rsid w:val="1B115405"/>
    <w:rsid w:val="1B4720E0"/>
    <w:rsid w:val="1B511DC6"/>
    <w:rsid w:val="1B515C5F"/>
    <w:rsid w:val="1B651163"/>
    <w:rsid w:val="1B9038C3"/>
    <w:rsid w:val="1BD73347"/>
    <w:rsid w:val="1BD93205"/>
    <w:rsid w:val="1BE813BE"/>
    <w:rsid w:val="1BEB6AF1"/>
    <w:rsid w:val="1BF179BE"/>
    <w:rsid w:val="1C0A320D"/>
    <w:rsid w:val="1C33714B"/>
    <w:rsid w:val="1C3A05EB"/>
    <w:rsid w:val="1C57509E"/>
    <w:rsid w:val="1C646FED"/>
    <w:rsid w:val="1C686324"/>
    <w:rsid w:val="1C8448FA"/>
    <w:rsid w:val="1C9A35F5"/>
    <w:rsid w:val="1CF653FF"/>
    <w:rsid w:val="1CFD06CD"/>
    <w:rsid w:val="1D03437A"/>
    <w:rsid w:val="1D1D5362"/>
    <w:rsid w:val="1D2E0667"/>
    <w:rsid w:val="1D393FF3"/>
    <w:rsid w:val="1D484C44"/>
    <w:rsid w:val="1D4D32B4"/>
    <w:rsid w:val="1D901903"/>
    <w:rsid w:val="1DBB7174"/>
    <w:rsid w:val="1DC34E4F"/>
    <w:rsid w:val="1DC5241C"/>
    <w:rsid w:val="1E0713B4"/>
    <w:rsid w:val="1E3229D6"/>
    <w:rsid w:val="1E337F03"/>
    <w:rsid w:val="1E530934"/>
    <w:rsid w:val="1E7D4E53"/>
    <w:rsid w:val="1E8431D5"/>
    <w:rsid w:val="1E8E0208"/>
    <w:rsid w:val="1E902684"/>
    <w:rsid w:val="1EAA4A5F"/>
    <w:rsid w:val="1EAC4C7B"/>
    <w:rsid w:val="1EC86CB3"/>
    <w:rsid w:val="1F064180"/>
    <w:rsid w:val="1F0826CC"/>
    <w:rsid w:val="1F1D009B"/>
    <w:rsid w:val="1F337D2F"/>
    <w:rsid w:val="1F357D46"/>
    <w:rsid w:val="1F4150A0"/>
    <w:rsid w:val="1F430F23"/>
    <w:rsid w:val="1F4C68D2"/>
    <w:rsid w:val="1F9127A9"/>
    <w:rsid w:val="1FA33B26"/>
    <w:rsid w:val="1FAD6239"/>
    <w:rsid w:val="1FBF0BBC"/>
    <w:rsid w:val="1FC20B6F"/>
    <w:rsid w:val="1FDD482E"/>
    <w:rsid w:val="1FED554B"/>
    <w:rsid w:val="204E1BB6"/>
    <w:rsid w:val="206B645E"/>
    <w:rsid w:val="20C46E1C"/>
    <w:rsid w:val="20C50A30"/>
    <w:rsid w:val="20DB43BC"/>
    <w:rsid w:val="20EA1892"/>
    <w:rsid w:val="20ED77A8"/>
    <w:rsid w:val="21080442"/>
    <w:rsid w:val="21195CBB"/>
    <w:rsid w:val="21466B51"/>
    <w:rsid w:val="21515103"/>
    <w:rsid w:val="215C0DFD"/>
    <w:rsid w:val="21636449"/>
    <w:rsid w:val="219D5291"/>
    <w:rsid w:val="21A25A65"/>
    <w:rsid w:val="21A5486A"/>
    <w:rsid w:val="21BA0DFC"/>
    <w:rsid w:val="21CD6EE0"/>
    <w:rsid w:val="21ED5BAC"/>
    <w:rsid w:val="22114407"/>
    <w:rsid w:val="222A0639"/>
    <w:rsid w:val="22396826"/>
    <w:rsid w:val="22672BE7"/>
    <w:rsid w:val="228D5E81"/>
    <w:rsid w:val="229820B5"/>
    <w:rsid w:val="22AF7B03"/>
    <w:rsid w:val="22B123D0"/>
    <w:rsid w:val="22DB35BE"/>
    <w:rsid w:val="22EA78DB"/>
    <w:rsid w:val="23045BC4"/>
    <w:rsid w:val="23130E25"/>
    <w:rsid w:val="2318468D"/>
    <w:rsid w:val="235167C3"/>
    <w:rsid w:val="23826BEA"/>
    <w:rsid w:val="2385146C"/>
    <w:rsid w:val="23AD5006"/>
    <w:rsid w:val="23B21578"/>
    <w:rsid w:val="23DC19FF"/>
    <w:rsid w:val="23DD2E46"/>
    <w:rsid w:val="23E91599"/>
    <w:rsid w:val="23FB4FBB"/>
    <w:rsid w:val="24165B0D"/>
    <w:rsid w:val="241D0191"/>
    <w:rsid w:val="2433317D"/>
    <w:rsid w:val="24644FDF"/>
    <w:rsid w:val="24747ECA"/>
    <w:rsid w:val="247B1377"/>
    <w:rsid w:val="24973B0F"/>
    <w:rsid w:val="24AC3216"/>
    <w:rsid w:val="24B646A8"/>
    <w:rsid w:val="24C16F75"/>
    <w:rsid w:val="25056A06"/>
    <w:rsid w:val="250E44D1"/>
    <w:rsid w:val="2524580C"/>
    <w:rsid w:val="252B2332"/>
    <w:rsid w:val="25885E92"/>
    <w:rsid w:val="25A57EDF"/>
    <w:rsid w:val="25C35782"/>
    <w:rsid w:val="26170666"/>
    <w:rsid w:val="264521B5"/>
    <w:rsid w:val="26484675"/>
    <w:rsid w:val="265876C8"/>
    <w:rsid w:val="26792E1D"/>
    <w:rsid w:val="26835FA4"/>
    <w:rsid w:val="26964247"/>
    <w:rsid w:val="269E759F"/>
    <w:rsid w:val="26A25E1C"/>
    <w:rsid w:val="26A52113"/>
    <w:rsid w:val="26CE0497"/>
    <w:rsid w:val="26E66F03"/>
    <w:rsid w:val="271962FC"/>
    <w:rsid w:val="2728513F"/>
    <w:rsid w:val="273677D8"/>
    <w:rsid w:val="275D2060"/>
    <w:rsid w:val="275F1415"/>
    <w:rsid w:val="27DB23FD"/>
    <w:rsid w:val="27F639C5"/>
    <w:rsid w:val="28116028"/>
    <w:rsid w:val="281F3EC1"/>
    <w:rsid w:val="284020F8"/>
    <w:rsid w:val="284D3350"/>
    <w:rsid w:val="28635B49"/>
    <w:rsid w:val="28B9421C"/>
    <w:rsid w:val="290F76F7"/>
    <w:rsid w:val="29120318"/>
    <w:rsid w:val="29217976"/>
    <w:rsid w:val="292E4C0A"/>
    <w:rsid w:val="2945468C"/>
    <w:rsid w:val="2A2535A6"/>
    <w:rsid w:val="2A313E40"/>
    <w:rsid w:val="2A36154A"/>
    <w:rsid w:val="2A3627C7"/>
    <w:rsid w:val="2A455BBF"/>
    <w:rsid w:val="2A4E6649"/>
    <w:rsid w:val="2A74573E"/>
    <w:rsid w:val="2A777F44"/>
    <w:rsid w:val="2A8200AA"/>
    <w:rsid w:val="2A9F40E6"/>
    <w:rsid w:val="2AA75DC0"/>
    <w:rsid w:val="2ACB58B5"/>
    <w:rsid w:val="2AE03E9C"/>
    <w:rsid w:val="2B3C7CA1"/>
    <w:rsid w:val="2B46147D"/>
    <w:rsid w:val="2B57440F"/>
    <w:rsid w:val="2B6B480B"/>
    <w:rsid w:val="2BA41894"/>
    <w:rsid w:val="2BAA4E82"/>
    <w:rsid w:val="2BB94120"/>
    <w:rsid w:val="2BDE30AC"/>
    <w:rsid w:val="2BEE3062"/>
    <w:rsid w:val="2C2F240F"/>
    <w:rsid w:val="2C3C6C19"/>
    <w:rsid w:val="2C6C22EA"/>
    <w:rsid w:val="2C723060"/>
    <w:rsid w:val="2C731033"/>
    <w:rsid w:val="2C8E5301"/>
    <w:rsid w:val="2C941681"/>
    <w:rsid w:val="2CA80EDA"/>
    <w:rsid w:val="2CB74D1C"/>
    <w:rsid w:val="2CBB0083"/>
    <w:rsid w:val="2CC20C66"/>
    <w:rsid w:val="2CCF2598"/>
    <w:rsid w:val="2CE77943"/>
    <w:rsid w:val="2D033341"/>
    <w:rsid w:val="2D1E4F96"/>
    <w:rsid w:val="2D2A36F6"/>
    <w:rsid w:val="2D3823BC"/>
    <w:rsid w:val="2D496C0E"/>
    <w:rsid w:val="2D713318"/>
    <w:rsid w:val="2D885EFF"/>
    <w:rsid w:val="2D8E3EBF"/>
    <w:rsid w:val="2D9C2A6C"/>
    <w:rsid w:val="2DA24918"/>
    <w:rsid w:val="2DBD4A0A"/>
    <w:rsid w:val="2DF7264F"/>
    <w:rsid w:val="2E0D5DEB"/>
    <w:rsid w:val="2E186B7C"/>
    <w:rsid w:val="2E206A70"/>
    <w:rsid w:val="2E2D4959"/>
    <w:rsid w:val="2E2D69CA"/>
    <w:rsid w:val="2E5A0968"/>
    <w:rsid w:val="2E5F06D0"/>
    <w:rsid w:val="2ECB1150"/>
    <w:rsid w:val="2EF73CF0"/>
    <w:rsid w:val="2F1265FA"/>
    <w:rsid w:val="2F1E035E"/>
    <w:rsid w:val="2F3107A8"/>
    <w:rsid w:val="2F50723A"/>
    <w:rsid w:val="2F7826B3"/>
    <w:rsid w:val="2F7E30E4"/>
    <w:rsid w:val="2FA4054C"/>
    <w:rsid w:val="2FD51D2B"/>
    <w:rsid w:val="2FD9350B"/>
    <w:rsid w:val="2FDB53C0"/>
    <w:rsid w:val="2FEA08EA"/>
    <w:rsid w:val="2FF30490"/>
    <w:rsid w:val="2FF547F3"/>
    <w:rsid w:val="30007463"/>
    <w:rsid w:val="300701A9"/>
    <w:rsid w:val="301C37D4"/>
    <w:rsid w:val="301D1535"/>
    <w:rsid w:val="302A0CD5"/>
    <w:rsid w:val="30537BA9"/>
    <w:rsid w:val="30696FA7"/>
    <w:rsid w:val="30793F14"/>
    <w:rsid w:val="3088730B"/>
    <w:rsid w:val="3089427A"/>
    <w:rsid w:val="309065E9"/>
    <w:rsid w:val="30B773C6"/>
    <w:rsid w:val="30D836AE"/>
    <w:rsid w:val="30F10FC6"/>
    <w:rsid w:val="30F40851"/>
    <w:rsid w:val="30F53FD1"/>
    <w:rsid w:val="30F73B34"/>
    <w:rsid w:val="30FF21DF"/>
    <w:rsid w:val="316F3B64"/>
    <w:rsid w:val="317B48CD"/>
    <w:rsid w:val="317F3768"/>
    <w:rsid w:val="3197315D"/>
    <w:rsid w:val="31A2124E"/>
    <w:rsid w:val="31C003CA"/>
    <w:rsid w:val="31E35638"/>
    <w:rsid w:val="31EA6674"/>
    <w:rsid w:val="31F970B7"/>
    <w:rsid w:val="31FE1823"/>
    <w:rsid w:val="321F1BE4"/>
    <w:rsid w:val="32200CA5"/>
    <w:rsid w:val="32314B3B"/>
    <w:rsid w:val="32462ACF"/>
    <w:rsid w:val="32465F83"/>
    <w:rsid w:val="325668CA"/>
    <w:rsid w:val="325D2FFE"/>
    <w:rsid w:val="3294316C"/>
    <w:rsid w:val="329B2E5C"/>
    <w:rsid w:val="32C6187C"/>
    <w:rsid w:val="32CE6B16"/>
    <w:rsid w:val="32D639E6"/>
    <w:rsid w:val="32D92B6D"/>
    <w:rsid w:val="32E04117"/>
    <w:rsid w:val="32EB5D6A"/>
    <w:rsid w:val="33174F24"/>
    <w:rsid w:val="332763E0"/>
    <w:rsid w:val="333773C3"/>
    <w:rsid w:val="335516A1"/>
    <w:rsid w:val="33627CD4"/>
    <w:rsid w:val="339B26E2"/>
    <w:rsid w:val="339B422D"/>
    <w:rsid w:val="33D818C3"/>
    <w:rsid w:val="33F21EEF"/>
    <w:rsid w:val="34113659"/>
    <w:rsid w:val="341F7D2F"/>
    <w:rsid w:val="34674F34"/>
    <w:rsid w:val="34680CDE"/>
    <w:rsid w:val="346F71E2"/>
    <w:rsid w:val="347F4946"/>
    <w:rsid w:val="34837910"/>
    <w:rsid w:val="34A23A27"/>
    <w:rsid w:val="34AF5E2E"/>
    <w:rsid w:val="34C61AE8"/>
    <w:rsid w:val="34D60F80"/>
    <w:rsid w:val="34E24705"/>
    <w:rsid w:val="34E956FA"/>
    <w:rsid w:val="34F96ABE"/>
    <w:rsid w:val="351F6A2C"/>
    <w:rsid w:val="35397FA2"/>
    <w:rsid w:val="355402C2"/>
    <w:rsid w:val="355B1A66"/>
    <w:rsid w:val="35666AA6"/>
    <w:rsid w:val="357E5DED"/>
    <w:rsid w:val="3581788A"/>
    <w:rsid w:val="358944C0"/>
    <w:rsid w:val="358D3543"/>
    <w:rsid w:val="358D6D8C"/>
    <w:rsid w:val="35BB573B"/>
    <w:rsid w:val="35D337D7"/>
    <w:rsid w:val="35E729D9"/>
    <w:rsid w:val="35EE5CEF"/>
    <w:rsid w:val="362219DB"/>
    <w:rsid w:val="365E1ECD"/>
    <w:rsid w:val="36767899"/>
    <w:rsid w:val="369D3C99"/>
    <w:rsid w:val="36AB1620"/>
    <w:rsid w:val="36B40A90"/>
    <w:rsid w:val="36BD5C65"/>
    <w:rsid w:val="36D63A0F"/>
    <w:rsid w:val="37010A94"/>
    <w:rsid w:val="371D7BFE"/>
    <w:rsid w:val="372E7514"/>
    <w:rsid w:val="3736112E"/>
    <w:rsid w:val="37385A8B"/>
    <w:rsid w:val="376D3DF8"/>
    <w:rsid w:val="37707805"/>
    <w:rsid w:val="37BD0ADE"/>
    <w:rsid w:val="37CF5499"/>
    <w:rsid w:val="37D97E51"/>
    <w:rsid w:val="37FE3FEF"/>
    <w:rsid w:val="380F73E1"/>
    <w:rsid w:val="38471CF2"/>
    <w:rsid w:val="38552CE0"/>
    <w:rsid w:val="38564BC6"/>
    <w:rsid w:val="38572BBF"/>
    <w:rsid w:val="387F7EC6"/>
    <w:rsid w:val="38B7689C"/>
    <w:rsid w:val="38C90530"/>
    <w:rsid w:val="38F12B44"/>
    <w:rsid w:val="38F33DC9"/>
    <w:rsid w:val="39134A48"/>
    <w:rsid w:val="3919331A"/>
    <w:rsid w:val="391D6DF7"/>
    <w:rsid w:val="392751D2"/>
    <w:rsid w:val="39446228"/>
    <w:rsid w:val="39537EF8"/>
    <w:rsid w:val="398628EB"/>
    <w:rsid w:val="39B63348"/>
    <w:rsid w:val="39C20A71"/>
    <w:rsid w:val="3A071660"/>
    <w:rsid w:val="3A0C2E40"/>
    <w:rsid w:val="3A0D0048"/>
    <w:rsid w:val="3A0D5D7A"/>
    <w:rsid w:val="3A204A2E"/>
    <w:rsid w:val="3A3C15B6"/>
    <w:rsid w:val="3A942149"/>
    <w:rsid w:val="3AA443C1"/>
    <w:rsid w:val="3ABA4CC6"/>
    <w:rsid w:val="3AD34D3B"/>
    <w:rsid w:val="3AFF5E67"/>
    <w:rsid w:val="3B2D1401"/>
    <w:rsid w:val="3B723853"/>
    <w:rsid w:val="3B72771C"/>
    <w:rsid w:val="3BA337AC"/>
    <w:rsid w:val="3BB70A8F"/>
    <w:rsid w:val="3BEE3287"/>
    <w:rsid w:val="3C072F6E"/>
    <w:rsid w:val="3C07719C"/>
    <w:rsid w:val="3C084DD6"/>
    <w:rsid w:val="3C3136C3"/>
    <w:rsid w:val="3C3F749B"/>
    <w:rsid w:val="3C573FEF"/>
    <w:rsid w:val="3C6026AB"/>
    <w:rsid w:val="3C610814"/>
    <w:rsid w:val="3C637DAE"/>
    <w:rsid w:val="3C6E183D"/>
    <w:rsid w:val="3C947CFA"/>
    <w:rsid w:val="3CC15361"/>
    <w:rsid w:val="3CD770EF"/>
    <w:rsid w:val="3D042837"/>
    <w:rsid w:val="3D24418A"/>
    <w:rsid w:val="3D607189"/>
    <w:rsid w:val="3D627FCC"/>
    <w:rsid w:val="3D741BF9"/>
    <w:rsid w:val="3DA44F81"/>
    <w:rsid w:val="3DA7295B"/>
    <w:rsid w:val="3DC01EAA"/>
    <w:rsid w:val="3DC16752"/>
    <w:rsid w:val="3DE9278F"/>
    <w:rsid w:val="3E0209DB"/>
    <w:rsid w:val="3E111FAD"/>
    <w:rsid w:val="3E5B2140"/>
    <w:rsid w:val="3E5B7860"/>
    <w:rsid w:val="3E6066B7"/>
    <w:rsid w:val="3E9678D2"/>
    <w:rsid w:val="3ECD6B42"/>
    <w:rsid w:val="3EF9387D"/>
    <w:rsid w:val="3F23541F"/>
    <w:rsid w:val="3F3A525A"/>
    <w:rsid w:val="3F963D8B"/>
    <w:rsid w:val="3FA72779"/>
    <w:rsid w:val="3FAB5CAA"/>
    <w:rsid w:val="3FB52D71"/>
    <w:rsid w:val="3FBF4991"/>
    <w:rsid w:val="3FDB6FED"/>
    <w:rsid w:val="3FE7038C"/>
    <w:rsid w:val="3FF46BE4"/>
    <w:rsid w:val="3FF91D57"/>
    <w:rsid w:val="403C4DA6"/>
    <w:rsid w:val="404B09A7"/>
    <w:rsid w:val="40611EDB"/>
    <w:rsid w:val="40695917"/>
    <w:rsid w:val="407417D9"/>
    <w:rsid w:val="40776A3F"/>
    <w:rsid w:val="40891E40"/>
    <w:rsid w:val="409B7B14"/>
    <w:rsid w:val="40BF6B80"/>
    <w:rsid w:val="40C9551D"/>
    <w:rsid w:val="40D54380"/>
    <w:rsid w:val="40DD7BB5"/>
    <w:rsid w:val="40E00B3D"/>
    <w:rsid w:val="40F13F4C"/>
    <w:rsid w:val="4118175D"/>
    <w:rsid w:val="41446FBC"/>
    <w:rsid w:val="41493A1D"/>
    <w:rsid w:val="41497F83"/>
    <w:rsid w:val="415446F7"/>
    <w:rsid w:val="417B430D"/>
    <w:rsid w:val="418D4040"/>
    <w:rsid w:val="419650FF"/>
    <w:rsid w:val="41994B2C"/>
    <w:rsid w:val="41B70540"/>
    <w:rsid w:val="41C712BF"/>
    <w:rsid w:val="41CC6BCB"/>
    <w:rsid w:val="41D51BF1"/>
    <w:rsid w:val="41FE7201"/>
    <w:rsid w:val="4203467F"/>
    <w:rsid w:val="421A789E"/>
    <w:rsid w:val="42562391"/>
    <w:rsid w:val="425F76D9"/>
    <w:rsid w:val="428750CC"/>
    <w:rsid w:val="42945C29"/>
    <w:rsid w:val="42A046E3"/>
    <w:rsid w:val="42D62141"/>
    <w:rsid w:val="42DA2DEB"/>
    <w:rsid w:val="42E64D44"/>
    <w:rsid w:val="43157155"/>
    <w:rsid w:val="43465BE4"/>
    <w:rsid w:val="439F6551"/>
    <w:rsid w:val="43A67036"/>
    <w:rsid w:val="43AC5383"/>
    <w:rsid w:val="43CD4863"/>
    <w:rsid w:val="43EC32A0"/>
    <w:rsid w:val="44184961"/>
    <w:rsid w:val="444C22EF"/>
    <w:rsid w:val="448F658D"/>
    <w:rsid w:val="449D27EC"/>
    <w:rsid w:val="44BA464F"/>
    <w:rsid w:val="44D5508F"/>
    <w:rsid w:val="44DB2DF7"/>
    <w:rsid w:val="4501122B"/>
    <w:rsid w:val="4506356D"/>
    <w:rsid w:val="4519369C"/>
    <w:rsid w:val="451F2D80"/>
    <w:rsid w:val="45200B75"/>
    <w:rsid w:val="45251748"/>
    <w:rsid w:val="45262753"/>
    <w:rsid w:val="45292587"/>
    <w:rsid w:val="45702CCC"/>
    <w:rsid w:val="457E1D8B"/>
    <w:rsid w:val="45D5503D"/>
    <w:rsid w:val="45D9130E"/>
    <w:rsid w:val="45EE5862"/>
    <w:rsid w:val="45F94DDA"/>
    <w:rsid w:val="45FA5B27"/>
    <w:rsid w:val="45FC31F4"/>
    <w:rsid w:val="46113F5C"/>
    <w:rsid w:val="46311D37"/>
    <w:rsid w:val="4683691E"/>
    <w:rsid w:val="46991D13"/>
    <w:rsid w:val="46C027C2"/>
    <w:rsid w:val="46F36644"/>
    <w:rsid w:val="4715146E"/>
    <w:rsid w:val="472D29BA"/>
    <w:rsid w:val="47374254"/>
    <w:rsid w:val="473B6979"/>
    <w:rsid w:val="47631847"/>
    <w:rsid w:val="476A271F"/>
    <w:rsid w:val="47A76F49"/>
    <w:rsid w:val="47C50090"/>
    <w:rsid w:val="47CD2D67"/>
    <w:rsid w:val="47D818B3"/>
    <w:rsid w:val="48093CB3"/>
    <w:rsid w:val="48243EA5"/>
    <w:rsid w:val="483039B0"/>
    <w:rsid w:val="4834282D"/>
    <w:rsid w:val="48496F13"/>
    <w:rsid w:val="485E7848"/>
    <w:rsid w:val="489949C5"/>
    <w:rsid w:val="48D0212A"/>
    <w:rsid w:val="48EE14E2"/>
    <w:rsid w:val="48FD5F50"/>
    <w:rsid w:val="49636467"/>
    <w:rsid w:val="498E0956"/>
    <w:rsid w:val="49C4235E"/>
    <w:rsid w:val="49D46BD8"/>
    <w:rsid w:val="49E632A4"/>
    <w:rsid w:val="49F44C5D"/>
    <w:rsid w:val="4A151BC4"/>
    <w:rsid w:val="4A441CA0"/>
    <w:rsid w:val="4A5E657A"/>
    <w:rsid w:val="4A73172F"/>
    <w:rsid w:val="4A764708"/>
    <w:rsid w:val="4A921810"/>
    <w:rsid w:val="4A922466"/>
    <w:rsid w:val="4AC7263E"/>
    <w:rsid w:val="4B00547A"/>
    <w:rsid w:val="4B036ABB"/>
    <w:rsid w:val="4B34391F"/>
    <w:rsid w:val="4B567D7D"/>
    <w:rsid w:val="4B627A85"/>
    <w:rsid w:val="4B771E83"/>
    <w:rsid w:val="4BAC5CD4"/>
    <w:rsid w:val="4BB94B51"/>
    <w:rsid w:val="4BC0621B"/>
    <w:rsid w:val="4BCC4C12"/>
    <w:rsid w:val="4BE073A6"/>
    <w:rsid w:val="4BEB2725"/>
    <w:rsid w:val="4C1B2120"/>
    <w:rsid w:val="4C244EAD"/>
    <w:rsid w:val="4C417F01"/>
    <w:rsid w:val="4C4F2095"/>
    <w:rsid w:val="4C580C14"/>
    <w:rsid w:val="4C645587"/>
    <w:rsid w:val="4CD37B17"/>
    <w:rsid w:val="4CD63B88"/>
    <w:rsid w:val="4D066EE3"/>
    <w:rsid w:val="4D4647F8"/>
    <w:rsid w:val="4D561AF4"/>
    <w:rsid w:val="4D5D70F5"/>
    <w:rsid w:val="4D6911E7"/>
    <w:rsid w:val="4D6D4C3A"/>
    <w:rsid w:val="4D973E19"/>
    <w:rsid w:val="4DAD1CF2"/>
    <w:rsid w:val="4DBF3E8A"/>
    <w:rsid w:val="4DD93DED"/>
    <w:rsid w:val="4DE45CC7"/>
    <w:rsid w:val="4DF812A9"/>
    <w:rsid w:val="4E355EAF"/>
    <w:rsid w:val="4E3B13DD"/>
    <w:rsid w:val="4E4B508D"/>
    <w:rsid w:val="4E521176"/>
    <w:rsid w:val="4E635175"/>
    <w:rsid w:val="4E7B76FB"/>
    <w:rsid w:val="4E833EC1"/>
    <w:rsid w:val="4EAF4EB1"/>
    <w:rsid w:val="4EFB1F77"/>
    <w:rsid w:val="4F1D17F9"/>
    <w:rsid w:val="4F221DAB"/>
    <w:rsid w:val="4F303B06"/>
    <w:rsid w:val="4F505244"/>
    <w:rsid w:val="4F8F3E46"/>
    <w:rsid w:val="4FA5514A"/>
    <w:rsid w:val="4FBC26A5"/>
    <w:rsid w:val="4FBC523A"/>
    <w:rsid w:val="4FD20F84"/>
    <w:rsid w:val="4FEA5886"/>
    <w:rsid w:val="50546318"/>
    <w:rsid w:val="50B716E2"/>
    <w:rsid w:val="50BA5AC3"/>
    <w:rsid w:val="50E000CA"/>
    <w:rsid w:val="51042A37"/>
    <w:rsid w:val="510559A1"/>
    <w:rsid w:val="5106223F"/>
    <w:rsid w:val="51127728"/>
    <w:rsid w:val="511A36CA"/>
    <w:rsid w:val="514F36E8"/>
    <w:rsid w:val="518316E4"/>
    <w:rsid w:val="51987D11"/>
    <w:rsid w:val="51AB412F"/>
    <w:rsid w:val="52030649"/>
    <w:rsid w:val="521F6F37"/>
    <w:rsid w:val="52343567"/>
    <w:rsid w:val="52611DA9"/>
    <w:rsid w:val="52721192"/>
    <w:rsid w:val="5274333E"/>
    <w:rsid w:val="5285108C"/>
    <w:rsid w:val="52852795"/>
    <w:rsid w:val="52CF7A34"/>
    <w:rsid w:val="52D01FBA"/>
    <w:rsid w:val="52F36130"/>
    <w:rsid w:val="532461DC"/>
    <w:rsid w:val="53280500"/>
    <w:rsid w:val="532B1605"/>
    <w:rsid w:val="53880990"/>
    <w:rsid w:val="53881E47"/>
    <w:rsid w:val="539321D8"/>
    <w:rsid w:val="53A11347"/>
    <w:rsid w:val="53CF2975"/>
    <w:rsid w:val="53D07036"/>
    <w:rsid w:val="53D40D4B"/>
    <w:rsid w:val="53ED12D7"/>
    <w:rsid w:val="54073E4C"/>
    <w:rsid w:val="54462559"/>
    <w:rsid w:val="54597CA6"/>
    <w:rsid w:val="54682515"/>
    <w:rsid w:val="54905134"/>
    <w:rsid w:val="54976D7F"/>
    <w:rsid w:val="54AF4184"/>
    <w:rsid w:val="54B01797"/>
    <w:rsid w:val="54C51CF3"/>
    <w:rsid w:val="54CB2301"/>
    <w:rsid w:val="54D5769F"/>
    <w:rsid w:val="54DE5688"/>
    <w:rsid w:val="55034421"/>
    <w:rsid w:val="55116410"/>
    <w:rsid w:val="551F7D94"/>
    <w:rsid w:val="55214473"/>
    <w:rsid w:val="553A43F7"/>
    <w:rsid w:val="55552339"/>
    <w:rsid w:val="556B01E9"/>
    <w:rsid w:val="557968C5"/>
    <w:rsid w:val="55A00816"/>
    <w:rsid w:val="55DC3184"/>
    <w:rsid w:val="55FD133D"/>
    <w:rsid w:val="561A27D0"/>
    <w:rsid w:val="561E36A7"/>
    <w:rsid w:val="56535040"/>
    <w:rsid w:val="566A6C35"/>
    <w:rsid w:val="566D1110"/>
    <w:rsid w:val="567741F4"/>
    <w:rsid w:val="568B45C3"/>
    <w:rsid w:val="56915941"/>
    <w:rsid w:val="56D271E7"/>
    <w:rsid w:val="56DA6265"/>
    <w:rsid w:val="56F84587"/>
    <w:rsid w:val="57004DDC"/>
    <w:rsid w:val="570A1C4F"/>
    <w:rsid w:val="5720409A"/>
    <w:rsid w:val="576D2622"/>
    <w:rsid w:val="57787D12"/>
    <w:rsid w:val="57CA4D04"/>
    <w:rsid w:val="57CA7438"/>
    <w:rsid w:val="57CB0083"/>
    <w:rsid w:val="57FE4303"/>
    <w:rsid w:val="58312CF6"/>
    <w:rsid w:val="58331554"/>
    <w:rsid w:val="5838206E"/>
    <w:rsid w:val="583F3448"/>
    <w:rsid w:val="583F6F9D"/>
    <w:rsid w:val="58426C15"/>
    <w:rsid w:val="584C460D"/>
    <w:rsid w:val="58511922"/>
    <w:rsid w:val="58526A8A"/>
    <w:rsid w:val="58A12A78"/>
    <w:rsid w:val="58B501BE"/>
    <w:rsid w:val="58CC430C"/>
    <w:rsid w:val="58EE16A5"/>
    <w:rsid w:val="59345076"/>
    <w:rsid w:val="594352B9"/>
    <w:rsid w:val="59524AB9"/>
    <w:rsid w:val="595D5785"/>
    <w:rsid w:val="597D706B"/>
    <w:rsid w:val="59865FFB"/>
    <w:rsid w:val="59877284"/>
    <w:rsid w:val="598A30D8"/>
    <w:rsid w:val="59AE302B"/>
    <w:rsid w:val="59B61EBE"/>
    <w:rsid w:val="59BB46C2"/>
    <w:rsid w:val="59BF01DE"/>
    <w:rsid w:val="59F576F8"/>
    <w:rsid w:val="59FB7A3F"/>
    <w:rsid w:val="5A0B5556"/>
    <w:rsid w:val="5A1C18D4"/>
    <w:rsid w:val="5AEC28F1"/>
    <w:rsid w:val="5AF84689"/>
    <w:rsid w:val="5B0F375A"/>
    <w:rsid w:val="5B4B4FFB"/>
    <w:rsid w:val="5B594B4B"/>
    <w:rsid w:val="5B86177C"/>
    <w:rsid w:val="5B9264C6"/>
    <w:rsid w:val="5BAC7C5A"/>
    <w:rsid w:val="5BBA0896"/>
    <w:rsid w:val="5BC53D3A"/>
    <w:rsid w:val="5BCA48AB"/>
    <w:rsid w:val="5BCF5B81"/>
    <w:rsid w:val="5BF9030A"/>
    <w:rsid w:val="5BF95F6E"/>
    <w:rsid w:val="5C27563C"/>
    <w:rsid w:val="5C2A6813"/>
    <w:rsid w:val="5C495DD3"/>
    <w:rsid w:val="5C646B20"/>
    <w:rsid w:val="5C762DF6"/>
    <w:rsid w:val="5C807F11"/>
    <w:rsid w:val="5C8D7FD3"/>
    <w:rsid w:val="5C8F6377"/>
    <w:rsid w:val="5CEA132C"/>
    <w:rsid w:val="5D1A17BC"/>
    <w:rsid w:val="5D1B3457"/>
    <w:rsid w:val="5D203575"/>
    <w:rsid w:val="5D306058"/>
    <w:rsid w:val="5D312A7A"/>
    <w:rsid w:val="5D3F58C3"/>
    <w:rsid w:val="5D3F6F33"/>
    <w:rsid w:val="5D5A215D"/>
    <w:rsid w:val="5DAA2662"/>
    <w:rsid w:val="5DB21B95"/>
    <w:rsid w:val="5DFC2146"/>
    <w:rsid w:val="5DFD7868"/>
    <w:rsid w:val="5E7356F1"/>
    <w:rsid w:val="5E942D64"/>
    <w:rsid w:val="5EA857AC"/>
    <w:rsid w:val="5EAF4CE1"/>
    <w:rsid w:val="5ED345E4"/>
    <w:rsid w:val="5EF80F8C"/>
    <w:rsid w:val="5EFC5F7C"/>
    <w:rsid w:val="5F4E1BBF"/>
    <w:rsid w:val="5F534DB3"/>
    <w:rsid w:val="5F662824"/>
    <w:rsid w:val="5F7462C2"/>
    <w:rsid w:val="5F84093B"/>
    <w:rsid w:val="5F99493E"/>
    <w:rsid w:val="5F9A7BFD"/>
    <w:rsid w:val="5FBD019F"/>
    <w:rsid w:val="5FCC605B"/>
    <w:rsid w:val="5FD826D4"/>
    <w:rsid w:val="5FE77349"/>
    <w:rsid w:val="601E7037"/>
    <w:rsid w:val="60457B68"/>
    <w:rsid w:val="605A468A"/>
    <w:rsid w:val="606515FD"/>
    <w:rsid w:val="60704AD5"/>
    <w:rsid w:val="60767515"/>
    <w:rsid w:val="60AA2E02"/>
    <w:rsid w:val="60B4796F"/>
    <w:rsid w:val="60C66EFF"/>
    <w:rsid w:val="60EB54A8"/>
    <w:rsid w:val="60F44678"/>
    <w:rsid w:val="60F4615E"/>
    <w:rsid w:val="61355288"/>
    <w:rsid w:val="614F77AD"/>
    <w:rsid w:val="615E33C4"/>
    <w:rsid w:val="616D5E30"/>
    <w:rsid w:val="61997359"/>
    <w:rsid w:val="61AA24B2"/>
    <w:rsid w:val="61DE2022"/>
    <w:rsid w:val="61FF2BC1"/>
    <w:rsid w:val="62033E78"/>
    <w:rsid w:val="62090276"/>
    <w:rsid w:val="622079A6"/>
    <w:rsid w:val="62222D4A"/>
    <w:rsid w:val="626B15F3"/>
    <w:rsid w:val="6271178D"/>
    <w:rsid w:val="627B44FA"/>
    <w:rsid w:val="62897805"/>
    <w:rsid w:val="62AD6379"/>
    <w:rsid w:val="62CE72E2"/>
    <w:rsid w:val="62DB2133"/>
    <w:rsid w:val="62E6555F"/>
    <w:rsid w:val="632A652F"/>
    <w:rsid w:val="636E78D9"/>
    <w:rsid w:val="637836AC"/>
    <w:rsid w:val="639E032C"/>
    <w:rsid w:val="63A23524"/>
    <w:rsid w:val="63B26C97"/>
    <w:rsid w:val="63B74220"/>
    <w:rsid w:val="63C25C2E"/>
    <w:rsid w:val="63DD5DE1"/>
    <w:rsid w:val="63EF2AE9"/>
    <w:rsid w:val="6409135E"/>
    <w:rsid w:val="64132C88"/>
    <w:rsid w:val="642C396B"/>
    <w:rsid w:val="643047A7"/>
    <w:rsid w:val="64305B35"/>
    <w:rsid w:val="64622AEA"/>
    <w:rsid w:val="6476528A"/>
    <w:rsid w:val="648301C3"/>
    <w:rsid w:val="64B52904"/>
    <w:rsid w:val="64BB6D1E"/>
    <w:rsid w:val="64ED6F97"/>
    <w:rsid w:val="6579409F"/>
    <w:rsid w:val="65A30821"/>
    <w:rsid w:val="65AA6C17"/>
    <w:rsid w:val="65AB7746"/>
    <w:rsid w:val="65B07DAB"/>
    <w:rsid w:val="65BB28F9"/>
    <w:rsid w:val="65BC2423"/>
    <w:rsid w:val="65C6019D"/>
    <w:rsid w:val="65D6697C"/>
    <w:rsid w:val="65E00549"/>
    <w:rsid w:val="66141676"/>
    <w:rsid w:val="662D302A"/>
    <w:rsid w:val="66325FAB"/>
    <w:rsid w:val="663D7A5F"/>
    <w:rsid w:val="664754AF"/>
    <w:rsid w:val="667D31BA"/>
    <w:rsid w:val="667D470A"/>
    <w:rsid w:val="66AA6977"/>
    <w:rsid w:val="66D33CF5"/>
    <w:rsid w:val="66E33F23"/>
    <w:rsid w:val="671F3FEE"/>
    <w:rsid w:val="67233BFE"/>
    <w:rsid w:val="67643198"/>
    <w:rsid w:val="678804F2"/>
    <w:rsid w:val="67975A40"/>
    <w:rsid w:val="67A25996"/>
    <w:rsid w:val="67A72E3B"/>
    <w:rsid w:val="67BE7C1E"/>
    <w:rsid w:val="68225D23"/>
    <w:rsid w:val="683C7828"/>
    <w:rsid w:val="68695696"/>
    <w:rsid w:val="689713D3"/>
    <w:rsid w:val="68997A08"/>
    <w:rsid w:val="689A3E79"/>
    <w:rsid w:val="689D748D"/>
    <w:rsid w:val="68B5192C"/>
    <w:rsid w:val="68C64F28"/>
    <w:rsid w:val="68C65189"/>
    <w:rsid w:val="68E40B34"/>
    <w:rsid w:val="68E7589A"/>
    <w:rsid w:val="68F60412"/>
    <w:rsid w:val="694E3D4A"/>
    <w:rsid w:val="69603EB9"/>
    <w:rsid w:val="69664642"/>
    <w:rsid w:val="696D052A"/>
    <w:rsid w:val="69752CD6"/>
    <w:rsid w:val="69832DF9"/>
    <w:rsid w:val="699B3C6C"/>
    <w:rsid w:val="69BB0E9B"/>
    <w:rsid w:val="69C628F9"/>
    <w:rsid w:val="69C82A99"/>
    <w:rsid w:val="69D33046"/>
    <w:rsid w:val="69D36316"/>
    <w:rsid w:val="69D828E8"/>
    <w:rsid w:val="6A0E0DC8"/>
    <w:rsid w:val="6A695AEE"/>
    <w:rsid w:val="6A6C5A72"/>
    <w:rsid w:val="6A774021"/>
    <w:rsid w:val="6A935974"/>
    <w:rsid w:val="6A9E08DA"/>
    <w:rsid w:val="6AD13FB8"/>
    <w:rsid w:val="6AD44E64"/>
    <w:rsid w:val="6AD4610C"/>
    <w:rsid w:val="6AEF213F"/>
    <w:rsid w:val="6AFA2DCE"/>
    <w:rsid w:val="6B032C56"/>
    <w:rsid w:val="6B39476E"/>
    <w:rsid w:val="6B3A633E"/>
    <w:rsid w:val="6B80414A"/>
    <w:rsid w:val="6BB2036D"/>
    <w:rsid w:val="6BBE4049"/>
    <w:rsid w:val="6C0B6119"/>
    <w:rsid w:val="6C1439D8"/>
    <w:rsid w:val="6C1B4166"/>
    <w:rsid w:val="6C2308E3"/>
    <w:rsid w:val="6C444DA4"/>
    <w:rsid w:val="6C6248AB"/>
    <w:rsid w:val="6C8E54C3"/>
    <w:rsid w:val="6CC13B07"/>
    <w:rsid w:val="6CC9455A"/>
    <w:rsid w:val="6CD74EDF"/>
    <w:rsid w:val="6D2D3E5E"/>
    <w:rsid w:val="6D407089"/>
    <w:rsid w:val="6D946D06"/>
    <w:rsid w:val="6DAA292B"/>
    <w:rsid w:val="6DAD15AD"/>
    <w:rsid w:val="6DAE541A"/>
    <w:rsid w:val="6DB315D7"/>
    <w:rsid w:val="6DC44BA5"/>
    <w:rsid w:val="6E045EE1"/>
    <w:rsid w:val="6E21046E"/>
    <w:rsid w:val="6E397ABE"/>
    <w:rsid w:val="6E566D40"/>
    <w:rsid w:val="6EC44AE1"/>
    <w:rsid w:val="6EDD6FAF"/>
    <w:rsid w:val="6EF00976"/>
    <w:rsid w:val="6F141DFA"/>
    <w:rsid w:val="6F3C3498"/>
    <w:rsid w:val="6F575EB1"/>
    <w:rsid w:val="6F5B0AF1"/>
    <w:rsid w:val="6F7F4719"/>
    <w:rsid w:val="6F9A496C"/>
    <w:rsid w:val="6FA44B21"/>
    <w:rsid w:val="6FA65441"/>
    <w:rsid w:val="6FA94533"/>
    <w:rsid w:val="6FAE060E"/>
    <w:rsid w:val="6FBF37AB"/>
    <w:rsid w:val="6FC67BE3"/>
    <w:rsid w:val="6FCC2963"/>
    <w:rsid w:val="701557A9"/>
    <w:rsid w:val="70354F2A"/>
    <w:rsid w:val="70402D8F"/>
    <w:rsid w:val="705007AE"/>
    <w:rsid w:val="705117E1"/>
    <w:rsid w:val="706E20A3"/>
    <w:rsid w:val="709A2A6D"/>
    <w:rsid w:val="70A46B2D"/>
    <w:rsid w:val="70C25730"/>
    <w:rsid w:val="70C64C80"/>
    <w:rsid w:val="70D93829"/>
    <w:rsid w:val="70E7246A"/>
    <w:rsid w:val="70FB28BA"/>
    <w:rsid w:val="711C0952"/>
    <w:rsid w:val="71265E01"/>
    <w:rsid w:val="712E5A5F"/>
    <w:rsid w:val="715B4FF6"/>
    <w:rsid w:val="71C62FC1"/>
    <w:rsid w:val="71C70B84"/>
    <w:rsid w:val="71E42A66"/>
    <w:rsid w:val="71F6651A"/>
    <w:rsid w:val="7213077A"/>
    <w:rsid w:val="72486049"/>
    <w:rsid w:val="725A3D0A"/>
    <w:rsid w:val="72930EEE"/>
    <w:rsid w:val="72A82F06"/>
    <w:rsid w:val="72B272CE"/>
    <w:rsid w:val="72CB3936"/>
    <w:rsid w:val="72F56D44"/>
    <w:rsid w:val="732C1C6D"/>
    <w:rsid w:val="73547C69"/>
    <w:rsid w:val="73763D3C"/>
    <w:rsid w:val="738646F4"/>
    <w:rsid w:val="73902F39"/>
    <w:rsid w:val="73A3363C"/>
    <w:rsid w:val="73AD1491"/>
    <w:rsid w:val="740A314B"/>
    <w:rsid w:val="741B448C"/>
    <w:rsid w:val="74204D59"/>
    <w:rsid w:val="7423630D"/>
    <w:rsid w:val="74627C8D"/>
    <w:rsid w:val="74717268"/>
    <w:rsid w:val="74751A29"/>
    <w:rsid w:val="747E1C9A"/>
    <w:rsid w:val="74970C77"/>
    <w:rsid w:val="749F1AE5"/>
    <w:rsid w:val="74A84A84"/>
    <w:rsid w:val="74B1617A"/>
    <w:rsid w:val="74F06CE4"/>
    <w:rsid w:val="75390E50"/>
    <w:rsid w:val="75456AE9"/>
    <w:rsid w:val="7582273B"/>
    <w:rsid w:val="75A01C27"/>
    <w:rsid w:val="75A523BB"/>
    <w:rsid w:val="75D072B7"/>
    <w:rsid w:val="75EF25F8"/>
    <w:rsid w:val="75F40E07"/>
    <w:rsid w:val="760C2FBA"/>
    <w:rsid w:val="761C7FE6"/>
    <w:rsid w:val="762F2DEE"/>
    <w:rsid w:val="76463CD2"/>
    <w:rsid w:val="76485279"/>
    <w:rsid w:val="768F3149"/>
    <w:rsid w:val="769A7B8F"/>
    <w:rsid w:val="76B138E7"/>
    <w:rsid w:val="76B37109"/>
    <w:rsid w:val="76F53C3E"/>
    <w:rsid w:val="772C6B9E"/>
    <w:rsid w:val="772F4AFA"/>
    <w:rsid w:val="777F5EAE"/>
    <w:rsid w:val="77943325"/>
    <w:rsid w:val="77975AFF"/>
    <w:rsid w:val="77A63DBF"/>
    <w:rsid w:val="77AA548E"/>
    <w:rsid w:val="77B47B02"/>
    <w:rsid w:val="77CD2D20"/>
    <w:rsid w:val="781C2715"/>
    <w:rsid w:val="787C511C"/>
    <w:rsid w:val="788E5702"/>
    <w:rsid w:val="78942AC2"/>
    <w:rsid w:val="78B12F0F"/>
    <w:rsid w:val="78B73F76"/>
    <w:rsid w:val="78D8784C"/>
    <w:rsid w:val="78DA685A"/>
    <w:rsid w:val="78DF7B36"/>
    <w:rsid w:val="78EB6498"/>
    <w:rsid w:val="78EC72C3"/>
    <w:rsid w:val="79201214"/>
    <w:rsid w:val="794A167B"/>
    <w:rsid w:val="794C6C23"/>
    <w:rsid w:val="79B10A59"/>
    <w:rsid w:val="79B3410A"/>
    <w:rsid w:val="79B50B9A"/>
    <w:rsid w:val="79C4430A"/>
    <w:rsid w:val="79E86AEB"/>
    <w:rsid w:val="79FC0EED"/>
    <w:rsid w:val="79FC7C4B"/>
    <w:rsid w:val="7A0449E7"/>
    <w:rsid w:val="7A0470F7"/>
    <w:rsid w:val="7A0D1D7A"/>
    <w:rsid w:val="7A4D6EB1"/>
    <w:rsid w:val="7AAC3D77"/>
    <w:rsid w:val="7ABA6FEC"/>
    <w:rsid w:val="7ADC3D22"/>
    <w:rsid w:val="7AEF01E6"/>
    <w:rsid w:val="7AF06AAE"/>
    <w:rsid w:val="7B026EF7"/>
    <w:rsid w:val="7B1E217F"/>
    <w:rsid w:val="7B3D6C84"/>
    <w:rsid w:val="7B421BF8"/>
    <w:rsid w:val="7B57143D"/>
    <w:rsid w:val="7B92503A"/>
    <w:rsid w:val="7BA57021"/>
    <w:rsid w:val="7BAA2F58"/>
    <w:rsid w:val="7BF152D7"/>
    <w:rsid w:val="7C172CEB"/>
    <w:rsid w:val="7C2C6E21"/>
    <w:rsid w:val="7C303898"/>
    <w:rsid w:val="7C37432E"/>
    <w:rsid w:val="7C7A6A2B"/>
    <w:rsid w:val="7CA0289E"/>
    <w:rsid w:val="7CB23A7F"/>
    <w:rsid w:val="7CC856DA"/>
    <w:rsid w:val="7CE90867"/>
    <w:rsid w:val="7CEE0F07"/>
    <w:rsid w:val="7CF74C31"/>
    <w:rsid w:val="7CFF1AFB"/>
    <w:rsid w:val="7D0C0A6E"/>
    <w:rsid w:val="7D1C0B62"/>
    <w:rsid w:val="7D3D6196"/>
    <w:rsid w:val="7D496A92"/>
    <w:rsid w:val="7D702296"/>
    <w:rsid w:val="7D86086C"/>
    <w:rsid w:val="7DC923F7"/>
    <w:rsid w:val="7DD70E06"/>
    <w:rsid w:val="7DDC3498"/>
    <w:rsid w:val="7E0854EE"/>
    <w:rsid w:val="7E0E50B6"/>
    <w:rsid w:val="7E1203D5"/>
    <w:rsid w:val="7E465E2C"/>
    <w:rsid w:val="7E5E163F"/>
    <w:rsid w:val="7E780080"/>
    <w:rsid w:val="7E7A0ECD"/>
    <w:rsid w:val="7E8B0584"/>
    <w:rsid w:val="7EB30BF3"/>
    <w:rsid w:val="7EB65864"/>
    <w:rsid w:val="7EEA342D"/>
    <w:rsid w:val="7F4D7F25"/>
    <w:rsid w:val="7F5E3E76"/>
    <w:rsid w:val="7F7B7EB4"/>
    <w:rsid w:val="7FEF73A9"/>
    <w:rsid w:val="7FFB3E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0" w:semiHidden="0" w:name="footnote reference"/>
    <w:lsdException w:qFormat="1" w:unhideWhenUsed="0" w:uiPriority="0" w:semiHidden="0" w:name="annotation reference"/>
    <w:lsdException w:uiPriority="0" w:name="line number"/>
    <w:lsdException w:qFormat="1" w:uiPriority="0" w:semiHidden="0" w:name="page number"/>
    <w:lsdException w:qFormat="1" w:uiPriority="0" w:semiHidden="0" w:name="endnote reference"/>
    <w:lsdException w:qFormat="1" w:uiPriority="0" w:semiHidden="0" w:name="endnote text"/>
    <w:lsdException w:uiPriority="0" w:name="table of authorities"/>
    <w:lsdException w:uiPriority="0" w:name="macro"/>
    <w:lsdException w:unhideWhenUsed="0" w:uiPriority="0" w:name="toa heading"/>
    <w:lsdException w:uiPriority="0" w:name="List"/>
    <w:lsdException w:uiPriority="0" w:name="List Bullet"/>
    <w:lsdException w:unhideWhenUsed="0" w:uiPriority="0" w:semiHidden="0" w:name="List Number"/>
    <w:lsdException w:unhideWhenUsed="0"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spacing w:after="384" w:line="360" w:lineRule="auto"/>
    </w:pPr>
    <w:rPr>
      <w:rFonts w:ascii="Times New Roman" w:hAnsi="Times New Roman" w:eastAsia="宋体" w:cs="Times New Roman"/>
      <w:kern w:val="2"/>
      <w:lang w:val="en-US" w:eastAsia="zh-CN" w:bidi="ar-SA"/>
    </w:rPr>
  </w:style>
  <w:style w:type="paragraph" w:styleId="3">
    <w:name w:val="heading 1"/>
    <w:basedOn w:val="1"/>
    <w:next w:val="1"/>
    <w:link w:val="29"/>
    <w:qFormat/>
    <w:uiPriority w:val="0"/>
    <w:pPr>
      <w:keepNext w:val="0"/>
      <w:keepLines w:val="0"/>
      <w:widowControl w:val="0"/>
      <w:spacing w:line="600" w:lineRule="exact"/>
      <w:outlineLvl w:val="0"/>
    </w:pPr>
    <w:rPr>
      <w:rFonts w:ascii="Times New Roman" w:hAnsi="Times New Roman" w:eastAsia="黑体"/>
      <w:bCs/>
      <w:kern w:val="44"/>
      <w:sz w:val="32"/>
      <w:szCs w:val="44"/>
    </w:rPr>
  </w:style>
  <w:style w:type="paragraph" w:styleId="4">
    <w:name w:val="heading 2"/>
    <w:basedOn w:val="1"/>
    <w:next w:val="1"/>
    <w:link w:val="30"/>
    <w:autoRedefine/>
    <w:qFormat/>
    <w:uiPriority w:val="0"/>
    <w:pPr>
      <w:keepNext/>
      <w:keepLines/>
      <w:widowControl w:val="0"/>
      <w:spacing w:line="600" w:lineRule="atLeast"/>
      <w:outlineLvl w:val="1"/>
    </w:pPr>
    <w:rPr>
      <w:rFonts w:ascii="Arial" w:hAnsi="Arial" w:eastAsia="仿宋"/>
      <w:b/>
      <w:sz w:val="32"/>
    </w:rPr>
  </w:style>
  <w:style w:type="paragraph" w:styleId="5">
    <w:name w:val="heading 3"/>
    <w:basedOn w:val="1"/>
    <w:next w:val="1"/>
    <w:link w:val="38"/>
    <w:autoRedefine/>
    <w:qFormat/>
    <w:uiPriority w:val="0"/>
    <w:pPr>
      <w:keepNext/>
      <w:keepLines/>
      <w:spacing w:before="260" w:after="260" w:line="416" w:lineRule="auto"/>
      <w:outlineLvl w:val="2"/>
    </w:pPr>
    <w:rPr>
      <w:b/>
      <w:bCs/>
      <w:sz w:val="32"/>
      <w:szCs w:val="32"/>
    </w:rPr>
  </w:style>
  <w:style w:type="paragraph" w:styleId="2">
    <w:name w:val="heading 6"/>
    <w:basedOn w:val="1"/>
    <w:next w:val="1"/>
    <w:unhideWhenUsed/>
    <w:qFormat/>
    <w:uiPriority w:val="0"/>
    <w:pPr>
      <w:keepNext/>
      <w:keepLines/>
      <w:tabs>
        <w:tab w:val="left" w:pos="1151"/>
      </w:tabs>
      <w:spacing w:before="240" w:beforeLines="0" w:after="64" w:afterLines="0" w:line="320" w:lineRule="auto"/>
      <w:ind w:left="1151" w:hanging="1151"/>
      <w:outlineLvl w:val="5"/>
    </w:pPr>
    <w:rPr>
      <w:rFonts w:ascii="Cambria" w:hAnsi="Cambria"/>
      <w:b/>
      <w:bCs/>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6">
    <w:name w:val="Document Map"/>
    <w:basedOn w:val="1"/>
    <w:link w:val="51"/>
    <w:qFormat/>
    <w:uiPriority w:val="0"/>
    <w:rPr>
      <w:rFonts w:ascii="宋体"/>
      <w:sz w:val="18"/>
      <w:szCs w:val="18"/>
    </w:rPr>
  </w:style>
  <w:style w:type="paragraph" w:styleId="7">
    <w:name w:val="annotation text"/>
    <w:basedOn w:val="1"/>
    <w:link w:val="43"/>
    <w:qFormat/>
    <w:uiPriority w:val="0"/>
  </w:style>
  <w:style w:type="paragraph" w:styleId="8">
    <w:name w:val="Body Text"/>
    <w:basedOn w:val="1"/>
    <w:next w:val="1"/>
    <w:autoRedefine/>
    <w:qFormat/>
    <w:uiPriority w:val="1"/>
    <w:rPr>
      <w:rFonts w:ascii="仿宋" w:hAnsi="仿宋" w:eastAsia="仿宋" w:cs="仿宋"/>
      <w:sz w:val="28"/>
      <w:szCs w:val="28"/>
      <w:lang w:val="zh-CN" w:eastAsia="zh-CN" w:bidi="zh-CN"/>
    </w:rPr>
  </w:style>
  <w:style w:type="paragraph" w:styleId="9">
    <w:name w:val="toc 3"/>
    <w:basedOn w:val="1"/>
    <w:next w:val="1"/>
    <w:autoRedefine/>
    <w:unhideWhenUsed/>
    <w:qFormat/>
    <w:uiPriority w:val="39"/>
    <w:pPr>
      <w:spacing w:after="100" w:line="259" w:lineRule="auto"/>
      <w:ind w:left="440"/>
    </w:pPr>
    <w:rPr>
      <w:kern w:val="0"/>
      <w:sz w:val="22"/>
      <w:szCs w:val="22"/>
    </w:rPr>
  </w:style>
  <w:style w:type="paragraph" w:styleId="10">
    <w:name w:val="endnote text"/>
    <w:basedOn w:val="1"/>
    <w:link w:val="34"/>
    <w:unhideWhenUsed/>
    <w:qFormat/>
    <w:uiPriority w:val="0"/>
    <w:pPr>
      <w:snapToGrid w:val="0"/>
    </w:pPr>
  </w:style>
  <w:style w:type="paragraph" w:styleId="11">
    <w:name w:val="Balloon Text"/>
    <w:basedOn w:val="1"/>
    <w:link w:val="57"/>
    <w:qFormat/>
    <w:uiPriority w:val="0"/>
    <w:rPr>
      <w:sz w:val="18"/>
      <w:szCs w:val="18"/>
    </w:rPr>
  </w:style>
  <w:style w:type="paragraph" w:styleId="12">
    <w:name w:val="footer"/>
    <w:basedOn w:val="1"/>
    <w:link w:val="60"/>
    <w:qFormat/>
    <w:uiPriority w:val="99"/>
    <w:pPr>
      <w:tabs>
        <w:tab w:val="center" w:pos="4153"/>
        <w:tab w:val="right" w:pos="8306"/>
      </w:tabs>
      <w:snapToGrid w:val="0"/>
    </w:pPr>
    <w:rPr>
      <w:sz w:val="18"/>
      <w:szCs w:val="18"/>
    </w:rPr>
  </w:style>
  <w:style w:type="paragraph" w:styleId="13">
    <w:name w:val="header"/>
    <w:basedOn w:val="1"/>
    <w:link w:val="50"/>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style>
  <w:style w:type="paragraph" w:styleId="15">
    <w:name w:val="footnote text"/>
    <w:basedOn w:val="1"/>
    <w:link w:val="47"/>
    <w:unhideWhenUsed/>
    <w:qFormat/>
    <w:uiPriority w:val="0"/>
    <w:pPr>
      <w:snapToGrid w:val="0"/>
    </w:pPr>
    <w:rPr>
      <w:sz w:val="18"/>
      <w:szCs w:val="18"/>
    </w:rPr>
  </w:style>
  <w:style w:type="paragraph" w:styleId="16">
    <w:name w:val="toc 2"/>
    <w:basedOn w:val="1"/>
    <w:next w:val="1"/>
    <w:qFormat/>
    <w:uiPriority w:val="39"/>
    <w:pPr>
      <w:ind w:left="420" w:leftChars="200"/>
    </w:pPr>
  </w:style>
  <w:style w:type="paragraph" w:styleId="17">
    <w:name w:val="Normal (Web)"/>
    <w:basedOn w:val="1"/>
    <w:unhideWhenUsed/>
    <w:qFormat/>
    <w:uiPriority w:val="0"/>
    <w:pPr>
      <w:spacing w:before="100" w:beforeAutospacing="1" w:after="100" w:afterAutospacing="1"/>
    </w:pPr>
    <w:rPr>
      <w:rFonts w:ascii="宋体" w:hAnsi="宋体" w:cs="宋体"/>
      <w:kern w:val="0"/>
      <w:sz w:val="24"/>
    </w:rPr>
  </w:style>
  <w:style w:type="paragraph" w:styleId="18">
    <w:name w:val="annotation subject"/>
    <w:basedOn w:val="7"/>
    <w:next w:val="7"/>
    <w:link w:val="48"/>
    <w:qFormat/>
    <w:uiPriority w:val="0"/>
    <w:rPr>
      <w:b/>
      <w:bCs/>
    </w:rPr>
  </w:style>
  <w:style w:type="table" w:styleId="20">
    <w:name w:val="Table Grid"/>
    <w:basedOn w:val="19"/>
    <w:qFormat/>
    <w:uiPriority w:val="0"/>
    <w:pPr>
      <w:widowControl w:val="0"/>
      <w:spacing w:after="160" w:line="48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rPr>
  </w:style>
  <w:style w:type="character" w:styleId="23">
    <w:name w:val="endnote reference"/>
    <w:basedOn w:val="21"/>
    <w:unhideWhenUsed/>
    <w:qFormat/>
    <w:uiPriority w:val="0"/>
    <w:rPr>
      <w:vertAlign w:val="superscript"/>
    </w:rPr>
  </w:style>
  <w:style w:type="character" w:styleId="24">
    <w:name w:val="page number"/>
    <w:basedOn w:val="21"/>
    <w:unhideWhenUsed/>
    <w:qFormat/>
    <w:uiPriority w:val="0"/>
  </w:style>
  <w:style w:type="character" w:styleId="25">
    <w:name w:val="FollowedHyperlink"/>
    <w:basedOn w:val="21"/>
    <w:unhideWhenUsed/>
    <w:qFormat/>
    <w:uiPriority w:val="99"/>
    <w:rPr>
      <w:color w:val="800080"/>
      <w:u w:val="single"/>
    </w:rPr>
  </w:style>
  <w:style w:type="character" w:styleId="26">
    <w:name w:val="Hyperlink"/>
    <w:basedOn w:val="21"/>
    <w:unhideWhenUsed/>
    <w:qFormat/>
    <w:uiPriority w:val="99"/>
    <w:rPr>
      <w:color w:val="0000FF"/>
      <w:u w:val="single"/>
    </w:rPr>
  </w:style>
  <w:style w:type="character" w:styleId="27">
    <w:name w:val="annotation reference"/>
    <w:basedOn w:val="21"/>
    <w:qFormat/>
    <w:uiPriority w:val="0"/>
    <w:rPr>
      <w:sz w:val="21"/>
      <w:szCs w:val="21"/>
    </w:rPr>
  </w:style>
  <w:style w:type="character" w:styleId="28">
    <w:name w:val="footnote reference"/>
    <w:basedOn w:val="21"/>
    <w:unhideWhenUsed/>
    <w:qFormat/>
    <w:uiPriority w:val="0"/>
    <w:rPr>
      <w:vertAlign w:val="superscript"/>
    </w:rPr>
  </w:style>
  <w:style w:type="character" w:customStyle="1" w:styleId="29">
    <w:name w:val="标题 1 字符"/>
    <w:basedOn w:val="21"/>
    <w:link w:val="3"/>
    <w:qFormat/>
    <w:uiPriority w:val="0"/>
    <w:rPr>
      <w:rFonts w:ascii="Times New Roman" w:hAnsi="Times New Roman" w:eastAsia="黑体"/>
      <w:bCs/>
      <w:kern w:val="44"/>
      <w:sz w:val="32"/>
      <w:szCs w:val="44"/>
    </w:rPr>
  </w:style>
  <w:style w:type="character" w:customStyle="1" w:styleId="30">
    <w:name w:val="标题 2 字符"/>
    <w:basedOn w:val="21"/>
    <w:link w:val="4"/>
    <w:qFormat/>
    <w:uiPriority w:val="0"/>
    <w:rPr>
      <w:rFonts w:ascii="Arial" w:hAnsi="Arial" w:eastAsia="仿宋"/>
      <w:b/>
      <w:sz w:val="32"/>
      <w:szCs w:val="24"/>
    </w:rPr>
  </w:style>
  <w:style w:type="character" w:customStyle="1" w:styleId="31">
    <w:name w:val="一级标题"/>
    <w:qFormat/>
    <w:uiPriority w:val="0"/>
    <w:rPr>
      <w:rFonts w:ascii="Times New Roman" w:hAnsi="Times New Roman" w:eastAsia="黑体"/>
      <w:sz w:val="32"/>
    </w:rPr>
  </w:style>
  <w:style w:type="character" w:customStyle="1" w:styleId="32">
    <w:name w:val="二级标题"/>
    <w:qFormat/>
    <w:uiPriority w:val="0"/>
    <w:rPr>
      <w:rFonts w:ascii="Times New Roman" w:hAnsi="Times New Roman" w:eastAsia="仿宋"/>
      <w:b/>
      <w:sz w:val="32"/>
    </w:rPr>
  </w:style>
  <w:style w:type="character" w:customStyle="1" w:styleId="33">
    <w:name w:val="font112"/>
    <w:basedOn w:val="21"/>
    <w:qFormat/>
    <w:uiPriority w:val="0"/>
    <w:rPr>
      <w:rFonts w:hint="eastAsia" w:ascii="宋体" w:hAnsi="宋体" w:eastAsia="宋体" w:cs="宋体"/>
      <w:color w:val="000000"/>
      <w:sz w:val="24"/>
      <w:szCs w:val="24"/>
      <w:u w:val="none"/>
    </w:rPr>
  </w:style>
  <w:style w:type="character" w:customStyle="1" w:styleId="34">
    <w:name w:val="尾注文本 字符"/>
    <w:basedOn w:val="21"/>
    <w:link w:val="10"/>
    <w:qFormat/>
    <w:uiPriority w:val="0"/>
    <w:rPr>
      <w:szCs w:val="24"/>
    </w:rPr>
  </w:style>
  <w:style w:type="character" w:customStyle="1" w:styleId="35">
    <w:name w:val="font61"/>
    <w:basedOn w:val="21"/>
    <w:qFormat/>
    <w:uiPriority w:val="0"/>
    <w:rPr>
      <w:rFonts w:ascii="宋体" w:hAnsi="宋体" w:eastAsia="宋体" w:cs="宋体"/>
      <w:color w:val="000000"/>
      <w:sz w:val="20"/>
      <w:szCs w:val="20"/>
      <w:u w:val="none"/>
    </w:rPr>
  </w:style>
  <w:style w:type="character" w:customStyle="1" w:styleId="36">
    <w:name w:val="bsharetext"/>
    <w:basedOn w:val="21"/>
    <w:autoRedefine/>
    <w:qFormat/>
    <w:uiPriority w:val="0"/>
  </w:style>
  <w:style w:type="character" w:customStyle="1" w:styleId="37">
    <w:name w:val="font31"/>
    <w:basedOn w:val="21"/>
    <w:autoRedefine/>
    <w:qFormat/>
    <w:uiPriority w:val="0"/>
    <w:rPr>
      <w:rFonts w:hint="default" w:ascii="仿宋_GB2312" w:eastAsia="仿宋_GB2312" w:cs="仿宋_GB2312"/>
      <w:color w:val="000000"/>
      <w:sz w:val="24"/>
      <w:szCs w:val="24"/>
      <w:u w:val="none"/>
    </w:rPr>
  </w:style>
  <w:style w:type="character" w:customStyle="1" w:styleId="38">
    <w:name w:val="标题 3 字符"/>
    <w:basedOn w:val="21"/>
    <w:link w:val="5"/>
    <w:autoRedefine/>
    <w:qFormat/>
    <w:uiPriority w:val="0"/>
    <w:rPr>
      <w:b/>
      <w:bCs/>
      <w:sz w:val="32"/>
      <w:szCs w:val="32"/>
    </w:rPr>
  </w:style>
  <w:style w:type="character" w:customStyle="1" w:styleId="39">
    <w:name w:val="font81"/>
    <w:basedOn w:val="21"/>
    <w:autoRedefine/>
    <w:qFormat/>
    <w:uiPriority w:val="0"/>
    <w:rPr>
      <w:rFonts w:hint="default" w:ascii="Times New Roman" w:hAnsi="Times New Roman" w:cs="Times New Roman"/>
      <w:color w:val="000000"/>
      <w:sz w:val="24"/>
      <w:szCs w:val="24"/>
      <w:u w:val="none"/>
    </w:rPr>
  </w:style>
  <w:style w:type="character" w:customStyle="1" w:styleId="40">
    <w:name w:val="font101"/>
    <w:basedOn w:val="21"/>
    <w:qFormat/>
    <w:uiPriority w:val="0"/>
    <w:rPr>
      <w:rFonts w:hint="eastAsia" w:ascii="宋体" w:hAnsi="宋体" w:eastAsia="宋体" w:cs="宋体"/>
      <w:color w:val="000000"/>
      <w:sz w:val="24"/>
      <w:szCs w:val="24"/>
      <w:u w:val="none"/>
    </w:rPr>
  </w:style>
  <w:style w:type="character" w:customStyle="1" w:styleId="41">
    <w:name w:val="闻政正文 Char"/>
    <w:link w:val="42"/>
    <w:qFormat/>
    <w:uiPriority w:val="0"/>
    <w:rPr>
      <w:rFonts w:ascii="Times New Roman" w:hAnsi="Times New Roman" w:eastAsia="仿宋_GB2312"/>
      <w:kern w:val="0"/>
      <w:sz w:val="28"/>
      <w:szCs w:val="28"/>
    </w:rPr>
  </w:style>
  <w:style w:type="paragraph" w:customStyle="1" w:styleId="42">
    <w:name w:val="闻政正文"/>
    <w:basedOn w:val="1"/>
    <w:next w:val="1"/>
    <w:link w:val="41"/>
    <w:qFormat/>
    <w:uiPriority w:val="0"/>
    <w:pPr>
      <w:spacing w:line="500" w:lineRule="exact"/>
      <w:ind w:firstLine="560" w:firstLineChars="200"/>
    </w:pPr>
    <w:rPr>
      <w:rFonts w:eastAsia="仿宋_GB2312"/>
      <w:kern w:val="0"/>
      <w:sz w:val="28"/>
      <w:szCs w:val="28"/>
    </w:rPr>
  </w:style>
  <w:style w:type="character" w:customStyle="1" w:styleId="43">
    <w:name w:val="批注文字 字符"/>
    <w:basedOn w:val="21"/>
    <w:link w:val="7"/>
    <w:qFormat/>
    <w:uiPriority w:val="0"/>
    <w:rPr>
      <w:szCs w:val="24"/>
    </w:rPr>
  </w:style>
  <w:style w:type="character" w:customStyle="1" w:styleId="44">
    <w:name w:val="正文文本_"/>
    <w:basedOn w:val="21"/>
    <w:link w:val="45"/>
    <w:qFormat/>
    <w:uiPriority w:val="0"/>
    <w:rPr>
      <w:rFonts w:ascii="MingLiU" w:hAnsi="MingLiU" w:eastAsia="MingLiU" w:cs="MingLiU"/>
      <w:sz w:val="30"/>
      <w:szCs w:val="30"/>
      <w:shd w:val="clear" w:color="auto" w:fill="FFFFFF"/>
    </w:rPr>
  </w:style>
  <w:style w:type="paragraph" w:customStyle="1" w:styleId="45">
    <w:name w:val="正文文本1"/>
    <w:basedOn w:val="1"/>
    <w:link w:val="44"/>
    <w:qFormat/>
    <w:uiPriority w:val="0"/>
    <w:pPr>
      <w:shd w:val="clear" w:color="auto" w:fill="FFFFFF"/>
      <w:spacing w:before="660" w:line="497" w:lineRule="exact"/>
    </w:pPr>
    <w:rPr>
      <w:rFonts w:ascii="MingLiU" w:hAnsi="MingLiU" w:eastAsia="MingLiU" w:cs="MingLiU"/>
      <w:sz w:val="30"/>
      <w:szCs w:val="30"/>
    </w:rPr>
  </w:style>
  <w:style w:type="character" w:customStyle="1" w:styleId="46">
    <w:name w:val="font71"/>
    <w:basedOn w:val="21"/>
    <w:qFormat/>
    <w:uiPriority w:val="0"/>
    <w:rPr>
      <w:rFonts w:hint="default" w:ascii="Times New Roman" w:hAnsi="Times New Roman" w:cs="Times New Roman"/>
      <w:color w:val="000000"/>
      <w:sz w:val="24"/>
      <w:szCs w:val="24"/>
      <w:u w:val="none"/>
    </w:rPr>
  </w:style>
  <w:style w:type="character" w:customStyle="1" w:styleId="47">
    <w:name w:val="脚注文本 字符"/>
    <w:basedOn w:val="21"/>
    <w:link w:val="15"/>
    <w:qFormat/>
    <w:uiPriority w:val="0"/>
    <w:rPr>
      <w:sz w:val="18"/>
      <w:szCs w:val="18"/>
    </w:rPr>
  </w:style>
  <w:style w:type="character" w:customStyle="1" w:styleId="48">
    <w:name w:val="批注主题 字符"/>
    <w:basedOn w:val="43"/>
    <w:link w:val="18"/>
    <w:qFormat/>
    <w:uiPriority w:val="0"/>
    <w:rPr>
      <w:b/>
      <w:bCs/>
      <w:szCs w:val="24"/>
    </w:rPr>
  </w:style>
  <w:style w:type="character" w:customStyle="1" w:styleId="49">
    <w:name w:val="正文文本 + Sylfaen1"/>
    <w:basedOn w:val="44"/>
    <w:qFormat/>
    <w:uiPriority w:val="0"/>
    <w:rPr>
      <w:rFonts w:ascii="Sylfaen" w:hAnsi="Sylfaen" w:eastAsia="Sylfaen" w:cs="Sylfaen"/>
      <w:color w:val="000000"/>
      <w:spacing w:val="0"/>
      <w:w w:val="100"/>
      <w:position w:val="0"/>
      <w:sz w:val="24"/>
      <w:szCs w:val="24"/>
      <w:u w:val="none"/>
      <w:shd w:val="clear" w:color="auto" w:fill="FFFFFF"/>
      <w:lang w:val="en-US" w:eastAsia="en-US" w:bidi="en-US"/>
    </w:rPr>
  </w:style>
  <w:style w:type="character" w:customStyle="1" w:styleId="50">
    <w:name w:val="页眉 字符"/>
    <w:basedOn w:val="21"/>
    <w:link w:val="13"/>
    <w:qFormat/>
    <w:uiPriority w:val="0"/>
    <w:rPr>
      <w:sz w:val="18"/>
      <w:szCs w:val="18"/>
    </w:rPr>
  </w:style>
  <w:style w:type="character" w:customStyle="1" w:styleId="51">
    <w:name w:val="文档结构图 字符"/>
    <w:basedOn w:val="21"/>
    <w:link w:val="6"/>
    <w:qFormat/>
    <w:uiPriority w:val="0"/>
    <w:rPr>
      <w:rFonts w:ascii="宋体" w:eastAsia="宋体"/>
      <w:sz w:val="18"/>
      <w:szCs w:val="18"/>
    </w:rPr>
  </w:style>
  <w:style w:type="character" w:customStyle="1" w:styleId="52">
    <w:name w:val="font131"/>
    <w:basedOn w:val="21"/>
    <w:qFormat/>
    <w:uiPriority w:val="0"/>
    <w:rPr>
      <w:rFonts w:hint="default" w:ascii="仿宋_GB2312" w:eastAsia="仿宋_GB2312" w:cs="仿宋_GB2312"/>
      <w:color w:val="000000"/>
      <w:sz w:val="24"/>
      <w:szCs w:val="24"/>
      <w:u w:val="none"/>
    </w:rPr>
  </w:style>
  <w:style w:type="character" w:customStyle="1" w:styleId="53">
    <w:name w:val="font51"/>
    <w:basedOn w:val="21"/>
    <w:qFormat/>
    <w:uiPriority w:val="0"/>
    <w:rPr>
      <w:rFonts w:hint="eastAsia" w:ascii="宋体" w:hAnsi="宋体" w:eastAsia="宋体" w:cs="宋体"/>
      <w:color w:val="000000"/>
      <w:sz w:val="20"/>
      <w:szCs w:val="20"/>
      <w:u w:val="none"/>
    </w:rPr>
  </w:style>
  <w:style w:type="character" w:customStyle="1" w:styleId="54">
    <w:name w:val="font11"/>
    <w:basedOn w:val="21"/>
    <w:qFormat/>
    <w:uiPriority w:val="0"/>
    <w:rPr>
      <w:rFonts w:hint="eastAsia" w:ascii="宋体" w:hAnsi="宋体" w:eastAsia="宋体" w:cs="宋体"/>
      <w:color w:val="000000"/>
      <w:sz w:val="24"/>
      <w:szCs w:val="24"/>
      <w:u w:val="none"/>
    </w:rPr>
  </w:style>
  <w:style w:type="character" w:customStyle="1" w:styleId="55">
    <w:name w:val="font01"/>
    <w:basedOn w:val="21"/>
    <w:qFormat/>
    <w:uiPriority w:val="0"/>
    <w:rPr>
      <w:rFonts w:hint="eastAsia" w:ascii="宋体" w:hAnsi="宋体" w:eastAsia="宋体" w:cs="宋体"/>
      <w:color w:val="000000"/>
      <w:sz w:val="32"/>
      <w:szCs w:val="32"/>
      <w:u w:val="none"/>
    </w:rPr>
  </w:style>
  <w:style w:type="character" w:customStyle="1" w:styleId="56">
    <w:name w:val="font91"/>
    <w:basedOn w:val="21"/>
    <w:qFormat/>
    <w:uiPriority w:val="0"/>
    <w:rPr>
      <w:rFonts w:hint="default" w:ascii="Times New Roman" w:hAnsi="Times New Roman" w:cs="Times New Roman"/>
      <w:color w:val="000000"/>
      <w:sz w:val="24"/>
      <w:szCs w:val="24"/>
      <w:u w:val="none"/>
    </w:rPr>
  </w:style>
  <w:style w:type="character" w:customStyle="1" w:styleId="57">
    <w:name w:val="批注框文本 字符"/>
    <w:basedOn w:val="21"/>
    <w:link w:val="11"/>
    <w:qFormat/>
    <w:uiPriority w:val="0"/>
    <w:rPr>
      <w:sz w:val="18"/>
      <w:szCs w:val="18"/>
    </w:rPr>
  </w:style>
  <w:style w:type="character" w:customStyle="1" w:styleId="58">
    <w:name w:val="font21"/>
    <w:basedOn w:val="21"/>
    <w:qFormat/>
    <w:uiPriority w:val="0"/>
    <w:rPr>
      <w:rFonts w:ascii="仿宋_GB2312" w:eastAsia="仿宋_GB2312" w:cs="仿宋_GB2312"/>
      <w:color w:val="000000"/>
      <w:sz w:val="32"/>
      <w:szCs w:val="32"/>
      <w:u w:val="none"/>
    </w:rPr>
  </w:style>
  <w:style w:type="character" w:customStyle="1" w:styleId="59">
    <w:name w:val="font41"/>
    <w:basedOn w:val="21"/>
    <w:qFormat/>
    <w:uiPriority w:val="0"/>
    <w:rPr>
      <w:rFonts w:hint="eastAsia" w:ascii="宋体" w:hAnsi="宋体" w:eastAsia="宋体" w:cs="宋体"/>
      <w:color w:val="000000"/>
      <w:sz w:val="20"/>
      <w:szCs w:val="20"/>
      <w:u w:val="none"/>
    </w:rPr>
  </w:style>
  <w:style w:type="character" w:customStyle="1" w:styleId="60">
    <w:name w:val="页脚 字符"/>
    <w:basedOn w:val="21"/>
    <w:link w:val="12"/>
    <w:qFormat/>
    <w:uiPriority w:val="99"/>
    <w:rPr>
      <w:sz w:val="18"/>
      <w:szCs w:val="18"/>
    </w:rPr>
  </w:style>
  <w:style w:type="character" w:customStyle="1" w:styleId="61">
    <w:name w:val="font121"/>
    <w:basedOn w:val="21"/>
    <w:qFormat/>
    <w:uiPriority w:val="0"/>
    <w:rPr>
      <w:rFonts w:hint="eastAsia" w:ascii="宋体" w:hAnsi="宋体" w:eastAsia="宋体" w:cs="宋体"/>
      <w:color w:val="000000"/>
      <w:sz w:val="20"/>
      <w:szCs w:val="20"/>
      <w:u w:val="none"/>
    </w:rPr>
  </w:style>
  <w:style w:type="character" w:customStyle="1" w:styleId="62">
    <w:name w:val="font111"/>
    <w:basedOn w:val="21"/>
    <w:qFormat/>
    <w:uiPriority w:val="0"/>
    <w:rPr>
      <w:rFonts w:ascii="宋体" w:hAnsi="宋体" w:eastAsia="宋体" w:cs="宋体"/>
      <w:color w:val="000000"/>
      <w:sz w:val="20"/>
      <w:szCs w:val="20"/>
      <w:u w:val="none"/>
    </w:rPr>
  </w:style>
  <w:style w:type="paragraph" w:customStyle="1" w:styleId="63">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333333"/>
      <w:kern w:val="0"/>
      <w:sz w:val="24"/>
    </w:rPr>
  </w:style>
  <w:style w:type="paragraph" w:customStyle="1" w:styleId="64">
    <w:name w:val="xl84"/>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4"/>
    </w:rPr>
  </w:style>
  <w:style w:type="paragraph" w:customStyle="1" w:styleId="65">
    <w:name w:val="列出段落2"/>
    <w:basedOn w:val="1"/>
    <w:qFormat/>
    <w:uiPriority w:val="99"/>
    <w:pPr>
      <w:ind w:firstLine="420" w:firstLineChars="200"/>
    </w:pPr>
  </w:style>
  <w:style w:type="paragraph" w:customStyle="1" w:styleId="66">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67">
    <w:name w:val="列出段落1"/>
    <w:basedOn w:val="1"/>
    <w:qFormat/>
    <w:uiPriority w:val="34"/>
    <w:pPr>
      <w:ind w:firstLine="420" w:firstLineChars="200"/>
    </w:pPr>
    <w:rPr>
      <w:rFonts w:ascii="Calibri" w:hAnsi="Calibri"/>
      <w:szCs w:val="22"/>
    </w:rPr>
  </w:style>
  <w:style w:type="paragraph" w:customStyle="1" w:styleId="68">
    <w:name w:val="闻政标题6"/>
    <w:basedOn w:val="1"/>
    <w:qFormat/>
    <w:uiPriority w:val="0"/>
    <w:pPr>
      <w:spacing w:before="120" w:after="60" w:line="500" w:lineRule="exact"/>
      <w:ind w:firstLine="200" w:firstLineChars="200"/>
    </w:pPr>
    <w:rPr>
      <w:rFonts w:eastAsia="仿宋_GB2312"/>
      <w:b/>
      <w:kern w:val="0"/>
      <w:sz w:val="28"/>
      <w:szCs w:val="28"/>
    </w:rPr>
  </w:style>
  <w:style w:type="paragraph" w:customStyle="1" w:styleId="69">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70">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71">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72">
    <w:name w:val="xl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73">
    <w:name w:val="闻政标题3"/>
    <w:basedOn w:val="5"/>
    <w:qFormat/>
    <w:uiPriority w:val="99"/>
    <w:pPr>
      <w:spacing w:before="120" w:after="60" w:line="500" w:lineRule="exact"/>
      <w:outlineLvl w:val="0"/>
    </w:pPr>
    <w:rPr>
      <w:rFonts w:ascii="黑体" w:hAnsi="黑体" w:eastAsia="黑体" w:cs="宋体"/>
      <w:b w:val="0"/>
      <w:bCs w:val="0"/>
      <w:kern w:val="0"/>
    </w:rPr>
  </w:style>
  <w:style w:type="paragraph" w:customStyle="1" w:styleId="74">
    <w:name w:val="xl78"/>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b/>
      <w:bCs/>
      <w:kern w:val="0"/>
      <w:sz w:val="24"/>
    </w:rPr>
  </w:style>
  <w:style w:type="paragraph" w:customStyle="1" w:styleId="75">
    <w:name w:val="xl77"/>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pPr>
    <w:rPr>
      <w:rFonts w:ascii="宋体" w:hAnsi="宋体" w:cs="宋体"/>
      <w:b/>
      <w:bCs/>
      <w:kern w:val="0"/>
      <w:sz w:val="24"/>
    </w:rPr>
  </w:style>
  <w:style w:type="paragraph" w:customStyle="1" w:styleId="76">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b/>
      <w:bCs/>
      <w:kern w:val="0"/>
      <w:sz w:val="24"/>
    </w:rPr>
  </w:style>
  <w:style w:type="paragraph" w:customStyle="1" w:styleId="77">
    <w:name w:val="TOC 标题1"/>
    <w:basedOn w:val="3"/>
    <w:next w:val="1"/>
    <w:unhideWhenUsed/>
    <w:qFormat/>
    <w:uiPriority w:val="39"/>
    <w:pPr>
      <w:spacing w:before="240" w:after="0" w:line="259" w:lineRule="auto"/>
      <w:outlineLvl w:val="9"/>
    </w:pPr>
    <w:rPr>
      <w:rFonts w:ascii="Cambria" w:hAnsi="Cambria"/>
      <w:bCs w:val="0"/>
      <w:color w:val="366091"/>
      <w:kern w:val="0"/>
      <w:sz w:val="32"/>
      <w:szCs w:val="32"/>
    </w:rPr>
  </w:style>
  <w:style w:type="paragraph" w:customStyle="1" w:styleId="78">
    <w:name w:val="List Paragraph1"/>
    <w:basedOn w:val="1"/>
    <w:qFormat/>
    <w:uiPriority w:val="99"/>
    <w:pPr>
      <w:ind w:firstLine="420" w:firstLineChars="200"/>
    </w:pPr>
    <w:rPr>
      <w:rFonts w:ascii="Calibri" w:hAnsi="Calibri"/>
      <w:sz w:val="22"/>
    </w:rPr>
  </w:style>
  <w:style w:type="paragraph" w:customStyle="1" w:styleId="7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0">
    <w:name w:val="普通(网站)1"/>
    <w:basedOn w:val="1"/>
    <w:qFormat/>
    <w:uiPriority w:val="0"/>
    <w:pPr>
      <w:spacing w:before="100" w:beforeAutospacing="1" w:after="100" w:afterAutospacing="1"/>
    </w:pPr>
    <w:rPr>
      <w:rFonts w:ascii="Arial Unicode MS" w:hAnsi="Arial Unicode MS" w:eastAsia="Arial Unicode MS" w:cs="Arial Unicode MS"/>
      <w:kern w:val="0"/>
      <w:sz w:val="24"/>
    </w:rPr>
  </w:style>
  <w:style w:type="paragraph" w:customStyle="1" w:styleId="81">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82">
    <w:name w:val="xl83"/>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b/>
      <w:bCs/>
      <w:color w:val="000000"/>
      <w:kern w:val="0"/>
      <w:sz w:val="24"/>
    </w:rPr>
  </w:style>
  <w:style w:type="paragraph" w:customStyle="1" w:styleId="83">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4">
    <w:name w:val="xl76"/>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85">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000000"/>
      <w:kern w:val="0"/>
      <w:sz w:val="24"/>
    </w:rPr>
  </w:style>
  <w:style w:type="paragraph" w:customStyle="1" w:styleId="86">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7">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88">
    <w:name w:val="列出段落3"/>
    <w:basedOn w:val="1"/>
    <w:qFormat/>
    <w:uiPriority w:val="0"/>
    <w:pPr>
      <w:ind w:firstLine="420" w:firstLineChars="200"/>
    </w:pPr>
    <w:rPr>
      <w:rFonts w:ascii="Calibri" w:hAnsi="Calibri"/>
      <w:szCs w:val="21"/>
    </w:rPr>
  </w:style>
  <w:style w:type="paragraph" w:customStyle="1" w:styleId="89">
    <w:name w:val="列出段落4"/>
    <w:basedOn w:val="1"/>
    <w:qFormat/>
    <w:uiPriority w:val="99"/>
    <w:pPr>
      <w:ind w:firstLine="420" w:firstLineChars="200"/>
    </w:pPr>
  </w:style>
  <w:style w:type="paragraph" w:customStyle="1" w:styleId="90">
    <w:name w:val="列出段落5"/>
    <w:basedOn w:val="1"/>
    <w:qFormat/>
    <w:uiPriority w:val="34"/>
    <w:pPr>
      <w:widowControl w:val="0"/>
      <w:spacing w:after="0" w:line="240" w:lineRule="auto"/>
      <w:ind w:firstLine="420" w:firstLineChars="200"/>
      <w:jc w:val="both"/>
    </w:pPr>
    <w:rPr>
      <w:rFonts w:ascii="Calibri" w:hAnsi="Calibri"/>
      <w:sz w:val="21"/>
    </w:rPr>
  </w:style>
  <w:style w:type="paragraph" w:customStyle="1" w:styleId="91">
    <w:name w:val="TOC 标题2"/>
    <w:basedOn w:val="3"/>
    <w:next w:val="1"/>
    <w:unhideWhenUsed/>
    <w:qFormat/>
    <w:uiPriority w:val="39"/>
    <w:pPr>
      <w:spacing w:before="480" w:after="0" w:line="276" w:lineRule="auto"/>
      <w:outlineLvl w:val="9"/>
    </w:pPr>
    <w:rPr>
      <w:rFonts w:ascii="Cambria" w:hAnsi="Cambria"/>
      <w:color w:val="366091"/>
      <w:kern w:val="0"/>
      <w:sz w:val="28"/>
      <w:szCs w:val="28"/>
    </w:rPr>
  </w:style>
  <w:style w:type="paragraph" w:customStyle="1" w:styleId="92">
    <w:name w:val="xl91"/>
    <w:basedOn w:val="1"/>
    <w:qFormat/>
    <w:uiPriority w:val="0"/>
    <w:pPr>
      <w:spacing w:before="100" w:beforeAutospacing="1" w:after="100" w:afterAutospacing="1"/>
    </w:pPr>
    <w:rPr>
      <w:rFonts w:ascii="宋体" w:hAnsi="宋体" w:cs="宋体"/>
      <w:b/>
      <w:bCs/>
      <w:kern w:val="0"/>
      <w:sz w:val="24"/>
    </w:rPr>
  </w:style>
  <w:style w:type="paragraph" w:customStyle="1" w:styleId="93">
    <w:name w:val="msonormal"/>
    <w:basedOn w:val="1"/>
    <w:qFormat/>
    <w:uiPriority w:val="0"/>
    <w:pPr>
      <w:spacing w:before="100" w:beforeAutospacing="1" w:after="100" w:afterAutospacing="1"/>
    </w:pPr>
    <w:rPr>
      <w:rFonts w:ascii="宋体" w:hAnsi="宋体" w:cs="宋体"/>
      <w:kern w:val="0"/>
      <w:sz w:val="24"/>
    </w:rPr>
  </w:style>
  <w:style w:type="paragraph" w:customStyle="1" w:styleId="94">
    <w:name w:val="WPSOffice手动目录 1"/>
    <w:qFormat/>
    <w:uiPriority w:val="0"/>
    <w:rPr>
      <w:rFonts w:ascii="Times New Roman" w:hAnsi="Times New Roman" w:eastAsia="宋体" w:cs="Times New Roman"/>
      <w:lang w:val="en-US" w:eastAsia="zh-CN" w:bidi="ar-SA"/>
    </w:rPr>
  </w:style>
  <w:style w:type="paragraph" w:customStyle="1" w:styleId="95">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6">
    <w:name w:val="font5"/>
    <w:basedOn w:val="1"/>
    <w:qFormat/>
    <w:uiPriority w:val="0"/>
    <w:pPr>
      <w:spacing w:before="100" w:beforeAutospacing="1" w:after="100" w:afterAutospacing="1"/>
    </w:pPr>
    <w:rPr>
      <w:rFonts w:ascii="宋体" w:hAnsi="宋体" w:cs="宋体"/>
      <w:kern w:val="0"/>
      <w:sz w:val="18"/>
      <w:szCs w:val="18"/>
    </w:rPr>
  </w:style>
  <w:style w:type="paragraph" w:customStyle="1" w:styleId="97">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98">
    <w:name w:val="xl71"/>
    <w:basedOn w:val="1"/>
    <w:qFormat/>
    <w:uiPriority w:val="0"/>
    <w:pPr>
      <w:spacing w:before="100" w:beforeAutospacing="1" w:after="100" w:afterAutospacing="1"/>
    </w:pPr>
    <w:rPr>
      <w:rFonts w:ascii="宋体" w:hAnsi="宋体" w:cs="宋体"/>
      <w:kern w:val="0"/>
      <w:sz w:val="24"/>
    </w:rPr>
  </w:style>
  <w:style w:type="paragraph" w:customStyle="1" w:styleId="99">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color w:val="333333"/>
      <w:kern w:val="0"/>
      <w:sz w:val="24"/>
    </w:rPr>
  </w:style>
  <w:style w:type="paragraph" w:customStyle="1" w:styleId="100">
    <w:name w:val="xl87"/>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b/>
      <w:bCs/>
      <w:kern w:val="0"/>
      <w:sz w:val="24"/>
    </w:rPr>
  </w:style>
  <w:style w:type="paragraph" w:customStyle="1" w:styleId="101">
    <w:name w:val="xl88"/>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02">
    <w:name w:val="闻政表"/>
    <w:basedOn w:val="1"/>
    <w:qFormat/>
    <w:uiPriority w:val="0"/>
    <w:pPr>
      <w:spacing w:before="60" w:after="60"/>
      <w:jc w:val="center"/>
    </w:pPr>
    <w:rPr>
      <w:rFonts w:eastAsia="仿宋_GB2312"/>
      <w:b/>
      <w:kern w:val="0"/>
      <w:sz w:val="24"/>
      <w:szCs w:val="28"/>
    </w:rPr>
  </w:style>
  <w:style w:type="paragraph" w:customStyle="1" w:styleId="103">
    <w:name w:val="闻政标题4"/>
    <w:basedOn w:val="4"/>
    <w:next w:val="1"/>
    <w:qFormat/>
    <w:uiPriority w:val="0"/>
    <w:pPr>
      <w:spacing w:before="120" w:after="60" w:line="500" w:lineRule="exact"/>
      <w:ind w:firstLine="200" w:firstLineChars="200"/>
    </w:pPr>
    <w:rPr>
      <w:rFonts w:ascii="Times New Roman" w:hAnsi="Times New Roman" w:eastAsia="仿宋_GB2312"/>
      <w:sz w:val="28"/>
      <w:szCs w:val="28"/>
    </w:rPr>
  </w:style>
  <w:style w:type="paragraph" w:customStyle="1" w:styleId="104">
    <w:name w:val="闻政标题5"/>
    <w:basedOn w:val="1"/>
    <w:next w:val="1"/>
    <w:qFormat/>
    <w:uiPriority w:val="0"/>
    <w:pPr>
      <w:spacing w:before="120" w:after="60" w:line="500" w:lineRule="exact"/>
      <w:ind w:firstLine="200" w:firstLineChars="200"/>
    </w:pPr>
    <w:rPr>
      <w:rFonts w:eastAsia="仿宋_GB2312"/>
      <w:b/>
      <w:kern w:val="0"/>
      <w:sz w:val="28"/>
      <w:szCs w:val="28"/>
    </w:rPr>
  </w:style>
  <w:style w:type="table" w:customStyle="1" w:styleId="105">
    <w:name w:val="网格型1"/>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型2"/>
    <w:basedOn w:val="1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
    <w:name w:val="网格型3"/>
    <w:basedOn w:val="1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
    <w:name w:val="网格型4"/>
    <w:basedOn w:val="1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
    <w:name w:val="网格型5"/>
    <w:basedOn w:val="1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网格型6"/>
    <w:basedOn w:val="1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1">
    <w:name w:val="List Paragraph"/>
    <w:basedOn w:val="1"/>
    <w:qFormat/>
    <w:uiPriority w:val="34"/>
    <w:pPr>
      <w:ind w:firstLine="420" w:firstLineChars="200"/>
    </w:pPr>
  </w:style>
  <w:style w:type="paragraph" w:customStyle="1" w:styleId="112">
    <w:name w:val="Table Paragraph"/>
    <w:basedOn w:val="1"/>
    <w:qFormat/>
    <w:uiPriority w:val="1"/>
    <w:rPr>
      <w:rFonts w:ascii="仿宋" w:hAnsi="仿宋" w:eastAsia="仿宋" w:cs="仿宋"/>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oleObject" Target="embeddings/oleObject2.bin"/><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ra</Company>
  <Pages>64</Pages>
  <Words>24053</Words>
  <Characters>26496</Characters>
  <Lines>215</Lines>
  <Paragraphs>60</Paragraphs>
  <TotalTime>38</TotalTime>
  <ScaleCrop>false</ScaleCrop>
  <LinksUpToDate>false</LinksUpToDate>
  <CharactersWithSpaces>27938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2018-12-02T13:39:00Z</dcterms:created>
  <dc:creator>Administrator</dc:creator>
  <cp:lastModifiedBy>Administrator</cp:lastModifiedBy>
  <cp:lastPrinted>2023-10-11T09:18:00Z</cp:lastPrinted>
  <dcterms:modified xsi:type="dcterms:W3CDTF">2024-01-16T03:15:47Z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26AB76AA43154B1F98C78052427FBC7B_13</vt:lpwstr>
  </property>
</Properties>
</file>