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方正小标宋_GBK" w:hAnsi="方正小标宋_GBK" w:eastAsia="方正小标宋_GBK" w:cs="方正小标宋_GBK"/>
          <w:b w:val="0"/>
          <w:szCs w:val="44"/>
          <w:lang w:val="en-US" w:eastAsia="zh-CN"/>
        </w:rPr>
      </w:pPr>
    </w:p>
    <w:p>
      <w:pPr>
        <w:pStyle w:val="2"/>
        <w:keepNext/>
        <w:keepLines/>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rPr>
          <w:rFonts w:hint="eastAsia" w:ascii="方正小标宋简体" w:hAnsi="方正小标宋简体" w:eastAsia="方正小标宋简体" w:cs="方正小标宋简体"/>
          <w:b w:val="0"/>
          <w:szCs w:val="44"/>
          <w:lang w:val="en-US" w:eastAsia="zh-CN"/>
        </w:rPr>
      </w:pPr>
      <w:r>
        <w:rPr>
          <w:rFonts w:hint="eastAsia" w:ascii="方正小标宋简体" w:hAnsi="方正小标宋简体" w:eastAsia="方正小标宋简体" w:cs="方正小标宋简体"/>
          <w:b w:val="0"/>
          <w:szCs w:val="44"/>
          <w:lang w:val="en-US" w:eastAsia="zh-CN"/>
        </w:rPr>
        <w:t>平陆县国土空间规划委员会办公室</w:t>
      </w:r>
    </w:p>
    <w:p>
      <w:pPr>
        <w:pStyle w:val="2"/>
        <w:keepNext/>
        <w:keepLines/>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rPr>
          <w:rFonts w:hint="eastAsia" w:ascii="方正小标宋简体" w:hAnsi="方正小标宋简体" w:eastAsia="方正小标宋简体" w:cs="方正小标宋简体"/>
          <w:b w:val="0"/>
          <w:szCs w:val="44"/>
          <w:lang w:val="en-US" w:eastAsia="zh-CN"/>
        </w:rPr>
      </w:pPr>
      <w:r>
        <w:rPr>
          <w:rFonts w:hint="eastAsia" w:ascii="方正小标宋简体" w:hAnsi="方正小标宋简体" w:eastAsia="方正小标宋简体" w:cs="方正小标宋简体"/>
          <w:b w:val="0"/>
          <w:szCs w:val="44"/>
          <w:lang w:val="en-US" w:eastAsia="zh-CN"/>
        </w:rPr>
        <w:t>关于《平陆县100MW农光互补光伏发电项目</w:t>
      </w:r>
    </w:p>
    <w:p>
      <w:pPr>
        <w:pStyle w:val="2"/>
        <w:keepNext/>
        <w:keepLines/>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rPr>
          <w:rFonts w:hint="eastAsia" w:ascii="方正小标宋_GBK" w:hAnsi="方正小标宋_GBK" w:eastAsia="方正小标宋_GBK" w:cs="方正小标宋_GBK"/>
          <w:b w:val="0"/>
          <w:szCs w:val="44"/>
          <w:lang w:val="en-US" w:eastAsia="zh-CN"/>
        </w:rPr>
      </w:pPr>
      <w:r>
        <w:rPr>
          <w:rFonts w:hint="eastAsia" w:ascii="方正小标宋简体" w:hAnsi="方正小标宋简体" w:eastAsia="方正小标宋简体" w:cs="方正小标宋简体"/>
          <w:b w:val="0"/>
          <w:szCs w:val="44"/>
          <w:lang w:val="en-US" w:eastAsia="zh-CN"/>
        </w:rPr>
        <w:t>升压站新增用地选址研究报告》的公示</w:t>
      </w:r>
      <w:bookmarkStart w:id="0" w:name="OLE_LINK1"/>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hAnsi="方正小标宋_GBK" w:eastAsia="方正小标宋_GBK" w:cs="方正小标宋_GBK"/>
          <w:sz w:val="44"/>
          <w:szCs w:val="44"/>
          <w:lang w:val="en-US" w:eastAsia="zh-CN"/>
        </w:rPr>
      </w:pPr>
    </w:p>
    <w:p>
      <w:pPr>
        <w:pStyle w:val="2"/>
        <w:keepNext/>
        <w:keepLines/>
        <w:pageBreakBefore w:val="0"/>
        <w:widowControl w:val="0"/>
        <w:kinsoku/>
        <w:wordWrap/>
        <w:overflowPunct/>
        <w:topLinePunct w:val="0"/>
        <w:autoSpaceDE/>
        <w:autoSpaceDN/>
        <w:bidi w:val="0"/>
        <w:adjustRightInd/>
        <w:snapToGrid/>
        <w:spacing w:line="640" w:lineRule="exact"/>
        <w:ind w:left="0" w:leftChars="0" w:right="0" w:rightChars="0" w:firstLine="0" w:firstLineChars="0"/>
        <w:jc w:val="left"/>
        <w:textAlignment w:val="auto"/>
        <w:rPr>
          <w:rFonts w:hint="eastAsia" w:ascii="仿宋" w:hAnsi="仿宋" w:eastAsia="仿宋" w:cs="仿宋"/>
          <w:b w:val="0"/>
          <w:spacing w:val="6"/>
          <w:kern w:val="2"/>
          <w:sz w:val="32"/>
          <w:szCs w:val="32"/>
          <w:lang w:val="en-US" w:eastAsia="zh-CN" w:bidi="ar-SA"/>
        </w:rPr>
      </w:pPr>
      <w:r>
        <w:rPr>
          <w:rFonts w:hint="eastAsia" w:ascii="仿宋" w:hAnsi="仿宋" w:cs="仿宋"/>
          <w:spacing w:val="6"/>
          <w:sz w:val="32"/>
          <w:szCs w:val="32"/>
          <w:lang w:val="en-US" w:eastAsia="zh-CN"/>
        </w:rPr>
        <w:t xml:space="preserve">    </w:t>
      </w:r>
      <w:r>
        <w:rPr>
          <w:rFonts w:hint="eastAsia" w:ascii="仿宋" w:hAnsi="仿宋" w:eastAsia="仿宋" w:cs="仿宋"/>
          <w:b w:val="0"/>
          <w:spacing w:val="6"/>
          <w:kern w:val="2"/>
          <w:sz w:val="32"/>
          <w:szCs w:val="32"/>
          <w:lang w:val="en-US" w:eastAsia="zh-CN" w:bidi="ar-SA"/>
        </w:rPr>
        <w:t>为进一步优化空间布局，提高规划的科学性、民主性和可实施性，根据《中华人民共和国城乡</w:t>
      </w:r>
      <w:bookmarkStart w:id="1" w:name="_GoBack"/>
      <w:bookmarkEnd w:id="1"/>
      <w:r>
        <w:rPr>
          <w:rFonts w:hint="eastAsia" w:ascii="仿宋" w:hAnsi="仿宋" w:eastAsia="仿宋" w:cs="仿宋"/>
          <w:b w:val="0"/>
          <w:spacing w:val="6"/>
          <w:kern w:val="2"/>
          <w:sz w:val="32"/>
          <w:szCs w:val="32"/>
          <w:lang w:val="en-US" w:eastAsia="zh-CN" w:bidi="ar-SA"/>
        </w:rPr>
        <w:t>规划法》等有关法律、法规的规定，《平陆县100MW农光互补光伏发电项目升压站新增用地选址研究报告》已经专家评审通过。按照法定程序，现将该选址研究报告进行公示,欢迎社会各界人士提出宝贵意见和建议。</w:t>
      </w:r>
    </w:p>
    <w:p>
      <w:pPr>
        <w:keepNext w:val="0"/>
        <w:keepLines w:val="0"/>
        <w:pageBreakBefore w:val="0"/>
        <w:widowControl w:val="0"/>
        <w:kinsoku/>
        <w:wordWrap/>
        <w:overflowPunct/>
        <w:topLinePunct w:val="0"/>
        <w:autoSpaceDE/>
        <w:autoSpaceDN/>
        <w:bidi w:val="0"/>
        <w:adjustRightInd/>
        <w:snapToGrid/>
        <w:spacing w:line="640" w:lineRule="exact"/>
        <w:ind w:firstLine="656" w:firstLineChars="200"/>
        <w:textAlignment w:val="auto"/>
        <w:rPr>
          <w:rFonts w:hint="eastAsia" w:ascii="楷体" w:hAnsi="楷体" w:eastAsia="楷体" w:cs="楷体"/>
          <w:spacing w:val="6"/>
          <w:sz w:val="32"/>
          <w:szCs w:val="32"/>
          <w:lang w:val="en-US" w:eastAsia="zh-CN"/>
        </w:rPr>
      </w:pPr>
      <w:r>
        <w:rPr>
          <w:rFonts w:hint="eastAsia" w:ascii="黑体" w:hAnsi="黑体" w:eastAsia="黑体" w:cs="黑体"/>
          <w:spacing w:val="6"/>
          <w:sz w:val="32"/>
          <w:szCs w:val="32"/>
          <w:lang w:val="en-US" w:eastAsia="zh-CN"/>
        </w:rPr>
        <w:t>一、公示时间</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640" w:lineRule="exact"/>
        <w:ind w:firstLine="632" w:firstLineChars="200"/>
        <w:jc w:val="both"/>
        <w:textAlignment w:val="auto"/>
        <w:outlineLvl w:val="3"/>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20</w:t>
      </w:r>
      <w:r>
        <w:rPr>
          <w:rFonts w:hint="eastAsia" w:ascii="仿宋" w:hAnsi="仿宋" w:eastAsia="仿宋" w:cs="仿宋"/>
          <w:color w:val="333333"/>
          <w:sz w:val="32"/>
          <w:szCs w:val="32"/>
          <w:shd w:val="clear" w:color="auto" w:fill="FFFFFF"/>
          <w:lang w:val="en-US" w:eastAsia="zh-CN"/>
        </w:rPr>
        <w:t>2</w:t>
      </w:r>
      <w:r>
        <w:rPr>
          <w:rFonts w:hint="eastAsia" w:ascii="仿宋" w:hAnsi="仿宋" w:cs="仿宋"/>
          <w:color w:val="333333"/>
          <w:sz w:val="32"/>
          <w:szCs w:val="32"/>
          <w:shd w:val="clear" w:color="auto" w:fill="FFFFFF"/>
          <w:lang w:val="en-US" w:eastAsia="zh-CN"/>
        </w:rPr>
        <w:t>4</w:t>
      </w:r>
      <w:r>
        <w:rPr>
          <w:rFonts w:hint="eastAsia" w:ascii="仿宋" w:hAnsi="仿宋" w:eastAsia="仿宋" w:cs="仿宋"/>
          <w:color w:val="333333"/>
          <w:sz w:val="32"/>
          <w:szCs w:val="32"/>
          <w:shd w:val="clear" w:color="auto" w:fill="FFFFFF"/>
        </w:rPr>
        <w:t>年</w:t>
      </w:r>
      <w:r>
        <w:rPr>
          <w:rFonts w:hint="eastAsia" w:ascii="仿宋" w:hAnsi="仿宋" w:cs="仿宋"/>
          <w:color w:val="333333"/>
          <w:sz w:val="32"/>
          <w:szCs w:val="32"/>
          <w:shd w:val="clear" w:color="auto" w:fill="FFFFFF"/>
          <w:lang w:val="en-US" w:eastAsia="zh-CN"/>
        </w:rPr>
        <w:t>2</w:t>
      </w:r>
      <w:r>
        <w:rPr>
          <w:rFonts w:hint="eastAsia" w:ascii="仿宋" w:hAnsi="仿宋" w:eastAsia="仿宋" w:cs="仿宋"/>
          <w:color w:val="333333"/>
          <w:sz w:val="32"/>
          <w:szCs w:val="32"/>
          <w:shd w:val="clear" w:color="auto" w:fill="FFFFFF"/>
        </w:rPr>
        <w:t>月</w:t>
      </w:r>
      <w:r>
        <w:rPr>
          <w:rFonts w:hint="eastAsia" w:ascii="仿宋" w:hAnsi="仿宋" w:cs="仿宋"/>
          <w:color w:val="333333"/>
          <w:sz w:val="32"/>
          <w:szCs w:val="32"/>
          <w:shd w:val="clear" w:color="auto" w:fill="FFFFFF"/>
          <w:lang w:val="en-US" w:eastAsia="zh-CN"/>
        </w:rPr>
        <w:t>4</w:t>
      </w:r>
      <w:r>
        <w:rPr>
          <w:rFonts w:hint="eastAsia" w:ascii="仿宋" w:hAnsi="仿宋" w:eastAsia="仿宋" w:cs="仿宋"/>
          <w:color w:val="333333"/>
          <w:sz w:val="32"/>
          <w:szCs w:val="32"/>
          <w:shd w:val="clear" w:color="auto" w:fill="FFFFFF"/>
        </w:rPr>
        <w:t>日至20</w:t>
      </w:r>
      <w:r>
        <w:rPr>
          <w:rFonts w:hint="eastAsia" w:ascii="仿宋" w:hAnsi="仿宋" w:eastAsia="仿宋" w:cs="仿宋"/>
          <w:color w:val="333333"/>
          <w:sz w:val="32"/>
          <w:szCs w:val="32"/>
          <w:shd w:val="clear" w:color="auto" w:fill="FFFFFF"/>
          <w:lang w:val="en-US" w:eastAsia="zh-CN"/>
        </w:rPr>
        <w:t>2</w:t>
      </w:r>
      <w:r>
        <w:rPr>
          <w:rFonts w:hint="eastAsia" w:ascii="仿宋" w:hAnsi="仿宋" w:cs="仿宋"/>
          <w:color w:val="333333"/>
          <w:sz w:val="32"/>
          <w:szCs w:val="32"/>
          <w:shd w:val="clear" w:color="auto" w:fill="FFFFFF"/>
          <w:lang w:val="en-US" w:eastAsia="zh-CN"/>
        </w:rPr>
        <w:t>4</w:t>
      </w:r>
      <w:r>
        <w:rPr>
          <w:rFonts w:hint="eastAsia" w:ascii="仿宋" w:hAnsi="仿宋" w:eastAsia="仿宋" w:cs="仿宋"/>
          <w:color w:val="333333"/>
          <w:sz w:val="32"/>
          <w:szCs w:val="32"/>
          <w:shd w:val="clear" w:color="auto" w:fill="FFFFFF"/>
        </w:rPr>
        <w:t>年</w:t>
      </w:r>
      <w:r>
        <w:rPr>
          <w:rFonts w:hint="eastAsia" w:ascii="仿宋" w:hAnsi="仿宋" w:cs="仿宋"/>
          <w:color w:val="333333"/>
          <w:sz w:val="32"/>
          <w:szCs w:val="32"/>
          <w:shd w:val="clear" w:color="auto" w:fill="FFFFFF"/>
          <w:lang w:val="en-US" w:eastAsia="zh-CN"/>
        </w:rPr>
        <w:t>2</w:t>
      </w:r>
      <w:r>
        <w:rPr>
          <w:rFonts w:hint="eastAsia" w:ascii="仿宋" w:hAnsi="仿宋" w:eastAsia="仿宋" w:cs="仿宋"/>
          <w:color w:val="333333"/>
          <w:sz w:val="32"/>
          <w:szCs w:val="32"/>
          <w:shd w:val="clear" w:color="auto" w:fill="FFFFFF"/>
        </w:rPr>
        <w:t>月</w:t>
      </w:r>
      <w:r>
        <w:rPr>
          <w:rFonts w:hint="eastAsia" w:ascii="仿宋" w:hAnsi="仿宋" w:cs="仿宋"/>
          <w:color w:val="333333"/>
          <w:sz w:val="32"/>
          <w:szCs w:val="32"/>
          <w:shd w:val="clear" w:color="auto" w:fill="FFFFFF"/>
          <w:lang w:val="en-US" w:eastAsia="zh-CN"/>
        </w:rPr>
        <w:t>22</w:t>
      </w:r>
      <w:r>
        <w:rPr>
          <w:rFonts w:hint="eastAsia" w:ascii="仿宋" w:hAnsi="仿宋" w:eastAsia="仿宋" w:cs="仿宋"/>
          <w:color w:val="333333"/>
          <w:sz w:val="32"/>
          <w:szCs w:val="32"/>
          <w:shd w:val="clear" w:color="auto" w:fill="FFFFFF"/>
        </w:rPr>
        <w:t>日</w:t>
      </w:r>
      <w:r>
        <w:rPr>
          <w:rFonts w:hint="eastAsia" w:ascii="仿宋" w:hAnsi="仿宋" w:cs="仿宋"/>
          <w:color w:val="333333"/>
          <w:sz w:val="32"/>
          <w:szCs w:val="32"/>
          <w:shd w:val="clear" w:color="auto" w:fill="FFFFFF"/>
          <w:lang w:eastAsia="zh-CN"/>
        </w:rPr>
        <w:t>（</w:t>
      </w:r>
      <w:r>
        <w:rPr>
          <w:rFonts w:hint="eastAsia" w:ascii="仿宋" w:hAnsi="仿宋" w:cs="仿宋"/>
          <w:color w:val="333333"/>
          <w:sz w:val="32"/>
          <w:szCs w:val="32"/>
          <w:shd w:val="clear" w:color="auto" w:fill="FFFFFF"/>
          <w:lang w:val="en-US" w:eastAsia="zh-CN"/>
        </w:rPr>
        <w:t>1</w:t>
      </w:r>
      <w:r>
        <w:rPr>
          <w:rFonts w:hint="eastAsia" w:ascii="仿宋" w:hAnsi="仿宋" w:eastAsia="仿宋" w:cs="仿宋"/>
          <w:color w:val="333333"/>
          <w:sz w:val="32"/>
          <w:szCs w:val="32"/>
          <w:shd w:val="clear" w:color="auto" w:fill="FFFFFF"/>
        </w:rPr>
        <w:t>0个工作日</w:t>
      </w:r>
      <w:r>
        <w:rPr>
          <w:rFonts w:hint="eastAsia" w:ascii="仿宋" w:hAnsi="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w:t>
      </w:r>
    </w:p>
    <w:p>
      <w:pPr>
        <w:keepNext w:val="0"/>
        <w:keepLines w:val="0"/>
        <w:pageBreakBefore w:val="0"/>
        <w:widowControl w:val="0"/>
        <w:kinsoku/>
        <w:wordWrap/>
        <w:overflowPunct/>
        <w:topLinePunct w:val="0"/>
        <w:autoSpaceDE/>
        <w:autoSpaceDN/>
        <w:bidi w:val="0"/>
        <w:adjustRightInd/>
        <w:snapToGrid/>
        <w:spacing w:line="640" w:lineRule="exact"/>
        <w:ind w:firstLine="656" w:firstLineChars="200"/>
        <w:textAlignment w:val="auto"/>
        <w:rPr>
          <w:rFonts w:hint="eastAsia" w:ascii="黑体" w:hAnsi="黑体" w:eastAsia="黑体" w:cs="黑体"/>
          <w:spacing w:val="6"/>
          <w:sz w:val="32"/>
          <w:szCs w:val="32"/>
          <w:lang w:val="en-US" w:eastAsia="zh-CN"/>
        </w:rPr>
      </w:pPr>
      <w:r>
        <w:rPr>
          <w:rFonts w:hint="eastAsia" w:ascii="黑体" w:hAnsi="黑体" w:eastAsia="黑体" w:cs="黑体"/>
          <w:spacing w:val="6"/>
          <w:sz w:val="32"/>
          <w:szCs w:val="32"/>
          <w:lang w:val="en-US" w:eastAsia="zh-CN"/>
        </w:rPr>
        <w:t>二、公示地点</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32" w:firstLineChars="200"/>
        <w:jc w:val="both"/>
        <w:textAlignment w:val="auto"/>
        <w:rPr>
          <w:rFonts w:hint="eastAsia" w:ascii="仿宋" w:hAnsi="仿宋" w:eastAsia="仿宋" w:cs="仿宋_GB2312"/>
          <w:sz w:val="32"/>
          <w:szCs w:val="32"/>
          <w:lang w:eastAsia="zh-CN"/>
        </w:rPr>
      </w:pPr>
      <w:r>
        <w:rPr>
          <w:rFonts w:hint="eastAsia" w:ascii="仿宋" w:hAnsi="仿宋" w:eastAsia="仿宋" w:cs="仿宋_GB2312"/>
          <w:sz w:val="32"/>
          <w:szCs w:val="32"/>
          <w:lang w:eastAsia="zh-CN"/>
        </w:rPr>
        <w:t>平陆县人民政府网站</w:t>
      </w:r>
      <w:r>
        <w:rPr>
          <w:rFonts w:hint="eastAsia" w:ascii="仿宋" w:hAnsi="仿宋"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40" w:lineRule="exact"/>
        <w:ind w:firstLine="656" w:firstLineChars="200"/>
        <w:textAlignment w:val="auto"/>
        <w:rPr>
          <w:rFonts w:hint="eastAsia" w:ascii="黑体" w:hAnsi="黑体" w:eastAsia="黑体" w:cs="黑体"/>
          <w:spacing w:val="6"/>
          <w:sz w:val="32"/>
          <w:szCs w:val="32"/>
          <w:lang w:val="en-US" w:eastAsia="zh-CN"/>
        </w:rPr>
      </w:pPr>
      <w:r>
        <w:rPr>
          <w:rFonts w:hint="eastAsia" w:ascii="黑体" w:hAnsi="黑体" w:eastAsia="黑体" w:cs="黑体"/>
          <w:spacing w:val="6"/>
          <w:sz w:val="32"/>
          <w:szCs w:val="32"/>
          <w:lang w:val="en-US" w:eastAsia="zh-CN"/>
        </w:rPr>
        <w:t>三、公示意见反馈方式</w:t>
      </w:r>
    </w:p>
    <w:p>
      <w:pPr>
        <w:keepNext w:val="0"/>
        <w:keepLines w:val="0"/>
        <w:pageBreakBefore w:val="0"/>
        <w:widowControl w:val="0"/>
        <w:kinsoku/>
        <w:wordWrap/>
        <w:overflowPunct/>
        <w:topLinePunct w:val="0"/>
        <w:autoSpaceDE/>
        <w:autoSpaceDN/>
        <w:bidi w:val="0"/>
        <w:adjustRightInd/>
        <w:snapToGrid/>
        <w:spacing w:line="640" w:lineRule="exact"/>
        <w:ind w:firstLine="656" w:firstLineChars="200"/>
        <w:jc w:val="both"/>
        <w:textAlignment w:val="auto"/>
        <w:rPr>
          <w:rFonts w:hint="eastAsia" w:ascii="仿宋" w:hAnsi="仿宋" w:eastAsia="仿宋" w:cs="仿宋"/>
          <w:spacing w:val="6"/>
          <w:sz w:val="32"/>
          <w:szCs w:val="32"/>
          <w:lang w:val="en-US" w:eastAsia="zh-CN"/>
        </w:rPr>
      </w:pPr>
      <w:r>
        <w:rPr>
          <w:rFonts w:hint="eastAsia" w:ascii="仿宋" w:hAnsi="仿宋" w:cs="仿宋"/>
          <w:spacing w:val="6"/>
          <w:sz w:val="32"/>
          <w:szCs w:val="32"/>
          <w:lang w:val="en-US" w:eastAsia="zh-CN"/>
        </w:rPr>
        <w:t>（一）</w:t>
      </w:r>
      <w:r>
        <w:rPr>
          <w:rFonts w:hint="eastAsia" w:ascii="仿宋" w:hAnsi="仿宋" w:eastAsia="仿宋" w:cs="仿宋"/>
          <w:spacing w:val="6"/>
          <w:sz w:val="32"/>
          <w:szCs w:val="32"/>
          <w:lang w:val="en-US" w:eastAsia="zh-CN"/>
        </w:rPr>
        <w:t>电子邮件请发送到：plcjghg@126.com；</w:t>
      </w:r>
    </w:p>
    <w:p>
      <w:pPr>
        <w:keepNext w:val="0"/>
        <w:keepLines w:val="0"/>
        <w:pageBreakBefore w:val="0"/>
        <w:widowControl w:val="0"/>
        <w:kinsoku/>
        <w:wordWrap/>
        <w:overflowPunct/>
        <w:topLinePunct w:val="0"/>
        <w:autoSpaceDE/>
        <w:autoSpaceDN/>
        <w:bidi w:val="0"/>
        <w:adjustRightInd/>
        <w:snapToGrid/>
        <w:spacing w:line="640" w:lineRule="exact"/>
        <w:ind w:firstLine="656" w:firstLineChars="200"/>
        <w:jc w:val="both"/>
        <w:textAlignment w:val="auto"/>
        <w:rPr>
          <w:rFonts w:hint="eastAsia" w:ascii="仿宋" w:hAnsi="仿宋" w:eastAsia="仿宋" w:cs="仿宋"/>
          <w:spacing w:val="6"/>
          <w:sz w:val="32"/>
          <w:szCs w:val="32"/>
          <w:lang w:val="en-US" w:eastAsia="zh-CN"/>
        </w:rPr>
      </w:pPr>
      <w:r>
        <w:rPr>
          <w:rFonts w:hint="eastAsia" w:ascii="仿宋" w:hAnsi="仿宋" w:cs="仿宋"/>
          <w:spacing w:val="6"/>
          <w:sz w:val="32"/>
          <w:szCs w:val="32"/>
          <w:lang w:val="en-US" w:eastAsia="zh-CN"/>
        </w:rPr>
        <w:t>（二）</w:t>
      </w:r>
      <w:r>
        <w:rPr>
          <w:rFonts w:hint="eastAsia" w:ascii="仿宋" w:hAnsi="仿宋" w:eastAsia="仿宋" w:cs="仿宋"/>
          <w:spacing w:val="6"/>
          <w:sz w:val="32"/>
          <w:szCs w:val="32"/>
          <w:lang w:val="en-US" w:eastAsia="zh-CN"/>
        </w:rPr>
        <w:t>书面意见请邮寄至平陆县</w:t>
      </w:r>
      <w:r>
        <w:rPr>
          <w:rFonts w:hint="eastAsia" w:ascii="仿宋" w:hAnsi="仿宋" w:cs="仿宋"/>
          <w:spacing w:val="6"/>
          <w:sz w:val="32"/>
          <w:szCs w:val="32"/>
          <w:lang w:val="en-US" w:eastAsia="zh-CN"/>
        </w:rPr>
        <w:t>自然资源</w:t>
      </w:r>
      <w:r>
        <w:rPr>
          <w:rFonts w:hint="eastAsia" w:ascii="仿宋" w:hAnsi="仿宋" w:eastAsia="仿宋" w:cs="仿宋"/>
          <w:spacing w:val="6"/>
          <w:sz w:val="32"/>
          <w:szCs w:val="32"/>
          <w:lang w:val="en-US" w:eastAsia="zh-CN"/>
        </w:rPr>
        <w:t>局，邮编：044300；</w:t>
      </w:r>
    </w:p>
    <w:p>
      <w:pPr>
        <w:keepNext w:val="0"/>
        <w:keepLines w:val="0"/>
        <w:pageBreakBefore w:val="0"/>
        <w:widowControl w:val="0"/>
        <w:kinsoku/>
        <w:wordWrap/>
        <w:overflowPunct/>
        <w:topLinePunct w:val="0"/>
        <w:autoSpaceDE/>
        <w:autoSpaceDN/>
        <w:bidi w:val="0"/>
        <w:adjustRightInd/>
        <w:snapToGrid/>
        <w:spacing w:line="640" w:lineRule="exact"/>
        <w:ind w:firstLine="656" w:firstLineChars="200"/>
        <w:jc w:val="both"/>
        <w:textAlignment w:val="auto"/>
        <w:rPr>
          <w:rFonts w:hint="eastAsia" w:ascii="仿宋" w:hAnsi="仿宋" w:eastAsia="仿宋" w:cs="仿宋"/>
          <w:spacing w:val="6"/>
          <w:sz w:val="32"/>
          <w:szCs w:val="32"/>
          <w:lang w:val="en-US" w:eastAsia="zh-CN"/>
        </w:rPr>
      </w:pPr>
      <w:r>
        <w:rPr>
          <w:rFonts w:hint="eastAsia" w:ascii="仿宋" w:hAnsi="仿宋" w:cs="仿宋"/>
          <w:spacing w:val="6"/>
          <w:sz w:val="32"/>
          <w:szCs w:val="32"/>
          <w:lang w:val="en-US" w:eastAsia="zh-CN"/>
        </w:rPr>
        <w:t>（三）</w:t>
      </w:r>
      <w:r>
        <w:rPr>
          <w:rFonts w:hint="eastAsia" w:ascii="仿宋" w:hAnsi="仿宋" w:eastAsia="仿宋" w:cs="仿宋"/>
          <w:spacing w:val="6"/>
          <w:sz w:val="32"/>
          <w:szCs w:val="32"/>
          <w:lang w:val="en-US" w:eastAsia="zh-CN"/>
        </w:rPr>
        <w:t>意见和建议请在公示期限内提出，逾期未反馈，将视为无意见；</w:t>
      </w:r>
    </w:p>
    <w:p>
      <w:pPr>
        <w:pStyle w:val="3"/>
        <w:keepNext w:val="0"/>
        <w:keepLines w:val="0"/>
        <w:pageBreakBefore w:val="0"/>
        <w:widowControl w:val="0"/>
        <w:kinsoku/>
        <w:wordWrap/>
        <w:overflowPunct/>
        <w:topLinePunct w:val="0"/>
        <w:autoSpaceDE/>
        <w:autoSpaceDN/>
        <w:bidi w:val="0"/>
        <w:adjustRightInd/>
        <w:snapToGrid/>
        <w:spacing w:line="640" w:lineRule="exact"/>
        <w:ind w:left="0" w:leftChars="0" w:firstLine="656" w:firstLineChars="200"/>
        <w:textAlignment w:val="auto"/>
        <w:rPr>
          <w:rFonts w:hint="eastAsia"/>
          <w:sz w:val="32"/>
          <w:szCs w:val="32"/>
          <w:lang w:val="en-US" w:eastAsia="zh-CN"/>
        </w:rPr>
      </w:pPr>
      <w:r>
        <w:rPr>
          <w:rFonts w:hint="eastAsia" w:ascii="仿宋" w:hAnsi="仿宋" w:cs="仿宋"/>
          <w:spacing w:val="6"/>
          <w:sz w:val="32"/>
          <w:szCs w:val="32"/>
          <w:lang w:val="en-US" w:eastAsia="zh-CN"/>
        </w:rPr>
        <w:t>（四）</w:t>
      </w:r>
      <w:r>
        <w:rPr>
          <w:rFonts w:hint="eastAsia" w:ascii="仿宋" w:hAnsi="仿宋" w:eastAsia="仿宋" w:cs="仿宋"/>
          <w:spacing w:val="6"/>
          <w:sz w:val="32"/>
          <w:szCs w:val="32"/>
          <w:lang w:val="en-US" w:eastAsia="zh-CN"/>
        </w:rPr>
        <w:t>咨询电话：0359-3522113。</w:t>
      </w:r>
    </w:p>
    <w:p>
      <w:pPr>
        <w:pStyle w:val="3"/>
        <w:keepNext w:val="0"/>
        <w:keepLines w:val="0"/>
        <w:pageBreakBefore w:val="0"/>
        <w:widowControl w:val="0"/>
        <w:kinsoku/>
        <w:wordWrap/>
        <w:overflowPunct/>
        <w:topLinePunct w:val="0"/>
        <w:autoSpaceDE/>
        <w:autoSpaceDN/>
        <w:bidi w:val="0"/>
        <w:adjustRightInd/>
        <w:snapToGrid/>
        <w:spacing w:line="640" w:lineRule="exact"/>
        <w:ind w:left="0" w:leftChars="0" w:firstLine="656" w:firstLineChars="200"/>
        <w:textAlignment w:val="auto"/>
        <w:rPr>
          <w:rFonts w:hint="eastAsia" w:ascii="黑体" w:hAnsi="黑体" w:eastAsia="黑体" w:cs="黑体"/>
          <w:spacing w:val="6"/>
          <w:kern w:val="2"/>
          <w:sz w:val="32"/>
          <w:szCs w:val="32"/>
          <w:lang w:val="en-US" w:eastAsia="zh-CN" w:bidi="ar-SA"/>
        </w:rPr>
      </w:pPr>
      <w:r>
        <w:rPr>
          <w:rFonts w:hint="eastAsia" w:ascii="黑体" w:hAnsi="黑体" w:eastAsia="黑体" w:cs="黑体"/>
          <w:spacing w:val="6"/>
          <w:kern w:val="2"/>
          <w:sz w:val="32"/>
          <w:szCs w:val="32"/>
          <w:lang w:val="en-US" w:eastAsia="zh-CN" w:bidi="ar-SA"/>
        </w:rPr>
        <w:t>四、公示内容</w:t>
      </w:r>
    </w:p>
    <w:p>
      <w:pPr>
        <w:keepNext w:val="0"/>
        <w:keepLines w:val="0"/>
        <w:pageBreakBefore w:val="0"/>
        <w:widowControl w:val="0"/>
        <w:kinsoku/>
        <w:wordWrap/>
        <w:overflowPunct/>
        <w:topLinePunct w:val="0"/>
        <w:autoSpaceDE/>
        <w:autoSpaceDN/>
        <w:bidi w:val="0"/>
        <w:adjustRightInd/>
        <w:snapToGrid/>
        <w:spacing w:line="640" w:lineRule="exact"/>
        <w:ind w:firstLine="632" w:firstLineChars="200"/>
        <w:textAlignment w:val="auto"/>
        <w:rPr>
          <w:rFonts w:hint="eastAsia" w:ascii="楷体" w:hAnsi="楷体" w:eastAsia="楷体" w:cs="楷体"/>
          <w:spacing w:val="6"/>
          <w:kern w:val="2"/>
          <w:sz w:val="32"/>
          <w:szCs w:val="32"/>
          <w:lang w:val="en-US" w:eastAsia="zh-CN" w:bidi="ar-SA"/>
        </w:rPr>
      </w:pPr>
      <w:r>
        <w:rPr>
          <w:rFonts w:hint="eastAsia" w:ascii="楷体" w:hAnsi="楷体" w:eastAsia="楷体" w:cs="楷体"/>
          <w:b w:val="0"/>
          <w:bCs w:val="0"/>
          <w:sz w:val="32"/>
          <w:szCs w:val="32"/>
          <w:lang w:val="en-US" w:eastAsia="zh-CN"/>
        </w:rPr>
        <w:t>（一）选址位置</w:t>
      </w:r>
      <w:r>
        <w:rPr>
          <w:rFonts w:hint="eastAsia" w:ascii="楷体" w:hAnsi="楷体" w:eastAsia="楷体" w:cs="楷体"/>
          <w:b w:val="0"/>
          <w:bCs w:val="0"/>
          <w:spacing w:val="6"/>
          <w:kern w:val="2"/>
          <w:sz w:val="32"/>
          <w:szCs w:val="32"/>
          <w:lang w:val="en-US" w:eastAsia="zh-CN" w:bidi="ar-SA"/>
        </w:rPr>
        <w:t xml:space="preserve"> </w:t>
      </w:r>
      <w:r>
        <w:rPr>
          <w:rFonts w:hint="eastAsia" w:ascii="楷体" w:hAnsi="楷体" w:eastAsia="楷体" w:cs="楷体"/>
          <w:spacing w:val="6"/>
          <w:kern w:val="2"/>
          <w:sz w:val="32"/>
          <w:szCs w:val="32"/>
          <w:lang w:val="en-US" w:eastAsia="zh-CN" w:bidi="ar-SA"/>
        </w:rPr>
        <w:t xml:space="preserve"> </w:t>
      </w:r>
    </w:p>
    <w:p>
      <w:pPr>
        <w:keepNext w:val="0"/>
        <w:keepLines w:val="0"/>
        <w:pageBreakBefore w:val="0"/>
        <w:widowControl/>
        <w:suppressLineNumbers w:val="0"/>
        <w:kinsoku/>
        <w:wordWrap/>
        <w:overflowPunct/>
        <w:topLinePunct w:val="0"/>
        <w:autoSpaceDE/>
        <w:autoSpaceDN/>
        <w:bidi w:val="0"/>
        <w:adjustRightInd/>
        <w:snapToGrid/>
        <w:spacing w:line="640" w:lineRule="exact"/>
        <w:ind w:firstLine="632" w:firstLineChars="200"/>
        <w:jc w:val="left"/>
        <w:textAlignment w:val="auto"/>
        <w:rPr>
          <w:rFonts w:hint="eastAsia" w:ascii="仿宋" w:hAnsi="仿宋" w:cs="仿宋"/>
          <w:sz w:val="32"/>
          <w:szCs w:val="32"/>
          <w:lang w:val="en-US" w:eastAsia="zh-CN"/>
        </w:rPr>
      </w:pPr>
      <w:r>
        <w:rPr>
          <w:rFonts w:hint="eastAsia" w:ascii="仿宋" w:hAnsi="仿宋" w:cs="仿宋"/>
          <w:sz w:val="32"/>
          <w:szCs w:val="32"/>
          <w:lang w:val="en-US" w:eastAsia="zh-CN"/>
        </w:rPr>
        <w:t>选址位置位于</w:t>
      </w:r>
      <w:r>
        <w:rPr>
          <w:rFonts w:hint="eastAsia" w:ascii="仿宋" w:hAnsi="仿宋" w:eastAsia="仿宋" w:cs="仿宋"/>
          <w:sz w:val="32"/>
          <w:szCs w:val="32"/>
          <w:lang w:val="en-US" w:eastAsia="zh-CN"/>
        </w:rPr>
        <w:t>运城市平陆县的圣人涧镇冯卓村</w:t>
      </w:r>
      <w:r>
        <w:rPr>
          <w:rFonts w:hint="eastAsia" w:ascii="仿宋" w:hAnsi="仿宋" w:cs="仿宋"/>
          <w:sz w:val="32"/>
          <w:szCs w:val="32"/>
          <w:lang w:val="en-US" w:eastAsia="zh-CN"/>
        </w:rPr>
        <w:t>，项目升压站总用地面积1.3793公顷，其中1.0599公顷已核发不动产权证书，其余0.3194公顷为新增用地。</w:t>
      </w:r>
    </w:p>
    <w:p>
      <w:pPr>
        <w:keepNext w:val="0"/>
        <w:keepLines w:val="0"/>
        <w:pageBreakBefore w:val="0"/>
        <w:widowControl w:val="0"/>
        <w:kinsoku/>
        <w:wordWrap/>
        <w:overflowPunct/>
        <w:topLinePunct w:val="0"/>
        <w:autoSpaceDE/>
        <w:autoSpaceDN/>
        <w:bidi w:val="0"/>
        <w:adjustRightInd/>
        <w:snapToGrid/>
        <w:spacing w:line="640" w:lineRule="exact"/>
        <w:ind w:firstLine="632" w:firstLineChars="200"/>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（二）主要建设内容</w:t>
      </w:r>
    </w:p>
    <w:p>
      <w:pPr>
        <w:keepNext w:val="0"/>
        <w:keepLines w:val="0"/>
        <w:pageBreakBefore w:val="0"/>
        <w:widowControl/>
        <w:suppressLineNumbers w:val="0"/>
        <w:kinsoku/>
        <w:wordWrap/>
        <w:overflowPunct/>
        <w:topLinePunct w:val="0"/>
        <w:autoSpaceDE/>
        <w:autoSpaceDN/>
        <w:bidi w:val="0"/>
        <w:adjustRightInd/>
        <w:snapToGrid/>
        <w:spacing w:line="640" w:lineRule="exact"/>
        <w:ind w:firstLine="632" w:firstLineChars="200"/>
        <w:jc w:val="both"/>
        <w:textAlignment w:val="auto"/>
        <w:rPr>
          <w:rFonts w:hint="default" w:ascii="仿宋" w:hAnsi="仿宋" w:cs="仿宋"/>
          <w:sz w:val="32"/>
          <w:szCs w:val="32"/>
          <w:lang w:val="en-US" w:eastAsia="zh-CN"/>
        </w:rPr>
      </w:pPr>
      <w:r>
        <w:rPr>
          <w:rFonts w:hint="default" w:ascii="仿宋" w:hAnsi="仿宋" w:cs="仿宋"/>
          <w:sz w:val="32"/>
          <w:szCs w:val="32"/>
          <w:lang w:val="en-US" w:eastAsia="zh-CN"/>
        </w:rPr>
        <w:t>平陆县100MW农光互补光伏发电项目新建100MW光伏场一个和220kV升压站1座及其他相关配套附属设施；根据2022年6月7日山西省自然资源厅山西省农业农村厅山西省能源局山西省林业和草原局联合下发的《关于加强光伏发电项目用地支持保障的通知》（晋自然资函〔2022〕323号），采用“农光互补”</w:t>
      </w:r>
      <w:r>
        <w:rPr>
          <w:rFonts w:hint="eastAsia" w:ascii="仿宋" w:hAnsi="仿宋" w:cs="仿宋"/>
          <w:sz w:val="32"/>
          <w:szCs w:val="32"/>
          <w:lang w:val="en-US" w:eastAsia="zh-CN"/>
        </w:rPr>
        <w:t>、</w:t>
      </w:r>
      <w:r>
        <w:rPr>
          <w:rFonts w:hint="default" w:ascii="仿宋" w:hAnsi="仿宋" w:cs="仿宋"/>
          <w:sz w:val="32"/>
          <w:szCs w:val="32"/>
          <w:lang w:val="en-US" w:eastAsia="zh-CN"/>
        </w:rPr>
        <w:t>“林光互补”等模式建设的光伏复合项目，利用农用地布设的光伏方阵可不改变原用地性质”，变电站及运行管理中心、集电线路杆塔等基础用地按建设用地管理，依法办理建设用地审批手续，故本报告仅针对项目220kV升压站</w:t>
      </w:r>
      <w:r>
        <w:rPr>
          <w:rFonts w:hint="eastAsia" w:ascii="仿宋" w:hAnsi="仿宋" w:cs="仿宋"/>
          <w:sz w:val="32"/>
          <w:szCs w:val="32"/>
          <w:lang w:val="en-US" w:eastAsia="zh-CN"/>
        </w:rPr>
        <w:t>新增用地</w:t>
      </w:r>
      <w:r>
        <w:rPr>
          <w:rFonts w:hint="default" w:ascii="仿宋" w:hAnsi="仿宋" w:cs="仿宋"/>
          <w:sz w:val="32"/>
          <w:szCs w:val="32"/>
          <w:lang w:val="en-US" w:eastAsia="zh-CN"/>
        </w:rPr>
        <w:t>进行选址。</w:t>
      </w:r>
    </w:p>
    <w:p>
      <w:pPr>
        <w:keepNext w:val="0"/>
        <w:keepLines w:val="0"/>
        <w:pageBreakBefore w:val="0"/>
        <w:widowControl/>
        <w:suppressLineNumbers w:val="0"/>
        <w:kinsoku/>
        <w:wordWrap/>
        <w:overflowPunct/>
        <w:topLinePunct w:val="0"/>
        <w:autoSpaceDE/>
        <w:autoSpaceDN/>
        <w:bidi w:val="0"/>
        <w:adjustRightInd/>
        <w:snapToGrid/>
        <w:spacing w:line="640" w:lineRule="exact"/>
        <w:ind w:firstLine="632" w:firstLineChars="200"/>
        <w:jc w:val="left"/>
        <w:textAlignment w:val="auto"/>
        <w:rPr>
          <w:rFonts w:hint="default" w:ascii="楷体" w:hAnsi="楷体" w:eastAsia="楷体" w:cs="楷体"/>
          <w:b w:val="0"/>
          <w:bCs w:val="0"/>
          <w:kern w:val="2"/>
          <w:sz w:val="32"/>
          <w:szCs w:val="32"/>
          <w:lang w:val="en-US" w:eastAsia="zh-CN" w:bidi="ar-SA"/>
        </w:rPr>
      </w:pPr>
      <w:r>
        <w:rPr>
          <w:rFonts w:hint="eastAsia" w:ascii="楷体" w:hAnsi="楷体" w:eastAsia="楷体" w:cs="楷体"/>
          <w:b w:val="0"/>
          <w:bCs w:val="0"/>
          <w:kern w:val="2"/>
          <w:sz w:val="32"/>
          <w:szCs w:val="32"/>
          <w:lang w:val="en-US" w:eastAsia="zh-CN" w:bidi="ar-SA"/>
        </w:rPr>
        <w:t>（三）总平面图</w:t>
      </w:r>
    </w:p>
    <w:bookmarkEnd w:id="0"/>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004" w:firstLineChars="190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004" w:firstLineChars="19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drawing>
          <wp:anchor distT="0" distB="0" distL="114300" distR="114300" simplePos="0" relativeHeight="251659264" behindDoc="0" locked="0" layoutInCell="1" allowOverlap="1">
            <wp:simplePos x="0" y="0"/>
            <wp:positionH relativeFrom="column">
              <wp:posOffset>960120</wp:posOffset>
            </wp:positionH>
            <wp:positionV relativeFrom="paragraph">
              <wp:posOffset>164465</wp:posOffset>
            </wp:positionV>
            <wp:extent cx="2985770" cy="2974340"/>
            <wp:effectExtent l="12700" t="12700" r="30480" b="22860"/>
            <wp:wrapTopAndBottom/>
            <wp:docPr id="2" name="图片 2" descr="bda19ed3635ff17ea748f3e361d0b9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bda19ed3635ff17ea748f3e361d0b9f"/>
                    <pic:cNvPicPr>
                      <a:picLocks noChangeAspect="1"/>
                    </pic:cNvPicPr>
                  </pic:nvPicPr>
                  <pic:blipFill>
                    <a:blip r:embed="rId9"/>
                    <a:stretch>
                      <a:fillRect/>
                    </a:stretch>
                  </pic:blipFill>
                  <pic:spPr>
                    <a:xfrm>
                      <a:off x="0" y="0"/>
                      <a:ext cx="2985770" cy="2974340"/>
                    </a:xfrm>
                    <a:prstGeom prst="rect">
                      <a:avLst/>
                    </a:prstGeom>
                    <a:ln w="12700" cmpd="sng">
                      <a:solidFill>
                        <a:schemeClr val="accent1">
                          <a:shade val="50000"/>
                        </a:schemeClr>
                      </a:solidFill>
                      <a:prstDash val="solid"/>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仿宋" w:hAnsi="仿宋" w:cs="仿宋"/>
          <w:sz w:val="32"/>
          <w:szCs w:val="32"/>
          <w:lang w:val="en-US" w:eastAsia="zh-CN"/>
        </w:rPr>
      </w:pPr>
      <w:r>
        <w:rPr>
          <w:rFonts w:hint="eastAsia" w:ascii="楷体" w:hAnsi="楷体" w:eastAsia="楷体" w:cs="楷体"/>
          <w:b w:val="0"/>
          <w:bCs w:val="0"/>
          <w:sz w:val="32"/>
          <w:szCs w:val="32"/>
          <w:lang w:val="en-US" w:eastAsia="zh-CN"/>
        </w:rPr>
        <w:t>（四）项目用地规划条件</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32" w:firstLineChars="200"/>
        <w:jc w:val="both"/>
        <w:textAlignment w:val="auto"/>
        <w:outlineLvl w:val="9"/>
        <w:rPr>
          <w:rFonts w:hint="eastAsia" w:ascii="仿宋" w:hAnsi="仿宋" w:cs="仿宋"/>
          <w:sz w:val="32"/>
          <w:szCs w:val="32"/>
          <w:lang w:val="en-US" w:eastAsia="zh-CN"/>
        </w:rPr>
      </w:pPr>
      <w:r>
        <w:rPr>
          <w:rFonts w:hint="eastAsia" w:ascii="仿宋" w:hAnsi="仿宋" w:cs="仿宋"/>
          <w:sz w:val="32"/>
          <w:szCs w:val="32"/>
          <w:lang w:val="en-US" w:eastAsia="zh-CN"/>
        </w:rPr>
        <w:t>总用地面积1.3793公顷，已批复用地面积1.0599公顷，新增用地面积0.3194公顷。</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32" w:firstLineChars="200"/>
        <w:jc w:val="both"/>
        <w:textAlignment w:val="auto"/>
        <w:outlineLvl w:val="9"/>
        <w:rPr>
          <w:rFonts w:hint="eastAsia" w:ascii="仿宋" w:hAnsi="仿宋" w:cs="仿宋"/>
          <w:sz w:val="32"/>
          <w:szCs w:val="32"/>
          <w:lang w:val="en-US" w:eastAsia="zh-CN"/>
        </w:rPr>
      </w:pPr>
      <w:r>
        <w:rPr>
          <w:rFonts w:hint="eastAsia" w:ascii="仿宋" w:hAnsi="仿宋" w:cs="仿宋"/>
          <w:sz w:val="32"/>
          <w:szCs w:val="32"/>
          <w:lang w:val="en-US" w:eastAsia="zh-CN"/>
        </w:rPr>
        <w:t>用地性质：总用地的用地性质为供电用地（1303）；已批复用地的用地性质为工业用地（1001）；新增用地的用地性质为供电用地（1303）。</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32" w:firstLineChars="200"/>
        <w:jc w:val="both"/>
        <w:textAlignment w:val="auto"/>
        <w:outlineLvl w:val="9"/>
        <w:rPr>
          <w:rFonts w:hint="eastAsia" w:ascii="仿宋" w:hAnsi="仿宋" w:cs="仿宋"/>
          <w:sz w:val="32"/>
          <w:szCs w:val="32"/>
          <w:lang w:val="en-US" w:eastAsia="zh-CN"/>
        </w:rPr>
      </w:pPr>
      <w:r>
        <w:rPr>
          <w:rFonts w:hint="eastAsia" w:ascii="仿宋" w:hAnsi="仿宋" w:cs="仿宋"/>
          <w:sz w:val="32"/>
          <w:szCs w:val="32"/>
          <w:lang w:val="en-US" w:eastAsia="zh-CN"/>
        </w:rPr>
        <w:t>1.3793公顷地块控制指标：容积率≤1.0，30%≤建筑密度≤35%，绿地率≥30%，建筑限高≤12米；建筑退距：东西南北各退用地边界3米；出入口方向：西北侧。</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004" w:firstLineChars="190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004" w:firstLineChars="1900"/>
        <w:jc w:val="both"/>
        <w:textAlignment w:val="auto"/>
        <w:outlineLvl w:val="9"/>
      </w:pPr>
      <w:r>
        <w:rPr>
          <w:rFonts w:hint="eastAsia" w:ascii="仿宋" w:hAnsi="仿宋" w:eastAsia="仿宋" w:cs="仿宋"/>
          <w:sz w:val="32"/>
          <w:szCs w:val="32"/>
          <w:lang w:val="en-US" w:eastAsia="zh-CN"/>
        </w:rPr>
        <w:t>202</w:t>
      </w:r>
      <w:r>
        <w:rPr>
          <w:rFonts w:hint="eastAsia" w:ascii="仿宋" w:hAnsi="仿宋" w:cs="仿宋"/>
          <w:sz w:val="32"/>
          <w:szCs w:val="32"/>
          <w:lang w:val="en-US" w:eastAsia="zh-CN"/>
        </w:rPr>
        <w:t>4</w:t>
      </w:r>
      <w:r>
        <w:rPr>
          <w:rFonts w:hint="eastAsia" w:ascii="仿宋" w:hAnsi="仿宋" w:eastAsia="仿宋" w:cs="仿宋"/>
          <w:sz w:val="32"/>
          <w:szCs w:val="32"/>
          <w:lang w:val="en-US" w:eastAsia="zh-CN"/>
        </w:rPr>
        <w:t>年</w:t>
      </w:r>
      <w:r>
        <w:rPr>
          <w:rFonts w:hint="eastAsia" w:ascii="仿宋" w:hAnsi="仿宋" w:cs="仿宋"/>
          <w:sz w:val="32"/>
          <w:szCs w:val="32"/>
          <w:lang w:val="en-US" w:eastAsia="zh-CN"/>
        </w:rPr>
        <w:t>2</w:t>
      </w:r>
      <w:r>
        <w:rPr>
          <w:rFonts w:hint="eastAsia" w:ascii="仿宋" w:hAnsi="仿宋" w:eastAsia="仿宋" w:cs="仿宋"/>
          <w:sz w:val="32"/>
          <w:szCs w:val="32"/>
          <w:lang w:val="en-US" w:eastAsia="zh-CN"/>
        </w:rPr>
        <w:t>月</w:t>
      </w:r>
      <w:r>
        <w:rPr>
          <w:rFonts w:hint="eastAsia" w:ascii="仿宋" w:hAnsi="仿宋" w:cs="仿宋"/>
          <w:sz w:val="32"/>
          <w:szCs w:val="32"/>
          <w:lang w:val="en-US" w:eastAsia="zh-CN"/>
        </w:rPr>
        <w:t>4</w:t>
      </w:r>
      <w:r>
        <w:rPr>
          <w:rFonts w:hint="eastAsia" w:ascii="仿宋" w:hAnsi="仿宋" w:eastAsia="仿宋" w:cs="仿宋"/>
          <w:sz w:val="32"/>
          <w:szCs w:val="32"/>
          <w:lang w:val="en-US" w:eastAsia="zh-CN"/>
        </w:rPr>
        <w:t>日</w:t>
      </w:r>
      <w:r>
        <w:rPr>
          <w:rFonts w:hint="eastAsia" w:ascii="仿宋" w:hAnsi="仿宋" w:cs="仿宋"/>
          <w:sz w:val="32"/>
          <w:szCs w:val="32"/>
          <w:lang w:val="en-US" w:eastAsia="zh-CN"/>
        </w:rPr>
        <w:t xml:space="preserve">   </w:t>
      </w:r>
    </w:p>
    <w:sectPr>
      <w:headerReference r:id="rId4" w:type="first"/>
      <w:footerReference r:id="rId7" w:type="first"/>
      <w:footerReference r:id="rId5" w:type="default"/>
      <w:headerReference r:id="rId3" w:type="even"/>
      <w:footerReference r:id="rId6" w:type="even"/>
      <w:pgSz w:w="11906" w:h="16838"/>
      <w:pgMar w:top="2098" w:right="1474" w:bottom="1984" w:left="1588" w:header="851" w:footer="1400" w:gutter="0"/>
      <w:pgBorders>
        <w:top w:val="none" w:sz="0" w:space="0"/>
        <w:left w:val="none" w:sz="0" w:space="0"/>
        <w:bottom w:val="none" w:sz="0" w:space="0"/>
        <w:right w:val="none" w:sz="0" w:space="0"/>
      </w:pgBorders>
      <w:pgNumType w:fmt="decimal"/>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Light">
    <w:panose1 w:val="020B0502040204020203"/>
    <w:charset w:val="86"/>
    <w:family w:val="auto"/>
    <w:pitch w:val="default"/>
    <w:sig w:usb0="80000287" w:usb1="2ACF0010"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hint="eastAsia" w:ascii="宋体" w:hAnsi="宋体" w:eastAsia="宋体" w:cs="宋体"/>
        <w:sz w:val="28"/>
        <w:lang w:eastAsia="zh-CN"/>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4"/>
                            <w:jc w:val="right"/>
                          </w:pPr>
                          <w:r>
                            <w:rPr>
                              <w:rFonts w:hint="eastAsia" w:ascii="宋体" w:hAnsi="宋体" w:cs="宋体"/>
                              <w:sz w:val="28"/>
                              <w:lang w:eastAsia="zh-CN"/>
                            </w:rPr>
                            <w:t xml:space="preserve">— </w:t>
                          </w:r>
                          <w:r>
                            <w:rPr>
                              <w:rFonts w:hint="eastAsia" w:ascii="宋体" w:hAnsi="宋体" w:cs="宋体"/>
                              <w:sz w:val="28"/>
                              <w:lang w:eastAsia="zh-CN"/>
                            </w:rPr>
                            <w:fldChar w:fldCharType="begin"/>
                          </w:r>
                          <w:r>
                            <w:rPr>
                              <w:rFonts w:hint="eastAsia" w:ascii="宋体" w:hAnsi="宋体" w:cs="宋体"/>
                              <w:sz w:val="28"/>
                              <w:lang w:eastAsia="zh-CN"/>
                            </w:rPr>
                            <w:instrText xml:space="preserve"> PAGE \* Arabic \* MERGEFORMAT </w:instrText>
                          </w:r>
                          <w:r>
                            <w:rPr>
                              <w:rFonts w:hint="eastAsia" w:ascii="宋体" w:hAnsi="宋体" w:cs="宋体"/>
                              <w:sz w:val="28"/>
                              <w:lang w:eastAsia="zh-CN"/>
                            </w:rPr>
                            <w:fldChar w:fldCharType="separate"/>
                          </w:r>
                          <w:r>
                            <w:rPr>
                              <w:rFonts w:hint="eastAsia" w:ascii="宋体" w:hAnsi="宋体" w:cs="宋体"/>
                              <w:sz w:val="28"/>
                              <w:lang w:eastAsia="zh-CN"/>
                            </w:rPr>
                            <w:t>1</w:t>
                          </w:r>
                          <w:r>
                            <w:rPr>
                              <w:rFonts w:hint="eastAsia" w:ascii="宋体" w:hAnsi="宋体" w:cs="宋体"/>
                              <w:sz w:val="28"/>
                              <w:lang w:eastAsia="zh-CN"/>
                            </w:rPr>
                            <w:fldChar w:fldCharType="end"/>
                          </w:r>
                          <w:r>
                            <w:rPr>
                              <w:rFonts w:hint="eastAsia" w:ascii="宋体" w:hAnsi="宋体" w:cs="宋体"/>
                              <w:sz w:val="28"/>
                              <w:lang w:eastAsia="zh-CN"/>
                            </w:rPr>
                            <w:t xml:space="preserve"> —</w:t>
                          </w:r>
                        </w:p>
                      </w:txbxContent>
                    </wps:txbx>
                    <wps:bodyPr vert="horz" wrap="none" lIns="0" tIns="0" rIns="0" bIns="0" anchor="t" anchorCtr="0" upright="0">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s0lY7tAAAAAFAQAA&#10;DwAAAAAAAAABACAAAAAiAAAAZHJzL2Rvd25yZXYueG1sUEsBAhQAFAAAAAgAh07iQOvtEsLoAQAA&#10;yAMAAA4AAAAAAAAAAQAgAAAAHwEAAGRycy9lMm9Eb2MueG1sUEsFBgAAAAAGAAYAWQEAAHkFAAAA&#10;AA==&#10;">
              <v:fill on="f" focussize="0,0"/>
              <v:stroke on="f" weight="0.5pt"/>
              <v:imagedata o:title=""/>
              <o:lock v:ext="edit" aspectratio="f"/>
              <v:textbox inset="0mm,0mm,0mm,0mm" style="mso-fit-shape-to-text:t;">
                <w:txbxContent>
                  <w:p>
                    <w:pPr>
                      <w:pStyle w:val="4"/>
                      <w:jc w:val="right"/>
                    </w:pPr>
                    <w:r>
                      <w:rPr>
                        <w:rFonts w:hint="eastAsia" w:ascii="宋体" w:hAnsi="宋体" w:cs="宋体"/>
                        <w:sz w:val="28"/>
                        <w:lang w:eastAsia="zh-CN"/>
                      </w:rPr>
                      <w:t xml:space="preserve">— </w:t>
                    </w:r>
                    <w:r>
                      <w:rPr>
                        <w:rFonts w:hint="eastAsia" w:ascii="宋体" w:hAnsi="宋体" w:cs="宋体"/>
                        <w:sz w:val="28"/>
                        <w:lang w:eastAsia="zh-CN"/>
                      </w:rPr>
                      <w:fldChar w:fldCharType="begin"/>
                    </w:r>
                    <w:r>
                      <w:rPr>
                        <w:rFonts w:hint="eastAsia" w:ascii="宋体" w:hAnsi="宋体" w:cs="宋体"/>
                        <w:sz w:val="28"/>
                        <w:lang w:eastAsia="zh-CN"/>
                      </w:rPr>
                      <w:instrText xml:space="preserve"> PAGE \* Arabic \* MERGEFORMAT </w:instrText>
                    </w:r>
                    <w:r>
                      <w:rPr>
                        <w:rFonts w:hint="eastAsia" w:ascii="宋体" w:hAnsi="宋体" w:cs="宋体"/>
                        <w:sz w:val="28"/>
                        <w:lang w:eastAsia="zh-CN"/>
                      </w:rPr>
                      <w:fldChar w:fldCharType="separate"/>
                    </w:r>
                    <w:r>
                      <w:rPr>
                        <w:rFonts w:hint="eastAsia" w:ascii="宋体" w:hAnsi="宋体" w:cs="宋体"/>
                        <w:sz w:val="28"/>
                        <w:lang w:eastAsia="zh-CN"/>
                      </w:rPr>
                      <w:t>1</w:t>
                    </w:r>
                    <w:r>
                      <w:rPr>
                        <w:rFonts w:hint="eastAsia" w:ascii="宋体" w:hAnsi="宋体" w:cs="宋体"/>
                        <w:sz w:val="28"/>
                        <w:lang w:eastAsia="zh-CN"/>
                      </w:rPr>
                      <w:fldChar w:fldCharType="end"/>
                    </w:r>
                    <w:r>
                      <w:rPr>
                        <w:rFonts w:hint="eastAsia" w:ascii="宋体" w:hAnsi="宋体" w:cs="宋体"/>
                        <w:sz w:val="28"/>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FkOTYzOWU2ODAzMWNiNGNkMTEyNDZkZmVjY2YwN2YifQ=="/>
  </w:docVars>
  <w:rsids>
    <w:rsidRoot w:val="00000000"/>
    <w:rsid w:val="003B3D3E"/>
    <w:rsid w:val="00D348C5"/>
    <w:rsid w:val="01DD2D49"/>
    <w:rsid w:val="0301550A"/>
    <w:rsid w:val="0305004C"/>
    <w:rsid w:val="053F51F8"/>
    <w:rsid w:val="05B80C59"/>
    <w:rsid w:val="06874187"/>
    <w:rsid w:val="08096C55"/>
    <w:rsid w:val="09EC58F3"/>
    <w:rsid w:val="0A132C02"/>
    <w:rsid w:val="0B0C18FE"/>
    <w:rsid w:val="0BFB5F44"/>
    <w:rsid w:val="0C9A4658"/>
    <w:rsid w:val="0D7C07BE"/>
    <w:rsid w:val="0F916285"/>
    <w:rsid w:val="0FD56282"/>
    <w:rsid w:val="10066A65"/>
    <w:rsid w:val="107C6D27"/>
    <w:rsid w:val="10CD74F3"/>
    <w:rsid w:val="11F2110E"/>
    <w:rsid w:val="133002B2"/>
    <w:rsid w:val="18B46AA2"/>
    <w:rsid w:val="1A96341B"/>
    <w:rsid w:val="1B000C46"/>
    <w:rsid w:val="1B523561"/>
    <w:rsid w:val="1B9634CA"/>
    <w:rsid w:val="1F246B6E"/>
    <w:rsid w:val="20717F2A"/>
    <w:rsid w:val="21E55D2C"/>
    <w:rsid w:val="22CE7885"/>
    <w:rsid w:val="282B6F5C"/>
    <w:rsid w:val="289D7996"/>
    <w:rsid w:val="29F35F3B"/>
    <w:rsid w:val="2CB26E8F"/>
    <w:rsid w:val="2FD9100A"/>
    <w:rsid w:val="2FED13F1"/>
    <w:rsid w:val="300B45CA"/>
    <w:rsid w:val="301F4960"/>
    <w:rsid w:val="31552AFA"/>
    <w:rsid w:val="32B467E1"/>
    <w:rsid w:val="33463D5A"/>
    <w:rsid w:val="35D408E8"/>
    <w:rsid w:val="378C27C6"/>
    <w:rsid w:val="378E1534"/>
    <w:rsid w:val="39CC0A8F"/>
    <w:rsid w:val="3AE17E79"/>
    <w:rsid w:val="40AC6459"/>
    <w:rsid w:val="4105404B"/>
    <w:rsid w:val="41524D7A"/>
    <w:rsid w:val="41A00DE6"/>
    <w:rsid w:val="423F05E2"/>
    <w:rsid w:val="42540D21"/>
    <w:rsid w:val="440451B3"/>
    <w:rsid w:val="44B512EC"/>
    <w:rsid w:val="49D4547B"/>
    <w:rsid w:val="4A634F68"/>
    <w:rsid w:val="4A9C7659"/>
    <w:rsid w:val="4B23597E"/>
    <w:rsid w:val="4BBB25C9"/>
    <w:rsid w:val="4CBD3A2C"/>
    <w:rsid w:val="4CF808C7"/>
    <w:rsid w:val="4E5B2C7B"/>
    <w:rsid w:val="4FDD232F"/>
    <w:rsid w:val="503C39CB"/>
    <w:rsid w:val="52961E51"/>
    <w:rsid w:val="537519C9"/>
    <w:rsid w:val="539F6F74"/>
    <w:rsid w:val="5592151F"/>
    <w:rsid w:val="5604697E"/>
    <w:rsid w:val="56422AEB"/>
    <w:rsid w:val="583354EA"/>
    <w:rsid w:val="58C6180C"/>
    <w:rsid w:val="5BFF5106"/>
    <w:rsid w:val="5F527E12"/>
    <w:rsid w:val="5F9B5588"/>
    <w:rsid w:val="602A1338"/>
    <w:rsid w:val="608A4105"/>
    <w:rsid w:val="61DF3FED"/>
    <w:rsid w:val="61E34544"/>
    <w:rsid w:val="61F0424A"/>
    <w:rsid w:val="6251243C"/>
    <w:rsid w:val="632D4402"/>
    <w:rsid w:val="638E39EE"/>
    <w:rsid w:val="67115AF2"/>
    <w:rsid w:val="676776A4"/>
    <w:rsid w:val="67A21D44"/>
    <w:rsid w:val="67E63ED9"/>
    <w:rsid w:val="696E7F00"/>
    <w:rsid w:val="6C327B30"/>
    <w:rsid w:val="6EF052A5"/>
    <w:rsid w:val="6F4E2CEC"/>
    <w:rsid w:val="70F11F93"/>
    <w:rsid w:val="70FA0808"/>
    <w:rsid w:val="72936E59"/>
    <w:rsid w:val="7391163C"/>
    <w:rsid w:val="7697031F"/>
    <w:rsid w:val="79EB3639"/>
    <w:rsid w:val="7A5370D6"/>
    <w:rsid w:val="7B3F165E"/>
    <w:rsid w:val="7E2854DD"/>
    <w:rsid w:val="7E57323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hint="eastAsia" w:ascii="微软雅黑 Light" w:hAnsi="微软雅黑 Light" w:eastAsia="仿宋" w:cs="微软雅黑 Light"/>
      <w:kern w:val="2"/>
      <w:sz w:val="32"/>
      <w:szCs w:val="24"/>
      <w:lang w:val="en-US" w:eastAsia="zh-CN" w:bidi="ar-SA"/>
    </w:rPr>
  </w:style>
  <w:style w:type="paragraph" w:styleId="2">
    <w:name w:val="heading 1"/>
    <w:basedOn w:val="1"/>
    <w:next w:val="1"/>
    <w:autoRedefine/>
    <w:qFormat/>
    <w:uiPriority w:val="0"/>
    <w:pPr>
      <w:keepNext/>
      <w:keepLines/>
      <w:spacing w:line="576" w:lineRule="auto"/>
      <w:outlineLvl w:val="0"/>
    </w:pPr>
    <w:rPr>
      <w:b/>
      <w:kern w:val="44"/>
      <w:sz w:val="44"/>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3">
    <w:name w:val="table of authorities"/>
    <w:basedOn w:val="1"/>
    <w:next w:val="1"/>
    <w:autoRedefine/>
    <w:qFormat/>
    <w:uiPriority w:val="0"/>
    <w:pPr>
      <w:spacing w:line="360" w:lineRule="auto"/>
      <w:ind w:left="420" w:leftChars="200" w:firstLine="640" w:firstLineChars="200"/>
    </w:pPr>
    <w:rPr>
      <w:rFonts w:ascii="宋体" w:hAnsi="宋体"/>
      <w:sz w:val="24"/>
    </w:r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autoRedefine/>
    <w:qFormat/>
    <w:uiPriority w:val="0"/>
    <w:pPr>
      <w:spacing w:before="100" w:beforeAutospacing="1" w:after="100" w:afterAutospacing="1"/>
      <w:ind w:left="0" w:right="0"/>
      <w:jc w:val="left"/>
    </w:pPr>
    <w:rPr>
      <w:kern w:val="0"/>
      <w:sz w:val="24"/>
      <w:lang w:val="en-US" w:eastAsia="zh-CN" w:bidi="ar"/>
    </w:rPr>
  </w:style>
  <w:style w:type="paragraph" w:customStyle="1" w:styleId="9">
    <w:name w:val="样式3"/>
    <w:autoRedefine/>
    <w:qFormat/>
    <w:uiPriority w:val="0"/>
    <w:pPr>
      <w:widowControl w:val="0"/>
      <w:ind w:firstLine="560" w:firstLineChars="200"/>
      <w:jc w:val="both"/>
    </w:pPr>
    <w:rPr>
      <w:rFonts w:ascii="Calibri" w:hAnsi="Calibri" w:eastAsia="宋体" w:cs="Times New Roman"/>
      <w:kern w:val="2"/>
      <w:sz w:val="28"/>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6632</Words>
  <Characters>7149</Characters>
  <Lines>0</Lines>
  <Paragraphs>0</Paragraphs>
  <TotalTime>34</TotalTime>
  <ScaleCrop>false</ScaleCrop>
  <LinksUpToDate>false</LinksUpToDate>
  <CharactersWithSpaces>7272</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2022-11-17T00:39:00Z</dcterms:created>
  <dc:creator>a</dc:creator>
  <cp:lastModifiedBy>Nut～～～</cp:lastModifiedBy>
  <cp:lastPrinted>2024-02-04T01:01:31Z</cp:lastPrinted>
  <dcterms:modified xsi:type="dcterms:W3CDTF">2024-02-04T01:12:09Z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BC933ED5F0BA4DD889094094C481E9FB_13</vt:lpwstr>
  </property>
</Properties>
</file>