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ind w:firstLine="0" w:firstLineChars="0"/>
        <w:jc w:val="center"/>
        <w:rPr>
          <w:rFonts w:hint="eastAsia" w:ascii="仿宋" w:hAnsi="仿宋" w:eastAsia="仿宋" w:cs="仿宋"/>
          <w:b/>
          <w:bCs/>
          <w:sz w:val="44"/>
          <w:szCs w:val="44"/>
          <w:lang w:eastAsia="zh-CN"/>
        </w:rPr>
      </w:pPr>
      <w:r>
        <w:rPr>
          <w:rFonts w:hint="eastAsia" w:ascii="仿宋" w:hAnsi="仿宋" w:eastAsia="仿宋" w:cs="仿宋"/>
          <w:b/>
          <w:bCs/>
          <w:sz w:val="44"/>
          <w:szCs w:val="44"/>
        </w:rPr>
        <w:t>平陆县</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w:t>
      </w:r>
      <w:r>
        <w:rPr>
          <w:rFonts w:hint="eastAsia" w:ascii="仿宋" w:hAnsi="仿宋" w:eastAsia="仿宋" w:cs="仿宋"/>
          <w:b/>
          <w:bCs/>
          <w:sz w:val="44"/>
          <w:szCs w:val="44"/>
          <w:lang w:eastAsia="zh-CN"/>
        </w:rPr>
        <w:t>基本公共卫生服务</w:t>
      </w:r>
    </w:p>
    <w:p>
      <w:pPr>
        <w:spacing w:line="610" w:lineRule="exact"/>
        <w:ind w:firstLine="0" w:firstLineChars="0"/>
        <w:jc w:val="center"/>
        <w:rPr>
          <w:lang w:val="zh-CN"/>
        </w:rPr>
      </w:pPr>
      <w:r>
        <w:rPr>
          <w:rFonts w:hint="eastAsia" w:ascii="仿宋" w:hAnsi="仿宋" w:eastAsia="仿宋" w:cs="仿宋"/>
          <w:b/>
          <w:bCs/>
          <w:sz w:val="44"/>
          <w:szCs w:val="44"/>
          <w:lang w:eastAsia="zh-CN"/>
        </w:rPr>
        <w:t>补助资金</w:t>
      </w:r>
      <w:r>
        <w:rPr>
          <w:rFonts w:hint="eastAsia" w:ascii="仿宋" w:hAnsi="仿宋" w:eastAsia="仿宋" w:cs="仿宋"/>
          <w:b/>
          <w:bCs/>
          <w:sz w:val="44"/>
          <w:szCs w:val="44"/>
        </w:rPr>
        <w:t>绩效评价报告</w:t>
      </w:r>
    </w:p>
    <w:p>
      <w:pPr>
        <w:numPr>
          <w:ilvl w:val="0"/>
          <w:numId w:val="0"/>
        </w:numPr>
        <w:spacing w:line="610" w:lineRule="exact"/>
        <w:ind w:firstLine="562" w:firstLineChars="200"/>
        <w:rPr>
          <w:rFonts w:hint="eastAsia" w:ascii="仿宋" w:hAnsi="仿宋" w:cs="仿宋"/>
          <w:b/>
          <w:bCs/>
          <w:szCs w:val="28"/>
        </w:rPr>
      </w:pPr>
      <w:r>
        <w:rPr>
          <w:rFonts w:hint="eastAsia" w:ascii="仿宋" w:hAnsi="仿宋" w:eastAsia="仿宋" w:cs="仿宋"/>
          <w:b/>
          <w:bCs/>
          <w:kern w:val="2"/>
          <w:sz w:val="28"/>
          <w:szCs w:val="28"/>
          <w:lang w:val="en-US" w:eastAsia="zh-CN" w:bidi="ar-SA"/>
        </w:rPr>
        <w:t>一、</w:t>
      </w:r>
      <w:r>
        <w:rPr>
          <w:rFonts w:hint="eastAsia" w:ascii="仿宋" w:hAnsi="仿宋" w:cs="仿宋"/>
          <w:b/>
          <w:bCs/>
          <w:szCs w:val="28"/>
          <w:lang w:val="en-US" w:eastAsia="zh-CN"/>
        </w:rPr>
        <w:t>项目基本情况</w:t>
      </w:r>
    </w:p>
    <w:p>
      <w:pPr>
        <w:spacing w:line="360" w:lineRule="auto"/>
        <w:ind w:firstLine="560"/>
        <w:rPr>
          <w:rFonts w:hint="eastAsia" w:ascii="仿宋" w:hAnsi="仿宋" w:cs="仿宋"/>
          <w:szCs w:val="28"/>
        </w:rPr>
      </w:pPr>
      <w:r>
        <w:rPr>
          <w:rFonts w:hint="eastAsia" w:ascii="仿宋" w:hAnsi="仿宋" w:cs="仿宋"/>
          <w:szCs w:val="28"/>
          <w:lang w:eastAsia="zh-CN"/>
        </w:rPr>
        <w:t>国家基本公共卫生服务项目自2010年起在平陆县开始实施，项目实施主体为各乡镇卫生院（分院）和村卫生室，项目覆盖全县，全县常住居民均为受益人群，项目主要有居民建档、健康教育、预防接种、传染病及突发公共卫生事件报告和处理、卫生监督协管、中医药健康管理、0—6岁儿童、孕产妇、老年人健康管理、高血压、2型糖尿病、严重精神障碍和肺结核患者健康管理服务等12类13个项目服务内容</w:t>
      </w:r>
      <w:r>
        <w:rPr>
          <w:rFonts w:hint="eastAsia" w:ascii="仿宋" w:hAnsi="仿宋" w:cs="仿宋"/>
          <w:szCs w:val="28"/>
        </w:rPr>
        <w:t>。</w:t>
      </w:r>
    </w:p>
    <w:p>
      <w:pPr>
        <w:spacing w:line="360" w:lineRule="auto"/>
        <w:ind w:firstLine="560"/>
        <w:rPr>
          <w:rFonts w:hint="eastAsia" w:ascii="仿宋" w:hAnsi="仿宋" w:cs="仿宋"/>
          <w:szCs w:val="28"/>
          <w:lang w:eastAsia="zh-CN"/>
        </w:rPr>
      </w:pPr>
      <w:r>
        <w:rPr>
          <w:rFonts w:hint="eastAsia" w:ascii="仿宋" w:hAnsi="仿宋" w:cs="仿宋"/>
          <w:szCs w:val="28"/>
        </w:rPr>
        <w:t>为切实做好</w:t>
      </w:r>
      <w:r>
        <w:rPr>
          <w:rFonts w:hint="eastAsia" w:ascii="仿宋" w:hAnsi="仿宋" w:cs="仿宋"/>
          <w:szCs w:val="28"/>
          <w:lang w:eastAsia="zh-CN"/>
        </w:rPr>
        <w:t>2023</w:t>
      </w:r>
      <w:r>
        <w:rPr>
          <w:rFonts w:hint="eastAsia" w:ascii="仿宋" w:hAnsi="仿宋" w:cs="仿宋"/>
          <w:szCs w:val="28"/>
        </w:rPr>
        <w:t>年</w:t>
      </w:r>
      <w:r>
        <w:rPr>
          <w:rFonts w:hint="eastAsia" w:ascii="仿宋" w:hAnsi="仿宋" w:cs="仿宋"/>
          <w:szCs w:val="28"/>
          <w:lang w:eastAsia="zh-CN"/>
        </w:rPr>
        <w:t>平陆县</w:t>
      </w:r>
      <w:r>
        <w:rPr>
          <w:rFonts w:hint="eastAsia" w:ascii="仿宋" w:hAnsi="仿宋" w:cs="仿宋"/>
          <w:szCs w:val="28"/>
        </w:rPr>
        <w:t>基本公共卫生服务项目工作，强化基层常态化疫情防控，持续扩大基本公共卫生服务覆盖面、优化服务内涵、提高服务质量，有效提升基本公共卫生服务均等化水平和城乡居民感受度，</w:t>
      </w:r>
      <w:r>
        <w:rPr>
          <w:rFonts w:hint="eastAsia" w:ascii="仿宋" w:hAnsi="仿宋" w:cs="仿宋"/>
          <w:szCs w:val="28"/>
          <w:lang w:eastAsia="zh-CN"/>
        </w:rPr>
        <w:t>2023</w:t>
      </w:r>
      <w:r>
        <w:rPr>
          <w:rFonts w:hint="eastAsia" w:ascii="仿宋" w:hAnsi="仿宋" w:cs="仿宋"/>
          <w:szCs w:val="28"/>
          <w:lang w:val="en-US" w:eastAsia="zh-CN"/>
        </w:rPr>
        <w:t>年9月5日</w:t>
      </w:r>
      <w:r>
        <w:rPr>
          <w:rFonts w:hint="eastAsia" w:ascii="仿宋" w:hAnsi="仿宋" w:cs="仿宋"/>
          <w:szCs w:val="28"/>
        </w:rPr>
        <w:t>，</w:t>
      </w:r>
      <w:r>
        <w:rPr>
          <w:rFonts w:hint="eastAsia" w:ascii="仿宋" w:hAnsi="仿宋" w:cs="仿宋"/>
          <w:szCs w:val="28"/>
          <w:lang w:eastAsia="zh-CN"/>
        </w:rPr>
        <w:t>平陆县</w:t>
      </w:r>
      <w:r>
        <w:rPr>
          <w:rFonts w:hint="eastAsia" w:ascii="仿宋" w:hAnsi="仿宋" w:cs="仿宋"/>
          <w:szCs w:val="28"/>
        </w:rPr>
        <w:t>卫生健康和体育局联合</w:t>
      </w:r>
      <w:r>
        <w:rPr>
          <w:rFonts w:hint="eastAsia" w:ascii="仿宋" w:hAnsi="仿宋" w:cs="仿宋"/>
          <w:szCs w:val="28"/>
          <w:lang w:eastAsia="zh-CN"/>
        </w:rPr>
        <w:t>平陆县</w:t>
      </w:r>
      <w:r>
        <w:rPr>
          <w:rFonts w:hint="eastAsia" w:ascii="仿宋" w:hAnsi="仿宋" w:cs="仿宋"/>
          <w:szCs w:val="28"/>
        </w:rPr>
        <w:t>财政局印发《</w:t>
      </w:r>
      <w:r>
        <w:rPr>
          <w:rFonts w:hint="eastAsia" w:ascii="仿宋" w:hAnsi="仿宋" w:cs="仿宋"/>
          <w:szCs w:val="28"/>
          <w:lang w:eastAsia="zh-CN"/>
        </w:rPr>
        <w:t>关于做好</w:t>
      </w:r>
      <w:r>
        <w:rPr>
          <w:rFonts w:hint="eastAsia" w:ascii="仿宋" w:hAnsi="仿宋" w:cs="仿宋"/>
          <w:szCs w:val="28"/>
          <w:lang w:val="en-US" w:eastAsia="zh-CN"/>
        </w:rPr>
        <w:t>2023年基本公共卫生服务项目工作的通知</w:t>
      </w:r>
      <w:r>
        <w:rPr>
          <w:rFonts w:hint="eastAsia" w:ascii="仿宋" w:hAnsi="仿宋" w:cs="仿宋"/>
          <w:szCs w:val="28"/>
        </w:rPr>
        <w:t>》（</w:t>
      </w:r>
      <w:r>
        <w:rPr>
          <w:rFonts w:hint="eastAsia" w:ascii="仿宋" w:hAnsi="仿宋" w:cs="仿宋"/>
          <w:szCs w:val="28"/>
          <w:lang w:eastAsia="zh-CN"/>
        </w:rPr>
        <w:t>平</w:t>
      </w:r>
      <w:r>
        <w:rPr>
          <w:rFonts w:hint="eastAsia" w:ascii="仿宋" w:hAnsi="仿宋" w:cs="仿宋"/>
          <w:szCs w:val="28"/>
        </w:rPr>
        <w:t>卫</w:t>
      </w:r>
      <w:r>
        <w:rPr>
          <w:rFonts w:hint="eastAsia" w:ascii="仿宋" w:hAnsi="仿宋" w:cs="仿宋"/>
          <w:szCs w:val="28"/>
          <w:lang w:eastAsia="zh-CN"/>
        </w:rPr>
        <w:t>健字</w:t>
      </w:r>
      <w:r>
        <w:rPr>
          <w:rFonts w:hint="eastAsia" w:ascii="仿宋" w:hAnsi="仿宋" w:cs="仿宋"/>
          <w:szCs w:val="28"/>
        </w:rPr>
        <w:t>〔</w:t>
      </w:r>
      <w:r>
        <w:rPr>
          <w:rFonts w:hint="eastAsia" w:ascii="仿宋" w:hAnsi="仿宋" w:cs="仿宋"/>
          <w:szCs w:val="28"/>
          <w:lang w:eastAsia="zh-CN"/>
        </w:rPr>
        <w:t>2023</w:t>
      </w:r>
      <w:r>
        <w:rPr>
          <w:rFonts w:hint="eastAsia" w:ascii="仿宋" w:hAnsi="仿宋" w:cs="仿宋"/>
          <w:szCs w:val="28"/>
        </w:rPr>
        <w:t>〕</w:t>
      </w:r>
      <w:r>
        <w:rPr>
          <w:rFonts w:hint="eastAsia" w:ascii="仿宋" w:hAnsi="仿宋" w:cs="仿宋"/>
          <w:szCs w:val="28"/>
          <w:lang w:val="en-US" w:eastAsia="zh-CN"/>
        </w:rPr>
        <w:t>72</w:t>
      </w:r>
      <w:r>
        <w:rPr>
          <w:rFonts w:hint="eastAsia" w:ascii="仿宋" w:hAnsi="仿宋" w:cs="仿宋"/>
          <w:szCs w:val="28"/>
        </w:rPr>
        <w:t>号）文件，</w:t>
      </w:r>
      <w:r>
        <w:rPr>
          <w:rFonts w:hint="eastAsia" w:ascii="仿宋" w:hAnsi="仿宋" w:cs="仿宋"/>
          <w:szCs w:val="28"/>
          <w:lang w:eastAsia="zh-CN"/>
        </w:rPr>
        <w:t>文件明确了项目内容、项目经费补助标准和资金管理使用内容</w:t>
      </w:r>
      <w:r>
        <w:rPr>
          <w:rFonts w:hint="eastAsia" w:ascii="仿宋" w:hAnsi="仿宋" w:cs="仿宋"/>
          <w:szCs w:val="28"/>
        </w:rPr>
        <w:t>。</w:t>
      </w:r>
      <w:r>
        <w:rPr>
          <w:rFonts w:hint="eastAsia" w:ascii="仿宋" w:hAnsi="仿宋" w:cs="仿宋"/>
          <w:szCs w:val="28"/>
          <w:lang w:eastAsia="zh-CN"/>
        </w:rPr>
        <w:t>要求进一步加强项目绩效管理，持续做好项目宣传。</w:t>
      </w:r>
    </w:p>
    <w:p>
      <w:pPr>
        <w:spacing w:line="360" w:lineRule="auto"/>
        <w:ind w:firstLine="560"/>
        <w:rPr>
          <w:rFonts w:hint="eastAsia" w:ascii="仿宋" w:hAnsi="仿宋" w:eastAsia="仿宋" w:cs="仿宋"/>
          <w:szCs w:val="28"/>
          <w:lang w:val="en-US" w:eastAsia="zh-CN"/>
        </w:rPr>
      </w:pPr>
      <w:r>
        <w:rPr>
          <w:rFonts w:hint="eastAsia" w:ascii="仿宋" w:hAnsi="仿宋" w:cs="仿宋"/>
          <w:szCs w:val="28"/>
          <w:highlight w:val="none"/>
          <w:lang w:eastAsia="zh-CN"/>
        </w:rPr>
        <w:t>2023年原基本公卫项目资金到位16</w:t>
      </w:r>
      <w:r>
        <w:rPr>
          <w:rFonts w:hint="eastAsia" w:ascii="仿宋" w:hAnsi="仿宋" w:cs="仿宋"/>
          <w:szCs w:val="28"/>
          <w:highlight w:val="none"/>
          <w:lang w:val="en-US" w:eastAsia="zh-CN"/>
        </w:rPr>
        <w:t>,</w:t>
      </w:r>
      <w:r>
        <w:rPr>
          <w:rFonts w:hint="eastAsia" w:ascii="仿宋" w:hAnsi="仿宋" w:cs="仿宋"/>
          <w:szCs w:val="28"/>
          <w:highlight w:val="none"/>
          <w:lang w:eastAsia="zh-CN"/>
        </w:rPr>
        <w:t>516</w:t>
      </w:r>
      <w:r>
        <w:rPr>
          <w:rFonts w:hint="eastAsia" w:ascii="仿宋" w:hAnsi="仿宋" w:cs="仿宋"/>
          <w:szCs w:val="28"/>
          <w:highlight w:val="none"/>
          <w:lang w:val="en-US" w:eastAsia="zh-CN"/>
        </w:rPr>
        <w:t>,</w:t>
      </w:r>
      <w:r>
        <w:rPr>
          <w:rFonts w:hint="eastAsia" w:ascii="仿宋" w:hAnsi="仿宋" w:cs="仿宋"/>
          <w:szCs w:val="28"/>
          <w:highlight w:val="none"/>
          <w:lang w:eastAsia="zh-CN"/>
        </w:rPr>
        <w:t>512</w:t>
      </w:r>
      <w:r>
        <w:rPr>
          <w:rFonts w:hint="eastAsia" w:ascii="仿宋" w:hAnsi="仿宋" w:cs="仿宋"/>
          <w:szCs w:val="28"/>
          <w:highlight w:val="none"/>
          <w:lang w:val="en-US" w:eastAsia="zh-CN"/>
        </w:rPr>
        <w:t>.00</w:t>
      </w:r>
      <w:r>
        <w:rPr>
          <w:rFonts w:hint="eastAsia" w:ascii="仿宋" w:hAnsi="仿宋" w:cs="仿宋"/>
          <w:szCs w:val="28"/>
          <w:highlight w:val="none"/>
          <w:lang w:eastAsia="zh-CN"/>
        </w:rPr>
        <w:t>元，其中中央财政资金到位13</w:t>
      </w:r>
      <w:r>
        <w:rPr>
          <w:rFonts w:hint="eastAsia" w:ascii="仿宋" w:hAnsi="仿宋" w:cs="仿宋"/>
          <w:szCs w:val="28"/>
          <w:highlight w:val="none"/>
          <w:lang w:val="en-US" w:eastAsia="zh-CN"/>
        </w:rPr>
        <w:t>,</w:t>
      </w:r>
      <w:r>
        <w:rPr>
          <w:rFonts w:hint="eastAsia" w:ascii="仿宋" w:hAnsi="仿宋" w:cs="仿宋"/>
          <w:szCs w:val="28"/>
          <w:highlight w:val="none"/>
          <w:lang w:eastAsia="zh-CN"/>
        </w:rPr>
        <w:t>082</w:t>
      </w:r>
      <w:r>
        <w:rPr>
          <w:rFonts w:hint="eastAsia" w:ascii="仿宋" w:hAnsi="仿宋" w:cs="仿宋"/>
          <w:szCs w:val="28"/>
          <w:highlight w:val="none"/>
          <w:lang w:val="en-US" w:eastAsia="zh-CN"/>
        </w:rPr>
        <w:t>,</w:t>
      </w:r>
      <w:r>
        <w:rPr>
          <w:rFonts w:hint="eastAsia" w:ascii="仿宋" w:hAnsi="仿宋" w:cs="仿宋"/>
          <w:szCs w:val="28"/>
          <w:highlight w:val="none"/>
          <w:lang w:eastAsia="zh-CN"/>
        </w:rPr>
        <w:t>100</w:t>
      </w:r>
      <w:r>
        <w:rPr>
          <w:rFonts w:hint="eastAsia" w:ascii="仿宋" w:hAnsi="仿宋" w:cs="仿宋"/>
          <w:szCs w:val="28"/>
          <w:highlight w:val="none"/>
          <w:lang w:val="en-US" w:eastAsia="zh-CN"/>
        </w:rPr>
        <w:t>.00</w:t>
      </w:r>
      <w:r>
        <w:rPr>
          <w:rFonts w:hint="eastAsia" w:ascii="仿宋" w:hAnsi="仿宋" w:cs="仿宋"/>
          <w:szCs w:val="28"/>
          <w:highlight w:val="none"/>
          <w:lang w:eastAsia="zh-CN"/>
        </w:rPr>
        <w:t>元（第一批10</w:t>
      </w:r>
      <w:r>
        <w:rPr>
          <w:rFonts w:hint="eastAsia" w:ascii="仿宋" w:hAnsi="仿宋" w:cs="仿宋"/>
          <w:szCs w:val="28"/>
          <w:highlight w:val="none"/>
          <w:lang w:val="en-US" w:eastAsia="zh-CN"/>
        </w:rPr>
        <w:t>,</w:t>
      </w:r>
      <w:r>
        <w:rPr>
          <w:rFonts w:hint="eastAsia" w:ascii="仿宋" w:hAnsi="仿宋" w:cs="仿宋"/>
          <w:szCs w:val="28"/>
          <w:highlight w:val="none"/>
          <w:lang w:eastAsia="zh-CN"/>
        </w:rPr>
        <w:t>988</w:t>
      </w:r>
      <w:r>
        <w:rPr>
          <w:rFonts w:hint="eastAsia" w:ascii="仿宋" w:hAnsi="仿宋" w:cs="仿宋"/>
          <w:szCs w:val="28"/>
          <w:highlight w:val="none"/>
          <w:lang w:val="en-US" w:eastAsia="zh-CN"/>
        </w:rPr>
        <w:t>,</w:t>
      </w:r>
      <w:r>
        <w:rPr>
          <w:rFonts w:hint="eastAsia" w:ascii="仿宋" w:hAnsi="仿宋" w:cs="仿宋"/>
          <w:szCs w:val="28"/>
          <w:highlight w:val="none"/>
          <w:lang w:eastAsia="zh-CN"/>
        </w:rPr>
        <w:t>800</w:t>
      </w:r>
      <w:r>
        <w:rPr>
          <w:rFonts w:hint="eastAsia" w:ascii="仿宋" w:hAnsi="仿宋" w:cs="仿宋"/>
          <w:szCs w:val="28"/>
          <w:highlight w:val="none"/>
          <w:lang w:val="en-US" w:eastAsia="zh-CN"/>
        </w:rPr>
        <w:t>.00</w:t>
      </w:r>
      <w:r>
        <w:rPr>
          <w:rFonts w:hint="eastAsia" w:ascii="仿宋" w:hAnsi="仿宋" w:cs="仿宋"/>
          <w:szCs w:val="28"/>
          <w:highlight w:val="none"/>
          <w:lang w:eastAsia="zh-CN"/>
        </w:rPr>
        <w:t>元，第二批209</w:t>
      </w:r>
      <w:r>
        <w:rPr>
          <w:rFonts w:hint="eastAsia" w:ascii="仿宋" w:hAnsi="仿宋" w:cs="仿宋"/>
          <w:szCs w:val="28"/>
          <w:highlight w:val="none"/>
          <w:lang w:val="en-US" w:eastAsia="zh-CN"/>
        </w:rPr>
        <w:t>,</w:t>
      </w:r>
      <w:r>
        <w:rPr>
          <w:rFonts w:hint="eastAsia" w:ascii="仿宋" w:hAnsi="仿宋" w:cs="仿宋"/>
          <w:szCs w:val="28"/>
          <w:highlight w:val="none"/>
          <w:lang w:eastAsia="zh-CN"/>
        </w:rPr>
        <w:t>3300</w:t>
      </w:r>
      <w:r>
        <w:rPr>
          <w:rFonts w:hint="eastAsia" w:ascii="仿宋" w:hAnsi="仿宋" w:cs="仿宋"/>
          <w:szCs w:val="28"/>
          <w:highlight w:val="none"/>
          <w:lang w:val="en-US" w:eastAsia="zh-CN"/>
        </w:rPr>
        <w:t>.00</w:t>
      </w:r>
      <w:r>
        <w:rPr>
          <w:rFonts w:hint="eastAsia" w:ascii="仿宋" w:hAnsi="仿宋" w:cs="仿宋"/>
          <w:szCs w:val="28"/>
          <w:highlight w:val="none"/>
          <w:lang w:eastAsia="zh-CN"/>
        </w:rPr>
        <w:t>元）；省级财政资金到位1</w:t>
      </w:r>
      <w:r>
        <w:rPr>
          <w:rFonts w:hint="eastAsia" w:ascii="仿宋" w:hAnsi="仿宋" w:cs="仿宋"/>
          <w:szCs w:val="28"/>
          <w:highlight w:val="none"/>
          <w:lang w:val="en-US" w:eastAsia="zh-CN"/>
        </w:rPr>
        <w:t>,</w:t>
      </w:r>
      <w:r>
        <w:rPr>
          <w:rFonts w:hint="eastAsia" w:ascii="仿宋" w:hAnsi="仿宋" w:cs="仿宋"/>
          <w:szCs w:val="28"/>
          <w:highlight w:val="none"/>
          <w:lang w:eastAsia="zh-CN"/>
        </w:rPr>
        <w:t>609</w:t>
      </w:r>
      <w:r>
        <w:rPr>
          <w:rFonts w:hint="eastAsia" w:ascii="仿宋" w:hAnsi="仿宋" w:cs="仿宋"/>
          <w:szCs w:val="28"/>
          <w:highlight w:val="none"/>
          <w:lang w:val="en-US" w:eastAsia="zh-CN"/>
        </w:rPr>
        <w:t>,</w:t>
      </w:r>
      <w:r>
        <w:rPr>
          <w:rFonts w:hint="eastAsia" w:ascii="仿宋" w:hAnsi="仿宋" w:cs="仿宋"/>
          <w:szCs w:val="28"/>
          <w:highlight w:val="none"/>
          <w:lang w:eastAsia="zh-CN"/>
        </w:rPr>
        <w:t>200</w:t>
      </w:r>
      <w:r>
        <w:rPr>
          <w:rFonts w:hint="eastAsia" w:ascii="仿宋" w:hAnsi="仿宋" w:cs="仿宋"/>
          <w:szCs w:val="28"/>
          <w:highlight w:val="none"/>
          <w:lang w:val="en-US" w:eastAsia="zh-CN"/>
        </w:rPr>
        <w:t>.00</w:t>
      </w:r>
      <w:r>
        <w:rPr>
          <w:rFonts w:hint="eastAsia" w:ascii="仿宋" w:hAnsi="仿宋" w:cs="仿宋"/>
          <w:szCs w:val="28"/>
          <w:highlight w:val="none"/>
          <w:lang w:eastAsia="zh-CN"/>
        </w:rPr>
        <w:t>元；县级配套资金应到位1</w:t>
      </w:r>
      <w:r>
        <w:rPr>
          <w:rFonts w:hint="eastAsia" w:ascii="仿宋" w:hAnsi="仿宋" w:cs="仿宋"/>
          <w:szCs w:val="28"/>
          <w:highlight w:val="none"/>
          <w:lang w:val="en-US" w:eastAsia="zh-CN"/>
        </w:rPr>
        <w:t>,</w:t>
      </w:r>
      <w:r>
        <w:rPr>
          <w:rFonts w:hint="eastAsia" w:ascii="仿宋" w:hAnsi="仿宋" w:cs="仿宋"/>
          <w:szCs w:val="28"/>
          <w:highlight w:val="none"/>
          <w:lang w:eastAsia="zh-CN"/>
        </w:rPr>
        <w:t>825</w:t>
      </w:r>
      <w:r>
        <w:rPr>
          <w:rFonts w:hint="eastAsia" w:ascii="仿宋" w:hAnsi="仿宋" w:cs="仿宋"/>
          <w:szCs w:val="28"/>
          <w:highlight w:val="none"/>
          <w:lang w:val="en-US" w:eastAsia="zh-CN"/>
        </w:rPr>
        <w:t>,</w:t>
      </w:r>
      <w:r>
        <w:rPr>
          <w:rFonts w:hint="eastAsia" w:ascii="仿宋" w:hAnsi="仿宋" w:cs="仿宋"/>
          <w:szCs w:val="28"/>
          <w:highlight w:val="none"/>
          <w:lang w:eastAsia="zh-CN"/>
        </w:rPr>
        <w:t>212</w:t>
      </w:r>
      <w:r>
        <w:rPr>
          <w:rFonts w:hint="eastAsia" w:ascii="仿宋" w:hAnsi="仿宋" w:cs="仿宋"/>
          <w:szCs w:val="28"/>
          <w:highlight w:val="none"/>
          <w:lang w:val="en-US" w:eastAsia="zh-CN"/>
        </w:rPr>
        <w:t>.00</w:t>
      </w:r>
      <w:r>
        <w:rPr>
          <w:rFonts w:hint="eastAsia" w:ascii="仿宋" w:hAnsi="仿宋" w:cs="仿宋"/>
          <w:szCs w:val="28"/>
          <w:highlight w:val="none"/>
          <w:lang w:eastAsia="zh-CN"/>
        </w:rPr>
        <w:t>元，实际到位1</w:t>
      </w:r>
      <w:r>
        <w:rPr>
          <w:rFonts w:hint="eastAsia" w:ascii="仿宋" w:hAnsi="仿宋" w:cs="仿宋"/>
          <w:szCs w:val="28"/>
          <w:highlight w:val="none"/>
          <w:lang w:val="en-US" w:eastAsia="zh-CN"/>
        </w:rPr>
        <w:t>,</w:t>
      </w:r>
      <w:r>
        <w:rPr>
          <w:rFonts w:hint="eastAsia" w:ascii="仿宋" w:hAnsi="仿宋" w:cs="仿宋"/>
          <w:szCs w:val="28"/>
          <w:highlight w:val="none"/>
          <w:lang w:eastAsia="zh-CN"/>
        </w:rPr>
        <w:t>825</w:t>
      </w:r>
      <w:r>
        <w:rPr>
          <w:rFonts w:hint="eastAsia" w:ascii="仿宋" w:hAnsi="仿宋" w:cs="仿宋"/>
          <w:szCs w:val="28"/>
          <w:highlight w:val="none"/>
          <w:lang w:val="en-US" w:eastAsia="zh-CN"/>
        </w:rPr>
        <w:t>,</w:t>
      </w:r>
      <w:r>
        <w:rPr>
          <w:rFonts w:hint="eastAsia" w:ascii="仿宋" w:hAnsi="仿宋" w:cs="仿宋"/>
          <w:szCs w:val="28"/>
          <w:highlight w:val="none"/>
          <w:lang w:eastAsia="zh-CN"/>
        </w:rPr>
        <w:t>212</w:t>
      </w:r>
      <w:r>
        <w:rPr>
          <w:rFonts w:hint="eastAsia" w:ascii="仿宋" w:hAnsi="仿宋" w:cs="仿宋"/>
          <w:szCs w:val="28"/>
          <w:highlight w:val="none"/>
          <w:lang w:val="en-US" w:eastAsia="zh-CN"/>
        </w:rPr>
        <w:t>.00</w:t>
      </w:r>
      <w:r>
        <w:rPr>
          <w:rFonts w:hint="eastAsia" w:ascii="仿宋" w:hAnsi="仿宋" w:cs="仿宋"/>
          <w:szCs w:val="28"/>
          <w:highlight w:val="none"/>
          <w:lang w:eastAsia="zh-CN"/>
        </w:rPr>
        <w:t>元。2022年度项目结余资金783</w:t>
      </w:r>
      <w:r>
        <w:rPr>
          <w:rFonts w:hint="eastAsia" w:ascii="仿宋" w:hAnsi="仿宋" w:cs="仿宋"/>
          <w:szCs w:val="28"/>
          <w:highlight w:val="none"/>
          <w:lang w:val="en-US" w:eastAsia="zh-CN"/>
        </w:rPr>
        <w:t>,</w:t>
      </w:r>
      <w:r>
        <w:rPr>
          <w:rFonts w:hint="eastAsia" w:ascii="仿宋" w:hAnsi="仿宋" w:cs="仿宋"/>
          <w:szCs w:val="28"/>
          <w:highlight w:val="none"/>
          <w:lang w:eastAsia="zh-CN"/>
        </w:rPr>
        <w:t>656.55元，全年可用项目总经费17</w:t>
      </w:r>
      <w:r>
        <w:rPr>
          <w:rFonts w:hint="eastAsia" w:ascii="仿宋" w:hAnsi="仿宋" w:cs="仿宋"/>
          <w:szCs w:val="28"/>
          <w:highlight w:val="none"/>
          <w:lang w:val="en-US" w:eastAsia="zh-CN"/>
        </w:rPr>
        <w:t>,</w:t>
      </w:r>
      <w:r>
        <w:rPr>
          <w:rFonts w:hint="eastAsia" w:ascii="仿宋" w:hAnsi="仿宋" w:cs="仿宋"/>
          <w:szCs w:val="28"/>
          <w:highlight w:val="none"/>
          <w:lang w:eastAsia="zh-CN"/>
        </w:rPr>
        <w:t>300</w:t>
      </w:r>
      <w:r>
        <w:rPr>
          <w:rFonts w:hint="eastAsia" w:ascii="仿宋" w:hAnsi="仿宋" w:cs="仿宋"/>
          <w:szCs w:val="28"/>
          <w:highlight w:val="none"/>
          <w:lang w:val="en-US" w:eastAsia="zh-CN"/>
        </w:rPr>
        <w:t>,</w:t>
      </w:r>
      <w:r>
        <w:rPr>
          <w:rFonts w:hint="eastAsia" w:ascii="仿宋" w:hAnsi="仿宋" w:cs="仿宋"/>
          <w:szCs w:val="28"/>
          <w:highlight w:val="none"/>
          <w:lang w:eastAsia="zh-CN"/>
        </w:rPr>
        <w:t>168.55元。</w:t>
      </w:r>
    </w:p>
    <w:p>
      <w:pPr>
        <w:spacing w:line="600" w:lineRule="exact"/>
        <w:ind w:firstLine="281" w:firstLineChars="100"/>
        <w:rPr>
          <w:rFonts w:hint="eastAsia" w:ascii="方正仿宋_GB2312" w:hAnsi="方正仿宋_GB2312" w:eastAsia="方正仿宋_GB2312" w:cs="方正仿宋_GB2312"/>
          <w:b/>
          <w:bCs w:val="0"/>
          <w:color w:val="000000"/>
          <w:szCs w:val="28"/>
          <w:highlight w:val="none"/>
          <w:lang w:eastAsia="zh-CN"/>
        </w:rPr>
      </w:pPr>
      <w:r>
        <w:rPr>
          <w:rFonts w:hint="eastAsia" w:ascii="方正仿宋_GB2312" w:hAnsi="方正仿宋_GB2312" w:eastAsia="方正仿宋_GB2312" w:cs="方正仿宋_GB2312"/>
          <w:b/>
          <w:bCs w:val="0"/>
          <w:color w:val="000000"/>
          <w:szCs w:val="28"/>
          <w:highlight w:val="none"/>
        </w:rPr>
        <w:t>二、评价</w:t>
      </w:r>
      <w:r>
        <w:rPr>
          <w:rFonts w:hint="eastAsia" w:ascii="方正仿宋_GB2312" w:hAnsi="方正仿宋_GB2312" w:eastAsia="方正仿宋_GB2312" w:cs="方正仿宋_GB2312"/>
          <w:b/>
          <w:bCs w:val="0"/>
          <w:color w:val="000000"/>
          <w:szCs w:val="28"/>
          <w:highlight w:val="none"/>
          <w:lang w:val="en-US" w:eastAsia="zh-CN"/>
        </w:rPr>
        <w:t>结果</w:t>
      </w:r>
    </w:p>
    <w:p>
      <w:pPr>
        <w:spacing w:line="600" w:lineRule="exact"/>
        <w:ind w:firstLine="560"/>
        <w:rPr>
          <w:rFonts w:ascii="仿宋" w:hAnsi="仿宋" w:cs="仿宋"/>
          <w:szCs w:val="28"/>
          <w:highlight w:val="none"/>
        </w:rPr>
      </w:pPr>
      <w:r>
        <w:rPr>
          <w:rFonts w:hint="eastAsia" w:ascii="仿宋" w:hAnsi="仿宋" w:cs="仿宋"/>
          <w:szCs w:val="28"/>
          <w:highlight w:val="none"/>
        </w:rPr>
        <w:t>经评价，</w:t>
      </w:r>
      <w:r>
        <w:rPr>
          <w:rFonts w:hint="eastAsia" w:ascii="仿宋" w:hAnsi="仿宋" w:cs="仿宋"/>
          <w:szCs w:val="28"/>
          <w:highlight w:val="none"/>
          <w:lang w:eastAsia="zh-CN"/>
        </w:rPr>
        <w:t>平陆县2023年基本公共卫生服务补助资金</w:t>
      </w:r>
      <w:r>
        <w:rPr>
          <w:rFonts w:hint="eastAsia" w:ascii="仿宋" w:hAnsi="仿宋" w:cs="仿宋"/>
          <w:szCs w:val="28"/>
          <w:highlight w:val="none"/>
        </w:rPr>
        <w:t>综合评价得分</w:t>
      </w:r>
      <w:r>
        <w:rPr>
          <w:rFonts w:hint="eastAsia" w:ascii="仿宋" w:hAnsi="仿宋" w:cs="仿宋"/>
          <w:szCs w:val="28"/>
          <w:highlight w:val="none"/>
          <w:lang w:val="en-US" w:eastAsia="zh-CN"/>
        </w:rPr>
        <w:t>88</w:t>
      </w:r>
      <w:r>
        <w:rPr>
          <w:rFonts w:hint="eastAsia" w:ascii="仿宋" w:hAnsi="仿宋" w:cs="仿宋"/>
          <w:szCs w:val="28"/>
          <w:highlight w:val="none"/>
          <w:lang w:eastAsia="zh-CN"/>
        </w:rPr>
        <w:t>分</w:t>
      </w:r>
      <w:r>
        <w:rPr>
          <w:rFonts w:hint="eastAsia" w:ascii="仿宋" w:hAnsi="仿宋" w:cs="仿宋"/>
          <w:szCs w:val="28"/>
          <w:highlight w:val="none"/>
        </w:rPr>
        <w:t>，绩效评价等级为“</w:t>
      </w:r>
      <w:r>
        <w:rPr>
          <w:rFonts w:hint="eastAsia" w:ascii="仿宋" w:hAnsi="仿宋" w:cs="仿宋"/>
          <w:szCs w:val="28"/>
          <w:highlight w:val="none"/>
          <w:lang w:eastAsia="zh-CN"/>
        </w:rPr>
        <w:t>良</w:t>
      </w:r>
      <w:r>
        <w:rPr>
          <w:rFonts w:hint="eastAsia" w:ascii="仿宋" w:hAnsi="仿宋" w:cs="仿宋"/>
          <w:szCs w:val="28"/>
          <w:highlight w:val="none"/>
        </w:rPr>
        <w:t>”。各项指标得分情况如下表：</w:t>
      </w:r>
    </w:p>
    <w:tbl>
      <w:tblPr>
        <w:tblStyle w:val="17"/>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274"/>
        <w:gridCol w:w="22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trPr>
        <w:tc>
          <w:tcPr>
            <w:tcW w:w="2274" w:type="dxa"/>
            <w:noWrap w:val="0"/>
            <w:vAlign w:val="top"/>
          </w:tcPr>
          <w:p>
            <w:pPr>
              <w:spacing w:line="600" w:lineRule="exact"/>
              <w:ind w:firstLine="0" w:firstLineChars="0"/>
              <w:jc w:val="center"/>
              <w:rPr>
                <w:rFonts w:ascii="仿宋" w:hAnsi="仿宋" w:cs="仿宋"/>
                <w:szCs w:val="28"/>
                <w:highlight w:val="none"/>
              </w:rPr>
            </w:pPr>
            <w:r>
              <w:rPr>
                <w:rFonts w:hint="eastAsia" w:ascii="仿宋" w:hAnsi="仿宋" w:cs="仿宋"/>
                <w:szCs w:val="28"/>
                <w:highlight w:val="none"/>
              </w:rPr>
              <w:t>一级指标</w:t>
            </w:r>
          </w:p>
        </w:tc>
        <w:tc>
          <w:tcPr>
            <w:tcW w:w="2274" w:type="dxa"/>
            <w:noWrap w:val="0"/>
            <w:vAlign w:val="top"/>
          </w:tcPr>
          <w:p>
            <w:pPr>
              <w:spacing w:line="600" w:lineRule="exact"/>
              <w:ind w:firstLine="0" w:firstLineChars="0"/>
              <w:jc w:val="center"/>
              <w:rPr>
                <w:rFonts w:ascii="仿宋" w:hAnsi="仿宋" w:cs="仿宋"/>
                <w:szCs w:val="28"/>
                <w:highlight w:val="none"/>
              </w:rPr>
            </w:pPr>
            <w:r>
              <w:rPr>
                <w:rFonts w:hint="eastAsia" w:ascii="仿宋" w:hAnsi="仿宋" w:cs="仿宋"/>
                <w:szCs w:val="28"/>
                <w:highlight w:val="none"/>
              </w:rPr>
              <w:t>分值</w:t>
            </w:r>
          </w:p>
        </w:tc>
        <w:tc>
          <w:tcPr>
            <w:tcW w:w="2275" w:type="dxa"/>
            <w:noWrap w:val="0"/>
            <w:vAlign w:val="top"/>
          </w:tcPr>
          <w:p>
            <w:pPr>
              <w:spacing w:line="600" w:lineRule="exact"/>
              <w:ind w:firstLine="0" w:firstLineChars="0"/>
              <w:jc w:val="center"/>
              <w:rPr>
                <w:rFonts w:ascii="仿宋" w:hAnsi="仿宋" w:cs="仿宋"/>
                <w:szCs w:val="28"/>
                <w:highlight w:val="none"/>
              </w:rPr>
            </w:pPr>
            <w:r>
              <w:rPr>
                <w:rFonts w:hint="eastAsia" w:ascii="仿宋" w:hAnsi="仿宋" w:cs="仿宋"/>
                <w:szCs w:val="28"/>
                <w:highlight w:val="none"/>
              </w:rPr>
              <w:t>得分</w:t>
            </w:r>
          </w:p>
        </w:tc>
        <w:tc>
          <w:tcPr>
            <w:tcW w:w="2275" w:type="dxa"/>
            <w:noWrap w:val="0"/>
            <w:vAlign w:val="top"/>
          </w:tcPr>
          <w:p>
            <w:pPr>
              <w:spacing w:line="600" w:lineRule="exact"/>
              <w:ind w:firstLine="0" w:firstLineChars="0"/>
              <w:jc w:val="center"/>
              <w:rPr>
                <w:rFonts w:ascii="仿宋" w:hAnsi="仿宋" w:cs="仿宋"/>
                <w:szCs w:val="28"/>
                <w:highlight w:val="none"/>
              </w:rPr>
            </w:pPr>
            <w:r>
              <w:rPr>
                <w:rFonts w:hint="eastAsia" w:ascii="仿宋" w:hAnsi="仿宋" w:cs="仿宋"/>
                <w:szCs w:val="28"/>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4" w:type="dxa"/>
            <w:noWrap w:val="0"/>
            <w:vAlign w:val="top"/>
          </w:tcPr>
          <w:p>
            <w:pPr>
              <w:spacing w:line="600" w:lineRule="exact"/>
              <w:ind w:firstLine="0" w:firstLineChars="0"/>
              <w:jc w:val="center"/>
              <w:rPr>
                <w:rFonts w:hint="eastAsia" w:ascii="仿宋" w:hAnsi="仿宋" w:eastAsia="仿宋" w:cs="仿宋"/>
                <w:szCs w:val="28"/>
                <w:highlight w:val="none"/>
                <w:lang w:eastAsia="zh-CN"/>
              </w:rPr>
            </w:pPr>
            <w:r>
              <w:rPr>
                <w:rFonts w:hint="eastAsia" w:ascii="仿宋" w:hAnsi="仿宋" w:cs="仿宋"/>
                <w:szCs w:val="28"/>
                <w:highlight w:val="none"/>
                <w:lang w:val="en-US" w:eastAsia="zh-CN"/>
              </w:rPr>
              <w:t>投入</w:t>
            </w:r>
          </w:p>
        </w:tc>
        <w:tc>
          <w:tcPr>
            <w:tcW w:w="2274" w:type="dxa"/>
            <w:noWrap w:val="0"/>
            <w:vAlign w:val="top"/>
          </w:tcPr>
          <w:p>
            <w:pPr>
              <w:spacing w:line="600" w:lineRule="exact"/>
              <w:ind w:firstLine="0" w:firstLineChars="0"/>
              <w:jc w:val="center"/>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15</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12</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4" w:type="dxa"/>
            <w:noWrap w:val="0"/>
            <w:vAlign w:val="top"/>
          </w:tcPr>
          <w:p>
            <w:pPr>
              <w:spacing w:line="600" w:lineRule="exact"/>
              <w:ind w:firstLine="0" w:firstLineChars="0"/>
              <w:jc w:val="center"/>
              <w:rPr>
                <w:rFonts w:hint="eastAsia" w:ascii="仿宋" w:hAnsi="仿宋" w:eastAsia="仿宋" w:cs="仿宋"/>
                <w:szCs w:val="28"/>
                <w:highlight w:val="none"/>
                <w:lang w:eastAsia="zh-CN"/>
              </w:rPr>
            </w:pPr>
            <w:r>
              <w:rPr>
                <w:rFonts w:hint="eastAsia" w:ascii="仿宋" w:hAnsi="仿宋" w:cs="仿宋"/>
                <w:szCs w:val="28"/>
                <w:highlight w:val="none"/>
                <w:lang w:val="en-US" w:eastAsia="zh-CN"/>
              </w:rPr>
              <w:t>过程</w:t>
            </w:r>
          </w:p>
        </w:tc>
        <w:tc>
          <w:tcPr>
            <w:tcW w:w="2274" w:type="dxa"/>
            <w:noWrap w:val="0"/>
            <w:vAlign w:val="top"/>
          </w:tcPr>
          <w:p>
            <w:pPr>
              <w:spacing w:line="600" w:lineRule="exact"/>
              <w:ind w:firstLine="0" w:firstLineChars="0"/>
              <w:jc w:val="center"/>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20</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17</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4" w:type="dxa"/>
            <w:noWrap w:val="0"/>
            <w:vAlign w:val="top"/>
          </w:tcPr>
          <w:p>
            <w:pPr>
              <w:spacing w:line="600" w:lineRule="exact"/>
              <w:ind w:firstLine="0" w:firstLineChars="0"/>
              <w:jc w:val="center"/>
              <w:rPr>
                <w:rFonts w:hint="eastAsia" w:ascii="仿宋" w:hAnsi="仿宋" w:eastAsia="仿宋" w:cs="仿宋"/>
                <w:szCs w:val="28"/>
                <w:highlight w:val="none"/>
                <w:lang w:eastAsia="zh-CN"/>
              </w:rPr>
            </w:pPr>
            <w:r>
              <w:rPr>
                <w:rFonts w:hint="eastAsia" w:ascii="仿宋" w:hAnsi="仿宋" w:cs="仿宋"/>
                <w:szCs w:val="28"/>
                <w:highlight w:val="none"/>
                <w:lang w:val="en-US" w:eastAsia="zh-CN"/>
              </w:rPr>
              <w:t>产出</w:t>
            </w:r>
          </w:p>
        </w:tc>
        <w:tc>
          <w:tcPr>
            <w:tcW w:w="2274" w:type="dxa"/>
            <w:noWrap w:val="0"/>
            <w:vAlign w:val="top"/>
          </w:tcPr>
          <w:p>
            <w:pPr>
              <w:spacing w:line="600" w:lineRule="exact"/>
              <w:ind w:firstLine="0" w:firstLineChars="0"/>
              <w:jc w:val="center"/>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30</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26</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4" w:type="dxa"/>
            <w:noWrap w:val="0"/>
            <w:vAlign w:val="top"/>
          </w:tcPr>
          <w:p>
            <w:pPr>
              <w:spacing w:line="600" w:lineRule="exact"/>
              <w:ind w:firstLine="0" w:firstLineChars="0"/>
              <w:jc w:val="center"/>
              <w:rPr>
                <w:rFonts w:hint="eastAsia" w:ascii="仿宋" w:hAnsi="仿宋" w:eastAsia="仿宋" w:cs="仿宋"/>
                <w:szCs w:val="28"/>
                <w:highlight w:val="none"/>
                <w:lang w:eastAsia="zh-CN"/>
              </w:rPr>
            </w:pPr>
            <w:r>
              <w:rPr>
                <w:rFonts w:hint="eastAsia" w:ascii="仿宋" w:hAnsi="仿宋" w:cs="仿宋"/>
                <w:szCs w:val="28"/>
                <w:highlight w:val="none"/>
                <w:lang w:val="en-US" w:eastAsia="zh-CN"/>
              </w:rPr>
              <w:t>效益</w:t>
            </w:r>
          </w:p>
        </w:tc>
        <w:tc>
          <w:tcPr>
            <w:tcW w:w="2274" w:type="dxa"/>
            <w:noWrap w:val="0"/>
            <w:vAlign w:val="top"/>
          </w:tcPr>
          <w:p>
            <w:pPr>
              <w:spacing w:line="600" w:lineRule="exact"/>
              <w:ind w:firstLine="0" w:firstLineChars="0"/>
              <w:jc w:val="center"/>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30</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28</w:t>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4" w:type="dxa"/>
            <w:noWrap w:val="0"/>
            <w:vAlign w:val="top"/>
          </w:tcPr>
          <w:p>
            <w:pPr>
              <w:spacing w:line="600" w:lineRule="exact"/>
              <w:ind w:firstLine="0" w:firstLineChars="0"/>
              <w:jc w:val="center"/>
              <w:rPr>
                <w:rFonts w:hint="eastAsia" w:ascii="仿宋" w:hAnsi="仿宋" w:cs="仿宋"/>
                <w:szCs w:val="28"/>
                <w:highlight w:val="none"/>
              </w:rPr>
            </w:pPr>
            <w:r>
              <w:rPr>
                <w:rFonts w:hint="eastAsia" w:ascii="仿宋" w:hAnsi="仿宋" w:cs="仿宋"/>
                <w:szCs w:val="28"/>
                <w:highlight w:val="none"/>
              </w:rPr>
              <w:t>社会公众或服务对象满意度</w:t>
            </w:r>
          </w:p>
        </w:tc>
        <w:tc>
          <w:tcPr>
            <w:tcW w:w="2274" w:type="dxa"/>
            <w:noWrap w:val="0"/>
            <w:vAlign w:val="center"/>
          </w:tcPr>
          <w:p>
            <w:pPr>
              <w:spacing w:line="600" w:lineRule="exact"/>
              <w:ind w:firstLine="0" w:firstLineChars="0"/>
              <w:jc w:val="center"/>
              <w:rPr>
                <w:rFonts w:hint="eastAsia" w:ascii="仿宋" w:hAnsi="仿宋" w:eastAsia="仿宋" w:cs="仿宋"/>
                <w:szCs w:val="28"/>
                <w:highlight w:val="none"/>
                <w:lang w:val="en-US" w:eastAsia="zh-CN"/>
              </w:rPr>
            </w:pPr>
            <w:r>
              <w:rPr>
                <w:rFonts w:hint="eastAsia" w:ascii="仿宋" w:hAnsi="仿宋" w:cs="仿宋"/>
                <w:szCs w:val="28"/>
                <w:highlight w:val="none"/>
                <w:lang w:val="en-US" w:eastAsia="zh-CN"/>
              </w:rPr>
              <w:t>5</w:t>
            </w:r>
          </w:p>
        </w:tc>
        <w:tc>
          <w:tcPr>
            <w:tcW w:w="2275" w:type="dxa"/>
            <w:noWrap w:val="0"/>
            <w:vAlign w:val="center"/>
          </w:tcPr>
          <w:p>
            <w:pPr>
              <w:spacing w:line="600" w:lineRule="exact"/>
              <w:ind w:firstLine="0" w:firstLineChars="0"/>
              <w:jc w:val="center"/>
              <w:rPr>
                <w:rFonts w:hint="eastAsia" w:ascii="仿宋" w:hAnsi="仿宋" w:eastAsia="仿宋" w:cs="仿宋"/>
                <w:szCs w:val="28"/>
                <w:highlight w:val="none"/>
                <w:lang w:val="en-US" w:eastAsia="zh-CN"/>
              </w:rPr>
            </w:pPr>
            <w:r>
              <w:rPr>
                <w:rFonts w:hint="eastAsia" w:ascii="仿宋" w:hAnsi="仿宋" w:cs="仿宋"/>
                <w:szCs w:val="28"/>
                <w:highlight w:val="none"/>
                <w:lang w:val="en-US" w:eastAsia="zh-CN"/>
              </w:rPr>
              <w:t>5</w:t>
            </w:r>
          </w:p>
        </w:tc>
        <w:tc>
          <w:tcPr>
            <w:tcW w:w="2275" w:type="dxa"/>
            <w:noWrap w:val="0"/>
            <w:vAlign w:val="center"/>
          </w:tcPr>
          <w:p>
            <w:pPr>
              <w:spacing w:line="600" w:lineRule="exact"/>
              <w:ind w:firstLine="0" w:firstLineChars="0"/>
              <w:jc w:val="center"/>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4" w:type="dxa"/>
            <w:noWrap w:val="0"/>
            <w:vAlign w:val="top"/>
          </w:tcPr>
          <w:p>
            <w:pPr>
              <w:spacing w:line="600" w:lineRule="exact"/>
              <w:ind w:firstLine="0" w:firstLineChars="0"/>
              <w:jc w:val="center"/>
              <w:rPr>
                <w:rFonts w:ascii="仿宋" w:hAnsi="仿宋" w:cs="仿宋"/>
                <w:szCs w:val="28"/>
                <w:highlight w:val="none"/>
              </w:rPr>
            </w:pPr>
            <w:r>
              <w:rPr>
                <w:rFonts w:hint="eastAsia" w:ascii="仿宋" w:hAnsi="仿宋" w:cs="仿宋"/>
                <w:szCs w:val="28"/>
                <w:highlight w:val="none"/>
              </w:rPr>
              <w:t>合计</w:t>
            </w:r>
          </w:p>
        </w:tc>
        <w:tc>
          <w:tcPr>
            <w:tcW w:w="2274" w:type="dxa"/>
            <w:noWrap w:val="0"/>
            <w:vAlign w:val="top"/>
          </w:tcPr>
          <w:p>
            <w:pPr>
              <w:spacing w:line="600" w:lineRule="exact"/>
              <w:ind w:firstLine="0" w:firstLineChars="0"/>
              <w:jc w:val="center"/>
              <w:rPr>
                <w:rFonts w:ascii="仿宋" w:hAnsi="仿宋" w:cs="仿宋"/>
                <w:szCs w:val="28"/>
                <w:highlight w:val="none"/>
              </w:rPr>
            </w:pPr>
            <w:r>
              <w:rPr>
                <w:rFonts w:ascii="仿宋" w:hAnsi="仿宋" w:cs="仿宋"/>
                <w:szCs w:val="28"/>
                <w:highlight w:val="none"/>
              </w:rPr>
              <w:fldChar w:fldCharType="begin"/>
            </w:r>
            <w:r>
              <w:rPr>
                <w:rFonts w:ascii="仿宋" w:hAnsi="仿宋" w:cs="仿宋"/>
                <w:szCs w:val="28"/>
                <w:highlight w:val="none"/>
              </w:rPr>
              <w:instrText xml:space="preserve"> = sum(B2:B5) \* MERGEFORMAT </w:instrText>
            </w:r>
            <w:r>
              <w:rPr>
                <w:rFonts w:ascii="仿宋" w:hAnsi="仿宋" w:cs="仿宋"/>
                <w:szCs w:val="28"/>
                <w:highlight w:val="none"/>
              </w:rPr>
              <w:fldChar w:fldCharType="separate"/>
            </w:r>
            <w:r>
              <w:rPr>
                <w:rFonts w:ascii="仿宋" w:hAnsi="仿宋" w:cs="仿宋"/>
                <w:szCs w:val="28"/>
                <w:highlight w:val="none"/>
              </w:rPr>
              <w:t>100</w:t>
            </w:r>
            <w:r>
              <w:rPr>
                <w:rFonts w:ascii="仿宋" w:hAnsi="仿宋" w:cs="仿宋"/>
                <w:szCs w:val="28"/>
                <w:highlight w:val="none"/>
              </w:rPr>
              <w:fldChar w:fldCharType="end"/>
            </w:r>
          </w:p>
        </w:tc>
        <w:tc>
          <w:tcPr>
            <w:tcW w:w="2275" w:type="dxa"/>
            <w:noWrap w:val="0"/>
            <w:vAlign w:val="top"/>
          </w:tcPr>
          <w:p>
            <w:pPr>
              <w:spacing w:line="600" w:lineRule="exact"/>
              <w:ind w:firstLine="0" w:firstLineChars="0"/>
              <w:jc w:val="center"/>
              <w:rPr>
                <w:rFonts w:hint="default" w:ascii="仿宋" w:hAnsi="仿宋" w:cs="仿宋"/>
                <w:szCs w:val="28"/>
                <w:highlight w:val="none"/>
                <w:lang w:val="en-US"/>
              </w:rPr>
            </w:pPr>
            <w:r>
              <w:rPr>
                <w:rFonts w:hint="eastAsia" w:ascii="仿宋" w:hAnsi="仿宋" w:cs="仿宋"/>
                <w:szCs w:val="28"/>
                <w:highlight w:val="none"/>
                <w:lang w:val="en-US" w:eastAsia="zh-CN"/>
              </w:rPr>
              <w:t>88</w:t>
            </w:r>
          </w:p>
        </w:tc>
        <w:tc>
          <w:tcPr>
            <w:tcW w:w="2275" w:type="dxa"/>
            <w:noWrap w:val="0"/>
            <w:vAlign w:val="top"/>
          </w:tcPr>
          <w:p>
            <w:pPr>
              <w:spacing w:line="600" w:lineRule="exact"/>
              <w:ind w:firstLine="0" w:firstLineChars="0"/>
              <w:jc w:val="center"/>
              <w:rPr>
                <w:rFonts w:ascii="仿宋" w:hAnsi="仿宋" w:cs="仿宋"/>
                <w:szCs w:val="28"/>
                <w:highlight w:val="none"/>
              </w:rPr>
            </w:pPr>
          </w:p>
        </w:tc>
      </w:tr>
    </w:tbl>
    <w:p>
      <w:pPr>
        <w:spacing w:line="600" w:lineRule="exact"/>
        <w:ind w:firstLine="562"/>
        <w:rPr>
          <w:rFonts w:ascii="方正仿宋_GB2312" w:hAnsi="方正仿宋_GB2312" w:eastAsia="方正仿宋_GB2312" w:cs="方正仿宋_GB2312"/>
          <w:b/>
          <w:szCs w:val="28"/>
        </w:rPr>
      </w:pPr>
      <w:r>
        <w:rPr>
          <w:rFonts w:hint="eastAsia" w:ascii="方正仿宋_GB2312" w:hAnsi="方正仿宋_GB2312" w:eastAsia="方正仿宋_GB2312" w:cs="方正仿宋_GB2312"/>
          <w:b/>
          <w:szCs w:val="28"/>
        </w:rPr>
        <w:t>三、</w:t>
      </w:r>
      <w:r>
        <w:rPr>
          <w:rFonts w:hint="eastAsia" w:ascii="仿宋" w:hAnsi="仿宋" w:eastAsia="仿宋" w:cs="仿宋"/>
          <w:b/>
          <w:szCs w:val="28"/>
        </w:rPr>
        <w:t>主要</w:t>
      </w:r>
      <w:r>
        <w:rPr>
          <w:rFonts w:hint="eastAsia" w:ascii="仿宋" w:hAnsi="仿宋" w:eastAsia="仿宋" w:cs="仿宋"/>
          <w:b/>
          <w:szCs w:val="28"/>
          <w:lang w:val="en-US" w:eastAsia="zh-CN"/>
        </w:rPr>
        <w:t>成效及</w:t>
      </w:r>
      <w:r>
        <w:rPr>
          <w:rFonts w:hint="eastAsia" w:ascii="仿宋" w:hAnsi="仿宋" w:eastAsia="仿宋" w:cs="仿宋"/>
          <w:b/>
          <w:szCs w:val="28"/>
        </w:rPr>
        <w:t>经验做法</w:t>
      </w:r>
    </w:p>
    <w:p>
      <w:pPr>
        <w:numPr>
          <w:ilvl w:val="0"/>
          <w:numId w:val="0"/>
        </w:numPr>
        <w:spacing w:line="610" w:lineRule="exact"/>
        <w:ind w:firstLine="56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eastAsia="zh-CN"/>
        </w:rPr>
        <w:t>在对重点人群的年度体检和健康随访评估工作中，</w:t>
      </w:r>
      <w:r>
        <w:rPr>
          <w:rFonts w:hint="eastAsia" w:ascii="仿宋" w:hAnsi="仿宋" w:cs="仿宋"/>
          <w:sz w:val="28"/>
          <w:szCs w:val="28"/>
          <w:lang w:eastAsia="zh-CN"/>
        </w:rPr>
        <w:t>平陆县卫生健康和体育局</w:t>
      </w:r>
      <w:r>
        <w:rPr>
          <w:rFonts w:hint="eastAsia" w:ascii="仿宋" w:hAnsi="仿宋" w:eastAsia="仿宋" w:cs="仿宋"/>
          <w:sz w:val="28"/>
          <w:szCs w:val="28"/>
          <w:lang w:eastAsia="zh-CN"/>
        </w:rPr>
        <w:t>继续坚持做到“四有”，即随访服务有图片，享受服务有签名，体检情况有记录，体检结果有反馈。要求产后访视和新生儿访视每次入户都留有图片，高血压、2型糖尿病和严重精神患者年检和随访工作时逐人逐次拍照留存并上传到信息系统，确保健康管理落到实处。充分利用了大数据的手段，将健康档案信息系统中全县的健康服务数据导出后进行比对，及时发现指出服务中存在的问题并加以纠正，确保服务规范到位。体检工作结束后，及时向服务对象反馈体检结果，规范了基本公共卫生服务项目工作流程，推动了项目工作质量稳步提高。</w:t>
      </w:r>
    </w:p>
    <w:p>
      <w:pPr>
        <w:numPr>
          <w:ilvl w:val="0"/>
          <w:numId w:val="0"/>
        </w:numPr>
        <w:spacing w:line="610" w:lineRule="exact"/>
        <w:ind w:firstLine="56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为减少疫情对国家基本公共卫生服务项目工作的影响，</w:t>
      </w:r>
      <w:r>
        <w:rPr>
          <w:rFonts w:hint="eastAsia" w:ascii="仿宋" w:hAnsi="仿宋" w:cs="仿宋"/>
          <w:sz w:val="28"/>
          <w:szCs w:val="28"/>
          <w:lang w:eastAsia="zh-CN"/>
        </w:rPr>
        <w:t>平陆县卫生健康和体育局</w:t>
      </w:r>
      <w:r>
        <w:rPr>
          <w:rFonts w:hint="eastAsia" w:ascii="仿宋" w:hAnsi="仿宋" w:eastAsia="仿宋" w:cs="仿宋"/>
          <w:sz w:val="28"/>
          <w:szCs w:val="28"/>
          <w:lang w:val="en-US" w:eastAsia="zh-CN"/>
        </w:rPr>
        <w:t>在全力开展疫情防控工作的同时，根据各自项目职责，建立各类重点人群服务微信群，利用电话、微信视频（语音）等方式，开展无接触健康随访和访视服务，完成了对老年人、孕产妇、0—6岁儿童和高血压、糖尿病、肺结核患者等重点人群的健康管理工作。针对居民健康状况和实际需求，提供有针对性的就诊、服药指导和个性化健康管理服务，提高重点人群规范管理率，做到了疫情防控不松劲，健康管理不间断</w:t>
      </w:r>
      <w:r>
        <w:rPr>
          <w:rFonts w:hint="eastAsia" w:ascii="仿宋" w:hAnsi="仿宋" w:eastAsia="仿宋" w:cs="仿宋"/>
          <w:sz w:val="28"/>
          <w:szCs w:val="28"/>
        </w:rPr>
        <w:t>。</w:t>
      </w:r>
    </w:p>
    <w:p>
      <w:pPr>
        <w:numPr>
          <w:ilvl w:val="0"/>
          <w:numId w:val="0"/>
        </w:numPr>
        <w:spacing w:line="610" w:lineRule="exact"/>
        <w:ind w:firstLine="56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eastAsia="zh-CN"/>
        </w:rPr>
        <w:t>为了进一步提高项目知晓率，促进项目顺利实施</w:t>
      </w:r>
      <w:r>
        <w:rPr>
          <w:rFonts w:hint="eastAsia" w:ascii="仿宋" w:hAnsi="仿宋" w:cs="仿宋"/>
          <w:sz w:val="28"/>
          <w:szCs w:val="28"/>
          <w:lang w:eastAsia="zh-CN"/>
        </w:rPr>
        <w:t>，</w:t>
      </w:r>
      <w:r>
        <w:rPr>
          <w:rFonts w:hint="eastAsia" w:ascii="仿宋" w:hAnsi="仿宋" w:cs="仿宋"/>
          <w:sz w:val="28"/>
          <w:szCs w:val="28"/>
          <w:lang w:val="en-US" w:eastAsia="zh-CN"/>
        </w:rPr>
        <w:t>2023</w:t>
      </w:r>
      <w:r>
        <w:rPr>
          <w:rFonts w:hint="eastAsia" w:ascii="仿宋" w:hAnsi="仿宋" w:eastAsia="仿宋" w:cs="仿宋"/>
          <w:sz w:val="28"/>
          <w:szCs w:val="28"/>
          <w:lang w:val="en-US" w:eastAsia="zh-CN"/>
        </w:rPr>
        <w:t>年</w:t>
      </w:r>
      <w:r>
        <w:rPr>
          <w:rFonts w:hint="eastAsia" w:ascii="仿宋" w:hAnsi="仿宋" w:cs="仿宋"/>
          <w:sz w:val="28"/>
          <w:szCs w:val="28"/>
          <w:lang w:eastAsia="zh-CN"/>
        </w:rPr>
        <w:t>平陆县卫生健康和体育局</w:t>
      </w:r>
      <w:r>
        <w:rPr>
          <w:rFonts w:hint="eastAsia" w:ascii="仿宋" w:hAnsi="仿宋" w:eastAsia="仿宋" w:cs="仿宋"/>
          <w:sz w:val="28"/>
          <w:szCs w:val="28"/>
          <w:lang w:eastAsia="zh-CN"/>
        </w:rPr>
        <w:t>专门派出人员，深入到每个乡镇对乡镇干部和村两委开展了一轮国家基本公共卫生服务项目知识专题讲座，各项目单位</w:t>
      </w:r>
      <w:r>
        <w:rPr>
          <w:rFonts w:hint="eastAsia" w:ascii="仿宋" w:hAnsi="仿宋" w:eastAsia="仿宋" w:cs="仿宋"/>
          <w:sz w:val="28"/>
          <w:szCs w:val="28"/>
        </w:rPr>
        <w:t>在醒目位置公布</w:t>
      </w:r>
      <w:r>
        <w:rPr>
          <w:rFonts w:hint="eastAsia" w:ascii="仿宋" w:hAnsi="仿宋" w:eastAsia="仿宋" w:cs="仿宋"/>
          <w:sz w:val="28"/>
          <w:szCs w:val="28"/>
          <w:lang w:eastAsia="zh-CN"/>
        </w:rPr>
        <w:t>了</w:t>
      </w:r>
      <w:r>
        <w:rPr>
          <w:rFonts w:hint="eastAsia" w:ascii="仿宋" w:hAnsi="仿宋" w:eastAsia="仿宋" w:cs="仿宋"/>
          <w:sz w:val="28"/>
          <w:szCs w:val="28"/>
        </w:rPr>
        <w:t>《国家基本公共卫生服务规范（第三版）》</w:t>
      </w:r>
      <w:r>
        <w:rPr>
          <w:rFonts w:hint="eastAsia" w:ascii="仿宋" w:hAnsi="仿宋" w:eastAsia="仿宋" w:cs="仿宋"/>
          <w:sz w:val="28"/>
          <w:szCs w:val="28"/>
          <w:lang w:eastAsia="zh-CN"/>
        </w:rPr>
        <w:t>免费</w:t>
      </w:r>
      <w:r>
        <w:rPr>
          <w:rFonts w:hint="eastAsia" w:ascii="仿宋" w:hAnsi="仿宋" w:eastAsia="仿宋" w:cs="仿宋"/>
          <w:sz w:val="28"/>
          <w:szCs w:val="28"/>
        </w:rPr>
        <w:t>服务内容</w:t>
      </w:r>
      <w:r>
        <w:rPr>
          <w:rFonts w:hint="eastAsia" w:ascii="仿宋" w:hAnsi="仿宋" w:eastAsia="仿宋" w:cs="仿宋"/>
          <w:sz w:val="28"/>
          <w:szCs w:val="28"/>
          <w:lang w:eastAsia="zh-CN"/>
        </w:rPr>
        <w:t>、</w:t>
      </w:r>
      <w:r>
        <w:rPr>
          <w:rFonts w:hint="eastAsia" w:ascii="仿宋" w:hAnsi="仿宋" w:eastAsia="仿宋" w:cs="仿宋"/>
          <w:sz w:val="28"/>
          <w:szCs w:val="28"/>
        </w:rPr>
        <w:t>服务机构信息和服务电话，广泛宣传基本公共卫生服务项目惠民政策和服务内容</w:t>
      </w:r>
      <w:r>
        <w:rPr>
          <w:rFonts w:hint="eastAsia" w:ascii="仿宋" w:hAnsi="仿宋" w:cs="仿宋"/>
          <w:sz w:val="28"/>
          <w:szCs w:val="28"/>
          <w:lang w:eastAsia="zh-CN"/>
        </w:rPr>
        <w:t>，</w:t>
      </w:r>
      <w:r>
        <w:rPr>
          <w:rFonts w:hint="eastAsia" w:ascii="仿宋" w:hAnsi="仿宋" w:eastAsia="仿宋" w:cs="仿宋"/>
          <w:sz w:val="28"/>
          <w:szCs w:val="28"/>
        </w:rPr>
        <w:t>使全县居民项目知识知晓率有所提高。</w:t>
      </w:r>
    </w:p>
    <w:p>
      <w:pPr>
        <w:numPr>
          <w:ilvl w:val="0"/>
          <w:numId w:val="0"/>
        </w:numPr>
        <w:spacing w:line="610" w:lineRule="exact"/>
        <w:ind w:firstLine="560"/>
        <w:jc w:val="left"/>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cs="仿宋"/>
          <w:sz w:val="28"/>
          <w:szCs w:val="28"/>
          <w:lang w:eastAsia="zh-CN"/>
        </w:rPr>
        <w:t>平陆</w:t>
      </w:r>
      <w:r>
        <w:rPr>
          <w:rFonts w:hint="eastAsia" w:ascii="仿宋" w:hAnsi="仿宋" w:eastAsia="仿宋" w:cs="仿宋"/>
          <w:sz w:val="28"/>
          <w:szCs w:val="28"/>
          <w:lang w:eastAsia="zh-CN"/>
        </w:rPr>
        <w:t>县全县</w:t>
      </w:r>
      <w:r>
        <w:rPr>
          <w:rFonts w:hint="eastAsia" w:ascii="仿宋" w:hAnsi="仿宋" w:eastAsia="仿宋" w:cs="仿宋"/>
          <w:sz w:val="28"/>
          <w:szCs w:val="28"/>
          <w:lang w:val="en-US" w:eastAsia="zh-CN"/>
        </w:rPr>
        <w:t>13所乡镇卫生院（分院）均设立了发热诊室，145所村卫生室均按照要求设置了隔离观察区（室）；每个村卫生室都配备了指氧仪，每个乡镇卫生院都配备了DR、制氧机。</w:t>
      </w:r>
      <w:r>
        <w:rPr>
          <w:rFonts w:hint="eastAsia" w:ascii="仿宋" w:hAnsi="仿宋" w:eastAsia="仿宋" w:cs="仿宋"/>
          <w:sz w:val="28"/>
          <w:szCs w:val="28"/>
          <w:lang w:eastAsia="zh-CN"/>
        </w:rPr>
        <w:t>充分发挥家庭医生的“健康守门人”作用，利用家庭医生签约服务团队与群众联系密切、沟通顺畅的优势，按照责任分工，采取多种途径，完成了辖区内人员往来情况摸排、场所消毒、人员健康监测和重点人群健康管理等防控措施的落实</w:t>
      </w:r>
      <w:r>
        <w:rPr>
          <w:rFonts w:hint="eastAsia" w:ascii="仿宋" w:hAnsi="仿宋" w:eastAsia="仿宋" w:cs="仿宋"/>
          <w:sz w:val="28"/>
          <w:szCs w:val="28"/>
        </w:rPr>
        <w:t>。</w:t>
      </w:r>
    </w:p>
    <w:p>
      <w:pPr>
        <w:spacing w:line="600" w:lineRule="exact"/>
        <w:ind w:firstLine="562"/>
        <w:rPr>
          <w:rFonts w:hint="eastAsia" w:ascii="仿宋" w:hAnsi="仿宋" w:eastAsia="仿宋" w:cs="仿宋"/>
          <w:b/>
          <w:szCs w:val="28"/>
          <w:lang w:val="en-US" w:eastAsia="zh-CN"/>
        </w:rPr>
      </w:pPr>
      <w:r>
        <w:rPr>
          <w:rFonts w:hint="eastAsia" w:ascii="仿宋" w:hAnsi="仿宋" w:cs="仿宋"/>
          <w:b/>
          <w:szCs w:val="28"/>
          <w:lang w:val="en-US" w:eastAsia="zh-CN"/>
        </w:rPr>
        <w:t>四</w:t>
      </w:r>
      <w:r>
        <w:rPr>
          <w:rFonts w:hint="eastAsia" w:ascii="仿宋" w:hAnsi="仿宋" w:eastAsia="仿宋" w:cs="仿宋"/>
          <w:b/>
          <w:szCs w:val="28"/>
          <w:lang w:val="en-US" w:eastAsia="zh-CN"/>
        </w:rPr>
        <w:t>、存在问题</w:t>
      </w:r>
    </w:p>
    <w:p>
      <w:pPr>
        <w:numPr>
          <w:ilvl w:val="0"/>
          <w:numId w:val="0"/>
        </w:numPr>
        <w:spacing w:line="610" w:lineRule="exact"/>
        <w:ind w:firstLine="56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1、公共卫生资金中2型糖尿病患者健康管理服务、孕产妇健康管理服务、高血压患者健康管理服务等项目相关资料数据相互矛盾、资料编制不准确</w:t>
      </w:r>
    </w:p>
    <w:p>
      <w:pPr>
        <w:numPr>
          <w:ilvl w:val="0"/>
          <w:numId w:val="0"/>
        </w:numPr>
        <w:spacing w:line="360" w:lineRule="auto"/>
        <w:ind w:left="560" w:leftChars="0"/>
        <w:rPr>
          <w:rFonts w:hint="default"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rPr>
        <w:t>2、个别会计事项未按权责发生制核算，形成跨期支付</w:t>
      </w:r>
    </w:p>
    <w:p>
      <w:pPr>
        <w:numPr>
          <w:ilvl w:val="0"/>
          <w:numId w:val="0"/>
        </w:numPr>
        <w:spacing w:line="360" w:lineRule="auto"/>
        <w:ind w:firstLine="560" w:firstLineChars="200"/>
        <w:rPr>
          <w:rFonts w:hint="eastAsia"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bidi="ar-SA"/>
        </w:rPr>
        <w:t>3</w:t>
      </w:r>
      <w:r>
        <w:rPr>
          <w:rFonts w:hint="eastAsia" w:ascii="仿宋" w:hAnsi="仿宋" w:eastAsia="仿宋" w:cs="仿宋"/>
          <w:b w:val="0"/>
          <w:bCs w:val="0"/>
          <w:kern w:val="2"/>
          <w:sz w:val="28"/>
          <w:szCs w:val="28"/>
          <w:lang w:val="en-US" w:eastAsia="zh-CN" w:bidi="ar-SA"/>
        </w:rPr>
        <w:t>、</w:t>
      </w:r>
      <w:r>
        <w:rPr>
          <w:rFonts w:hint="eastAsia" w:ascii="仿宋" w:hAnsi="仿宋" w:cs="仿宋"/>
          <w:b w:val="0"/>
          <w:bCs w:val="0"/>
          <w:kern w:val="2"/>
          <w:sz w:val="28"/>
          <w:szCs w:val="28"/>
          <w:lang w:val="en-US" w:eastAsia="zh-CN"/>
        </w:rPr>
        <w:t>会计凭证附件不全</w:t>
      </w:r>
    </w:p>
    <w:p>
      <w:pPr>
        <w:numPr>
          <w:ilvl w:val="0"/>
          <w:numId w:val="0"/>
        </w:numPr>
        <w:spacing w:line="360" w:lineRule="auto"/>
        <w:ind w:firstLine="560" w:firstLineChars="200"/>
        <w:rPr>
          <w:rFonts w:hint="default"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bidi="ar-SA"/>
        </w:rPr>
        <w:t>4</w:t>
      </w:r>
      <w:r>
        <w:rPr>
          <w:rFonts w:hint="eastAsia" w:ascii="仿宋" w:hAnsi="仿宋" w:eastAsia="仿宋" w:cs="仿宋"/>
          <w:b w:val="0"/>
          <w:bCs w:val="0"/>
          <w:kern w:val="2"/>
          <w:sz w:val="28"/>
          <w:szCs w:val="28"/>
          <w:lang w:val="en-US" w:eastAsia="zh-CN" w:bidi="ar-SA"/>
        </w:rPr>
        <w:t>、</w:t>
      </w:r>
      <w:r>
        <w:rPr>
          <w:rFonts w:hint="eastAsia" w:ascii="仿宋" w:hAnsi="仿宋" w:cs="仿宋"/>
          <w:b w:val="0"/>
          <w:bCs w:val="0"/>
          <w:kern w:val="2"/>
          <w:sz w:val="28"/>
          <w:szCs w:val="28"/>
          <w:lang w:val="en-US" w:eastAsia="zh-CN"/>
        </w:rPr>
        <w:t>会计科目使用不规范</w:t>
      </w:r>
    </w:p>
    <w:p>
      <w:pPr>
        <w:numPr>
          <w:ilvl w:val="0"/>
          <w:numId w:val="0"/>
        </w:numPr>
        <w:spacing w:line="360" w:lineRule="auto"/>
        <w:ind w:firstLine="560" w:firstLineChars="200"/>
        <w:rPr>
          <w:rFonts w:hint="eastAsia"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bidi="ar-SA"/>
        </w:rPr>
        <w:t>5</w:t>
      </w:r>
      <w:r>
        <w:rPr>
          <w:rFonts w:hint="eastAsia" w:ascii="仿宋" w:hAnsi="仿宋" w:eastAsia="仿宋" w:cs="仿宋"/>
          <w:b w:val="0"/>
          <w:bCs w:val="0"/>
          <w:kern w:val="2"/>
          <w:sz w:val="28"/>
          <w:szCs w:val="28"/>
          <w:lang w:val="en-US" w:eastAsia="zh-CN" w:bidi="ar-SA"/>
        </w:rPr>
        <w:t>、</w:t>
      </w:r>
      <w:r>
        <w:rPr>
          <w:rFonts w:hint="eastAsia" w:ascii="仿宋" w:hAnsi="仿宋" w:cs="仿宋"/>
          <w:b w:val="0"/>
          <w:bCs w:val="0"/>
          <w:kern w:val="2"/>
          <w:sz w:val="28"/>
          <w:szCs w:val="28"/>
          <w:lang w:val="en-US" w:eastAsia="zh-CN"/>
        </w:rPr>
        <w:t>租车费挤占劳务费额度</w:t>
      </w:r>
    </w:p>
    <w:p>
      <w:pPr>
        <w:numPr>
          <w:ilvl w:val="0"/>
          <w:numId w:val="0"/>
        </w:numPr>
        <w:spacing w:line="360" w:lineRule="auto"/>
        <w:ind w:firstLine="560" w:firstLineChars="200"/>
        <w:rPr>
          <w:rFonts w:hint="eastAsia"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bidi="ar-SA"/>
        </w:rPr>
        <w:t>6</w:t>
      </w:r>
      <w:r>
        <w:rPr>
          <w:rFonts w:hint="eastAsia" w:ascii="仿宋" w:hAnsi="仿宋" w:eastAsia="仿宋" w:cs="仿宋"/>
          <w:b w:val="0"/>
          <w:bCs w:val="0"/>
          <w:kern w:val="2"/>
          <w:sz w:val="28"/>
          <w:szCs w:val="28"/>
          <w:lang w:val="en-US" w:eastAsia="zh-CN" w:bidi="ar-SA"/>
        </w:rPr>
        <w:t>、</w:t>
      </w:r>
      <w:r>
        <w:rPr>
          <w:rFonts w:hint="eastAsia" w:ascii="仿宋" w:hAnsi="仿宋" w:cs="仿宋"/>
          <w:b w:val="0"/>
          <w:bCs w:val="0"/>
          <w:kern w:val="2"/>
          <w:sz w:val="28"/>
          <w:szCs w:val="28"/>
          <w:lang w:val="en-US" w:eastAsia="zh-CN"/>
        </w:rPr>
        <w:t>公卫资料未装订</w:t>
      </w:r>
    </w:p>
    <w:p>
      <w:pPr>
        <w:spacing w:line="600" w:lineRule="exact"/>
        <w:ind w:firstLine="562"/>
        <w:rPr>
          <w:rFonts w:hint="eastAsia" w:ascii="仿宋" w:hAnsi="仿宋" w:eastAsia="仿宋" w:cs="仿宋"/>
          <w:b/>
          <w:szCs w:val="28"/>
          <w:lang w:val="en-US" w:eastAsia="zh-CN"/>
        </w:rPr>
      </w:pPr>
      <w:r>
        <w:rPr>
          <w:rFonts w:hint="eastAsia" w:ascii="仿宋" w:hAnsi="仿宋" w:cs="仿宋"/>
          <w:b/>
          <w:szCs w:val="28"/>
          <w:lang w:val="en-US" w:eastAsia="zh-CN"/>
        </w:rPr>
        <w:t>五</w:t>
      </w:r>
      <w:r>
        <w:rPr>
          <w:rFonts w:hint="eastAsia" w:ascii="仿宋" w:hAnsi="仿宋" w:eastAsia="仿宋" w:cs="仿宋"/>
          <w:b/>
          <w:szCs w:val="28"/>
          <w:lang w:val="en-US" w:eastAsia="zh-CN"/>
        </w:rPr>
        <w:t>、</w:t>
      </w:r>
      <w:r>
        <w:rPr>
          <w:rFonts w:hint="eastAsia" w:ascii="仿宋" w:hAnsi="仿宋" w:cs="仿宋"/>
          <w:b/>
          <w:szCs w:val="28"/>
          <w:lang w:val="en-US" w:eastAsia="zh-CN"/>
        </w:rPr>
        <w:t>有关建议</w:t>
      </w:r>
    </w:p>
    <w:p>
      <w:pPr>
        <w:numPr>
          <w:ilvl w:val="0"/>
          <w:numId w:val="0"/>
        </w:numPr>
        <w:spacing w:line="360" w:lineRule="auto"/>
        <w:ind w:firstLine="560" w:firstLineChars="200"/>
        <w:rPr>
          <w:rFonts w:hint="eastAsia"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rPr>
        <w:t>1、补充所缺的原始凭证，按事业单位《财务管理制度》完善会计凭证。</w:t>
      </w:r>
    </w:p>
    <w:p>
      <w:pPr>
        <w:numPr>
          <w:ilvl w:val="0"/>
          <w:numId w:val="0"/>
        </w:numPr>
        <w:spacing w:line="360" w:lineRule="auto"/>
        <w:ind w:firstLine="560" w:firstLineChars="200"/>
        <w:rPr>
          <w:rFonts w:hint="eastAsia" w:ascii="仿宋" w:hAnsi="仿宋" w:cs="仿宋"/>
          <w:b w:val="0"/>
          <w:bCs w:val="0"/>
          <w:kern w:val="2"/>
          <w:sz w:val="28"/>
          <w:szCs w:val="28"/>
          <w:lang w:val="en-US" w:eastAsia="zh-CN"/>
        </w:rPr>
      </w:pPr>
      <w:r>
        <w:rPr>
          <w:rFonts w:hint="eastAsia" w:ascii="仿宋" w:hAnsi="仿宋" w:cs="仿宋"/>
          <w:b w:val="0"/>
          <w:bCs w:val="0"/>
          <w:kern w:val="2"/>
          <w:sz w:val="28"/>
          <w:szCs w:val="28"/>
          <w:lang w:val="en-US" w:eastAsia="zh-CN"/>
        </w:rPr>
        <w:t>2、加强合同管理和内部控制，完善合同资料。</w:t>
      </w:r>
    </w:p>
    <w:p>
      <w:pPr>
        <w:numPr>
          <w:ilvl w:val="0"/>
          <w:numId w:val="0"/>
        </w:numPr>
        <w:spacing w:line="360" w:lineRule="auto"/>
        <w:ind w:firstLine="560" w:firstLineChars="200"/>
        <w:rPr>
          <w:rFonts w:hint="default" w:ascii="仿宋" w:hAnsi="仿宋" w:cs="仿宋"/>
          <w:b w:val="0"/>
          <w:bCs w:val="0"/>
          <w:kern w:val="2"/>
          <w:sz w:val="28"/>
          <w:szCs w:val="28"/>
          <w:highlight w:val="none"/>
          <w:lang w:val="en-US" w:eastAsia="zh-CN"/>
        </w:rPr>
      </w:pPr>
      <w:r>
        <w:rPr>
          <w:rFonts w:hint="eastAsia" w:ascii="仿宋" w:hAnsi="仿宋" w:cs="仿宋"/>
          <w:b w:val="0"/>
          <w:bCs w:val="0"/>
          <w:kern w:val="2"/>
          <w:sz w:val="28"/>
          <w:szCs w:val="28"/>
          <w:highlight w:val="none"/>
          <w:lang w:val="en-US" w:eastAsia="zh-CN"/>
        </w:rPr>
        <w:t>3、完善基本公共卫生服务补助资金涉及的</w:t>
      </w:r>
      <w:r>
        <w:rPr>
          <w:rFonts w:hint="eastAsia" w:ascii="仿宋" w:hAnsi="仿宋" w:cs="仿宋"/>
          <w:b w:val="0"/>
          <w:bCs w:val="0"/>
          <w:kern w:val="2"/>
          <w:sz w:val="28"/>
          <w:szCs w:val="28"/>
          <w:lang w:val="en-US" w:eastAsia="zh-CN"/>
        </w:rPr>
        <w:t>2型糖尿病患者健康管理服务、孕产妇健康管理服务、高血压患者健康管理服务等13个大项资料</w:t>
      </w:r>
      <w:bookmarkStart w:id="0" w:name="_GoBack"/>
      <w:bookmarkEnd w:id="0"/>
      <w:r>
        <w:rPr>
          <w:rFonts w:hint="eastAsia" w:ascii="仿宋" w:hAnsi="仿宋" w:cs="仿宋"/>
          <w:b w:val="0"/>
          <w:bCs w:val="0"/>
          <w:kern w:val="2"/>
          <w:sz w:val="28"/>
          <w:szCs w:val="28"/>
          <w:lang w:val="en-US" w:eastAsia="zh-CN"/>
        </w:rPr>
        <w:t>。</w:t>
      </w:r>
    </w:p>
    <w:p>
      <w:pPr>
        <w:pStyle w:val="15"/>
        <w:jc w:val="both"/>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0C5FDB16-F0DA-475A-A351-5A9035CB6F04}"/>
  </w:font>
  <w:font w:name="方正仿宋_GB2312">
    <w:panose1 w:val="02000000000000000000"/>
    <w:charset w:val="86"/>
    <w:family w:val="auto"/>
    <w:pitch w:val="default"/>
    <w:sig w:usb0="A00002BF" w:usb1="184F6CFA" w:usb2="00000012" w:usb3="00000000" w:csb0="00040001" w:csb1="00000000"/>
    <w:embedRegular r:id="rId2" w:fontKey="{6056DC6F-6494-49A7-BDB5-E230F7815EA7}"/>
  </w:font>
  <w:font w:name="等线 Light">
    <w:altName w:val="宋体"/>
    <w:panose1 w:val="02010600030101010101"/>
    <w:charset w:val="86"/>
    <w:family w:val="auto"/>
    <w:pitch w:val="default"/>
    <w:sig w:usb0="00000000" w:usb1="00000000" w:usb2="00000016" w:usb3="00000000" w:csb0="0004000F" w:csb1="00000000"/>
  </w:font>
  <w:font w:name="锦绣宋体">
    <w:panose1 w:val="02000503000000000000"/>
    <w:charset w:val="86"/>
    <w:family w:val="auto"/>
    <w:pitch w:val="default"/>
    <w:sig w:usb0="8000002F" w:usb1="084164FA" w:usb2="00000012"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Soc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RKhzgCAABvBAAADgAAAAAAAAABACAAAAAfAQAAZHJzL2Uyb0RvYy54&#10;bWxQSwUGAAAAAAYABgBZAQAAyQUAAAAA&#10;">
              <v:fill on="f" focussize="0,0"/>
              <v:stroke on="f" weight="0.5pt"/>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single" w:color="auto" w:sz="4" w:space="1"/>
        <w:right w:val="none" w:color="auto" w:sz="0" w:space="0"/>
      </w:pBdr>
      <w:ind w:firstLine="360"/>
      <w:jc w:val="right"/>
      <w:rPr>
        <w:rFonts w:ascii="宋体" w:hAnsi="宋体" w:eastAsia="宋体"/>
        <w:i w:val="0"/>
        <w:iCs/>
      </w:rPr>
    </w:pPr>
    <w:r>
      <w:rPr>
        <w:rFonts w:hint="eastAsia" w:ascii="宋体" w:hAnsi="宋体" w:eastAsia="宋体"/>
        <w:i w:val="0"/>
        <w:iCs/>
      </w:rPr>
      <w:t>平陆县</w:t>
    </w:r>
    <w:r>
      <w:rPr>
        <w:rFonts w:hint="eastAsia" w:ascii="宋体" w:hAnsi="宋体" w:eastAsia="宋体"/>
        <w:i w:val="0"/>
        <w:iCs/>
        <w:lang w:eastAsia="zh-CN"/>
      </w:rPr>
      <w:t>2023</w:t>
    </w:r>
    <w:r>
      <w:rPr>
        <w:rFonts w:hint="eastAsia" w:ascii="宋体" w:hAnsi="宋体" w:eastAsia="宋体"/>
        <w:i w:val="0"/>
        <w:iCs/>
      </w:rPr>
      <w:t>年基本公共卫生服务补助资金绩效评价报告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hyphenationZone w:val="360"/>
  <w:drawingGridVerticalSpacing w:val="19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ZjkyZWEzOWQwM2EwM2FmOWFlOTczNmQ1MDlkMzMifQ=="/>
  </w:docVars>
  <w:rsids>
    <w:rsidRoot w:val="31F33BB6"/>
    <w:rsid w:val="00165854"/>
    <w:rsid w:val="00191F0A"/>
    <w:rsid w:val="002070D4"/>
    <w:rsid w:val="00295221"/>
    <w:rsid w:val="002D39E8"/>
    <w:rsid w:val="00460FC7"/>
    <w:rsid w:val="00542AD9"/>
    <w:rsid w:val="00792448"/>
    <w:rsid w:val="00974A89"/>
    <w:rsid w:val="00A12B2C"/>
    <w:rsid w:val="00A9186C"/>
    <w:rsid w:val="00AA649C"/>
    <w:rsid w:val="00C44F57"/>
    <w:rsid w:val="00DA1A81"/>
    <w:rsid w:val="00DA6F96"/>
    <w:rsid w:val="011F0167"/>
    <w:rsid w:val="01296D08"/>
    <w:rsid w:val="012B7112"/>
    <w:rsid w:val="013667D2"/>
    <w:rsid w:val="015E44FA"/>
    <w:rsid w:val="01815E66"/>
    <w:rsid w:val="01840D1B"/>
    <w:rsid w:val="01991F74"/>
    <w:rsid w:val="01B91EA2"/>
    <w:rsid w:val="01BC0F86"/>
    <w:rsid w:val="01E501FE"/>
    <w:rsid w:val="01F81B02"/>
    <w:rsid w:val="020039B1"/>
    <w:rsid w:val="020B5EAA"/>
    <w:rsid w:val="02214355"/>
    <w:rsid w:val="022B4841"/>
    <w:rsid w:val="025A34EF"/>
    <w:rsid w:val="02635311"/>
    <w:rsid w:val="02710B48"/>
    <w:rsid w:val="027C025A"/>
    <w:rsid w:val="028722B0"/>
    <w:rsid w:val="02A10580"/>
    <w:rsid w:val="02BF05E9"/>
    <w:rsid w:val="02C646E1"/>
    <w:rsid w:val="030E6BDC"/>
    <w:rsid w:val="031B4950"/>
    <w:rsid w:val="032C0C2B"/>
    <w:rsid w:val="0334179D"/>
    <w:rsid w:val="03381DAA"/>
    <w:rsid w:val="035E477F"/>
    <w:rsid w:val="037F46C7"/>
    <w:rsid w:val="03820927"/>
    <w:rsid w:val="03D447F1"/>
    <w:rsid w:val="040A7485"/>
    <w:rsid w:val="041277C9"/>
    <w:rsid w:val="041D0303"/>
    <w:rsid w:val="04231F91"/>
    <w:rsid w:val="04310753"/>
    <w:rsid w:val="043E2FCF"/>
    <w:rsid w:val="04624AA8"/>
    <w:rsid w:val="047774DA"/>
    <w:rsid w:val="047C010E"/>
    <w:rsid w:val="0483286B"/>
    <w:rsid w:val="04AE5E87"/>
    <w:rsid w:val="04B54C47"/>
    <w:rsid w:val="04B92470"/>
    <w:rsid w:val="04DD7206"/>
    <w:rsid w:val="04EE79E3"/>
    <w:rsid w:val="05103324"/>
    <w:rsid w:val="05223B17"/>
    <w:rsid w:val="05537C46"/>
    <w:rsid w:val="055C53A3"/>
    <w:rsid w:val="05611645"/>
    <w:rsid w:val="059C7336"/>
    <w:rsid w:val="05A10C19"/>
    <w:rsid w:val="05A12AE1"/>
    <w:rsid w:val="05AE3C8C"/>
    <w:rsid w:val="05B13F0C"/>
    <w:rsid w:val="05E51B98"/>
    <w:rsid w:val="062E0B03"/>
    <w:rsid w:val="0634610D"/>
    <w:rsid w:val="06406046"/>
    <w:rsid w:val="06465E05"/>
    <w:rsid w:val="065569A6"/>
    <w:rsid w:val="06695BC6"/>
    <w:rsid w:val="066C6B63"/>
    <w:rsid w:val="068834CE"/>
    <w:rsid w:val="068979D3"/>
    <w:rsid w:val="068E5622"/>
    <w:rsid w:val="069650B2"/>
    <w:rsid w:val="06A1673A"/>
    <w:rsid w:val="06DE5C02"/>
    <w:rsid w:val="06E45555"/>
    <w:rsid w:val="06E967DE"/>
    <w:rsid w:val="06EA507B"/>
    <w:rsid w:val="06EB4B74"/>
    <w:rsid w:val="07180E0D"/>
    <w:rsid w:val="074C28D6"/>
    <w:rsid w:val="075048E6"/>
    <w:rsid w:val="076F7B8B"/>
    <w:rsid w:val="078B2DC0"/>
    <w:rsid w:val="07E436AB"/>
    <w:rsid w:val="08160614"/>
    <w:rsid w:val="082A5712"/>
    <w:rsid w:val="08385B2A"/>
    <w:rsid w:val="083A424A"/>
    <w:rsid w:val="083F0470"/>
    <w:rsid w:val="0868427F"/>
    <w:rsid w:val="086A2235"/>
    <w:rsid w:val="086C62F4"/>
    <w:rsid w:val="086E3F63"/>
    <w:rsid w:val="08813824"/>
    <w:rsid w:val="088445E1"/>
    <w:rsid w:val="088A4131"/>
    <w:rsid w:val="0895423F"/>
    <w:rsid w:val="08A87CEB"/>
    <w:rsid w:val="08B70979"/>
    <w:rsid w:val="09125823"/>
    <w:rsid w:val="09346F9A"/>
    <w:rsid w:val="09776D37"/>
    <w:rsid w:val="09AA25D6"/>
    <w:rsid w:val="09BF4404"/>
    <w:rsid w:val="09D008F4"/>
    <w:rsid w:val="09D26617"/>
    <w:rsid w:val="09F666E9"/>
    <w:rsid w:val="0A017B11"/>
    <w:rsid w:val="0A0603AB"/>
    <w:rsid w:val="0A1A1B7E"/>
    <w:rsid w:val="0A292EFF"/>
    <w:rsid w:val="0A7715BB"/>
    <w:rsid w:val="0A846276"/>
    <w:rsid w:val="0AA05D5C"/>
    <w:rsid w:val="0ABA6013"/>
    <w:rsid w:val="0B0B7EF9"/>
    <w:rsid w:val="0B0E14AA"/>
    <w:rsid w:val="0B176C1B"/>
    <w:rsid w:val="0B25399D"/>
    <w:rsid w:val="0B5324F2"/>
    <w:rsid w:val="0B6B12E4"/>
    <w:rsid w:val="0B6D6D3E"/>
    <w:rsid w:val="0B762C72"/>
    <w:rsid w:val="0BB94900"/>
    <w:rsid w:val="0BC674E1"/>
    <w:rsid w:val="0BCA7608"/>
    <w:rsid w:val="0BCB14E8"/>
    <w:rsid w:val="0BD67303"/>
    <w:rsid w:val="0BDF66C2"/>
    <w:rsid w:val="0BE4450C"/>
    <w:rsid w:val="0C3A7374"/>
    <w:rsid w:val="0C581E6B"/>
    <w:rsid w:val="0C861E81"/>
    <w:rsid w:val="0C8734BC"/>
    <w:rsid w:val="0CAD1D81"/>
    <w:rsid w:val="0CAE43E3"/>
    <w:rsid w:val="0CB84CD9"/>
    <w:rsid w:val="0CC94289"/>
    <w:rsid w:val="0CDE37F4"/>
    <w:rsid w:val="0D2E6EC7"/>
    <w:rsid w:val="0D3C75B3"/>
    <w:rsid w:val="0D4815FF"/>
    <w:rsid w:val="0D5A25F6"/>
    <w:rsid w:val="0D7E5AF5"/>
    <w:rsid w:val="0D94421F"/>
    <w:rsid w:val="0D993627"/>
    <w:rsid w:val="0D9F096D"/>
    <w:rsid w:val="0DA67136"/>
    <w:rsid w:val="0DCE493A"/>
    <w:rsid w:val="0E1A35DD"/>
    <w:rsid w:val="0E236C2C"/>
    <w:rsid w:val="0E9D79BB"/>
    <w:rsid w:val="0EA5533D"/>
    <w:rsid w:val="0EA65FC6"/>
    <w:rsid w:val="0EB22E97"/>
    <w:rsid w:val="0ED76E50"/>
    <w:rsid w:val="0EEA326B"/>
    <w:rsid w:val="0EEB3AAE"/>
    <w:rsid w:val="0EEF6B8A"/>
    <w:rsid w:val="0F1623CB"/>
    <w:rsid w:val="0F3F03E8"/>
    <w:rsid w:val="0F562196"/>
    <w:rsid w:val="0F5769C1"/>
    <w:rsid w:val="0F7E0968"/>
    <w:rsid w:val="0F851584"/>
    <w:rsid w:val="0FA10F9D"/>
    <w:rsid w:val="0FAA3712"/>
    <w:rsid w:val="10852512"/>
    <w:rsid w:val="108969FA"/>
    <w:rsid w:val="10996516"/>
    <w:rsid w:val="10B22F62"/>
    <w:rsid w:val="10B5141D"/>
    <w:rsid w:val="10BF1358"/>
    <w:rsid w:val="10EE6305"/>
    <w:rsid w:val="10FB2D46"/>
    <w:rsid w:val="11013044"/>
    <w:rsid w:val="112E6E1B"/>
    <w:rsid w:val="113D249D"/>
    <w:rsid w:val="11690AB2"/>
    <w:rsid w:val="11722FF6"/>
    <w:rsid w:val="119E0EB7"/>
    <w:rsid w:val="11B22CE9"/>
    <w:rsid w:val="11B8766C"/>
    <w:rsid w:val="11DC5FE0"/>
    <w:rsid w:val="11EA22F3"/>
    <w:rsid w:val="11F82634"/>
    <w:rsid w:val="120D1D45"/>
    <w:rsid w:val="121E148B"/>
    <w:rsid w:val="12224953"/>
    <w:rsid w:val="124F6468"/>
    <w:rsid w:val="125746C5"/>
    <w:rsid w:val="12592F62"/>
    <w:rsid w:val="126A12E0"/>
    <w:rsid w:val="1288107C"/>
    <w:rsid w:val="12A0736A"/>
    <w:rsid w:val="12D52F3D"/>
    <w:rsid w:val="12E175DF"/>
    <w:rsid w:val="12FC5527"/>
    <w:rsid w:val="130A3EDA"/>
    <w:rsid w:val="130C21A6"/>
    <w:rsid w:val="13182B34"/>
    <w:rsid w:val="132101E0"/>
    <w:rsid w:val="13273427"/>
    <w:rsid w:val="13467E96"/>
    <w:rsid w:val="135E2704"/>
    <w:rsid w:val="135E4578"/>
    <w:rsid w:val="13634F0C"/>
    <w:rsid w:val="137D769D"/>
    <w:rsid w:val="13A462E6"/>
    <w:rsid w:val="13AC4D6A"/>
    <w:rsid w:val="13D92FB3"/>
    <w:rsid w:val="13DC6439"/>
    <w:rsid w:val="13FE33B8"/>
    <w:rsid w:val="1404717B"/>
    <w:rsid w:val="14151DA8"/>
    <w:rsid w:val="142F44A9"/>
    <w:rsid w:val="143827FC"/>
    <w:rsid w:val="146001D9"/>
    <w:rsid w:val="14704BF7"/>
    <w:rsid w:val="147E47F6"/>
    <w:rsid w:val="1481490C"/>
    <w:rsid w:val="1498705D"/>
    <w:rsid w:val="14A77DD1"/>
    <w:rsid w:val="14B2534F"/>
    <w:rsid w:val="14C746FF"/>
    <w:rsid w:val="14CB330D"/>
    <w:rsid w:val="14CD3E40"/>
    <w:rsid w:val="14D23A77"/>
    <w:rsid w:val="14E14503"/>
    <w:rsid w:val="155E16FE"/>
    <w:rsid w:val="156D2A9C"/>
    <w:rsid w:val="157F1D4F"/>
    <w:rsid w:val="15801184"/>
    <w:rsid w:val="159D0213"/>
    <w:rsid w:val="15BE32EB"/>
    <w:rsid w:val="15CC7E09"/>
    <w:rsid w:val="160656A2"/>
    <w:rsid w:val="16262FC9"/>
    <w:rsid w:val="162C4709"/>
    <w:rsid w:val="162D3CC0"/>
    <w:rsid w:val="1639497B"/>
    <w:rsid w:val="16452B01"/>
    <w:rsid w:val="164935E7"/>
    <w:rsid w:val="16751491"/>
    <w:rsid w:val="16802727"/>
    <w:rsid w:val="16AE7C16"/>
    <w:rsid w:val="16AF321A"/>
    <w:rsid w:val="16B7489A"/>
    <w:rsid w:val="16B820E1"/>
    <w:rsid w:val="16DF3768"/>
    <w:rsid w:val="16E41400"/>
    <w:rsid w:val="16F844E1"/>
    <w:rsid w:val="16FF0922"/>
    <w:rsid w:val="170F6D16"/>
    <w:rsid w:val="171E0FFC"/>
    <w:rsid w:val="173272C5"/>
    <w:rsid w:val="173D5339"/>
    <w:rsid w:val="1749768E"/>
    <w:rsid w:val="176066E2"/>
    <w:rsid w:val="179411D3"/>
    <w:rsid w:val="1797132A"/>
    <w:rsid w:val="179978B8"/>
    <w:rsid w:val="17B2570C"/>
    <w:rsid w:val="17D948DE"/>
    <w:rsid w:val="184F172C"/>
    <w:rsid w:val="18647AF0"/>
    <w:rsid w:val="18803AD2"/>
    <w:rsid w:val="189C236C"/>
    <w:rsid w:val="18AA50A0"/>
    <w:rsid w:val="18AF21C3"/>
    <w:rsid w:val="18BA54C6"/>
    <w:rsid w:val="18FE6E96"/>
    <w:rsid w:val="1945655A"/>
    <w:rsid w:val="19545E5D"/>
    <w:rsid w:val="196A3C9B"/>
    <w:rsid w:val="197E039F"/>
    <w:rsid w:val="19A82C33"/>
    <w:rsid w:val="19B952C5"/>
    <w:rsid w:val="19D353D0"/>
    <w:rsid w:val="19D454BD"/>
    <w:rsid w:val="19D54A25"/>
    <w:rsid w:val="19DC7D1E"/>
    <w:rsid w:val="1A0208CD"/>
    <w:rsid w:val="1A1F27D9"/>
    <w:rsid w:val="1A634BC5"/>
    <w:rsid w:val="1A6472C5"/>
    <w:rsid w:val="1A75058D"/>
    <w:rsid w:val="1A973A6B"/>
    <w:rsid w:val="1AA143BB"/>
    <w:rsid w:val="1AD10057"/>
    <w:rsid w:val="1AED689D"/>
    <w:rsid w:val="1AF51AA2"/>
    <w:rsid w:val="1B1E0B5A"/>
    <w:rsid w:val="1B47215E"/>
    <w:rsid w:val="1B5A3404"/>
    <w:rsid w:val="1B79377D"/>
    <w:rsid w:val="1B824479"/>
    <w:rsid w:val="1B8B019F"/>
    <w:rsid w:val="1B903AFD"/>
    <w:rsid w:val="1B951CAA"/>
    <w:rsid w:val="1B993E04"/>
    <w:rsid w:val="1BAA30D7"/>
    <w:rsid w:val="1BAD77FC"/>
    <w:rsid w:val="1BB07834"/>
    <w:rsid w:val="1BE2529C"/>
    <w:rsid w:val="1C1F427D"/>
    <w:rsid w:val="1C2E68B8"/>
    <w:rsid w:val="1C3D1157"/>
    <w:rsid w:val="1C3F6E01"/>
    <w:rsid w:val="1C636D99"/>
    <w:rsid w:val="1C6B7336"/>
    <w:rsid w:val="1C845143"/>
    <w:rsid w:val="1C853957"/>
    <w:rsid w:val="1C9378E0"/>
    <w:rsid w:val="1C970F79"/>
    <w:rsid w:val="1C9E75A1"/>
    <w:rsid w:val="1CB51B34"/>
    <w:rsid w:val="1CC50B01"/>
    <w:rsid w:val="1CC77553"/>
    <w:rsid w:val="1D0A4B07"/>
    <w:rsid w:val="1D3B1E98"/>
    <w:rsid w:val="1D3E495F"/>
    <w:rsid w:val="1D5C0FFD"/>
    <w:rsid w:val="1D7504A6"/>
    <w:rsid w:val="1DAA6131"/>
    <w:rsid w:val="1DB31012"/>
    <w:rsid w:val="1DB95C9A"/>
    <w:rsid w:val="1DD70F81"/>
    <w:rsid w:val="1DD81EAF"/>
    <w:rsid w:val="1DF049BF"/>
    <w:rsid w:val="1DF2673A"/>
    <w:rsid w:val="1DF82F12"/>
    <w:rsid w:val="1E06268D"/>
    <w:rsid w:val="1E0A6F35"/>
    <w:rsid w:val="1E1C7453"/>
    <w:rsid w:val="1E2B4F94"/>
    <w:rsid w:val="1E356BF8"/>
    <w:rsid w:val="1E7038FE"/>
    <w:rsid w:val="1E790195"/>
    <w:rsid w:val="1E8465C8"/>
    <w:rsid w:val="1EB82E56"/>
    <w:rsid w:val="1F13403A"/>
    <w:rsid w:val="1F38253D"/>
    <w:rsid w:val="1F3B1DB3"/>
    <w:rsid w:val="1F5A4024"/>
    <w:rsid w:val="1F5F4281"/>
    <w:rsid w:val="1F7C75A2"/>
    <w:rsid w:val="1F7E77EB"/>
    <w:rsid w:val="1F947F7A"/>
    <w:rsid w:val="1FA974BC"/>
    <w:rsid w:val="1FB115CE"/>
    <w:rsid w:val="1FBC6908"/>
    <w:rsid w:val="1FBD2B48"/>
    <w:rsid w:val="1FBD2E75"/>
    <w:rsid w:val="1FBE1451"/>
    <w:rsid w:val="1FCA26D0"/>
    <w:rsid w:val="1FD17B17"/>
    <w:rsid w:val="2008124C"/>
    <w:rsid w:val="20284115"/>
    <w:rsid w:val="20307015"/>
    <w:rsid w:val="20346056"/>
    <w:rsid w:val="20404B1B"/>
    <w:rsid w:val="204C358B"/>
    <w:rsid w:val="20771C94"/>
    <w:rsid w:val="209A0C30"/>
    <w:rsid w:val="209F068D"/>
    <w:rsid w:val="20B436D2"/>
    <w:rsid w:val="20BE61AA"/>
    <w:rsid w:val="20C57FF1"/>
    <w:rsid w:val="20C60443"/>
    <w:rsid w:val="21014D40"/>
    <w:rsid w:val="210769C0"/>
    <w:rsid w:val="21146EEC"/>
    <w:rsid w:val="211D3C50"/>
    <w:rsid w:val="212E5130"/>
    <w:rsid w:val="213B186E"/>
    <w:rsid w:val="214119E7"/>
    <w:rsid w:val="216511E5"/>
    <w:rsid w:val="219A70A0"/>
    <w:rsid w:val="21A839A3"/>
    <w:rsid w:val="21BB4F16"/>
    <w:rsid w:val="21DC4B51"/>
    <w:rsid w:val="21E1592D"/>
    <w:rsid w:val="2208666C"/>
    <w:rsid w:val="224A22E4"/>
    <w:rsid w:val="2291617F"/>
    <w:rsid w:val="229E020B"/>
    <w:rsid w:val="22BA4455"/>
    <w:rsid w:val="22BF659F"/>
    <w:rsid w:val="22CB1E51"/>
    <w:rsid w:val="23390630"/>
    <w:rsid w:val="238639E1"/>
    <w:rsid w:val="23927B2B"/>
    <w:rsid w:val="23B11C68"/>
    <w:rsid w:val="23C20A93"/>
    <w:rsid w:val="23C56FDF"/>
    <w:rsid w:val="23C74487"/>
    <w:rsid w:val="23D17538"/>
    <w:rsid w:val="23D87D79"/>
    <w:rsid w:val="23F73FD2"/>
    <w:rsid w:val="23F95193"/>
    <w:rsid w:val="242A1670"/>
    <w:rsid w:val="246B4565"/>
    <w:rsid w:val="246E0209"/>
    <w:rsid w:val="24743F84"/>
    <w:rsid w:val="248F7E11"/>
    <w:rsid w:val="24963E3B"/>
    <w:rsid w:val="24A92EF1"/>
    <w:rsid w:val="24C303BA"/>
    <w:rsid w:val="24D82F32"/>
    <w:rsid w:val="251C0EC1"/>
    <w:rsid w:val="252612CF"/>
    <w:rsid w:val="257B7371"/>
    <w:rsid w:val="25867D4E"/>
    <w:rsid w:val="25A64CBA"/>
    <w:rsid w:val="25BA43EB"/>
    <w:rsid w:val="25C527FD"/>
    <w:rsid w:val="25C853D5"/>
    <w:rsid w:val="25CB598F"/>
    <w:rsid w:val="25D86856"/>
    <w:rsid w:val="25E863C9"/>
    <w:rsid w:val="261C1A50"/>
    <w:rsid w:val="261D3B8D"/>
    <w:rsid w:val="26241D5A"/>
    <w:rsid w:val="264A669C"/>
    <w:rsid w:val="264B0CE8"/>
    <w:rsid w:val="2658553D"/>
    <w:rsid w:val="26851A95"/>
    <w:rsid w:val="26A52F69"/>
    <w:rsid w:val="26AD3824"/>
    <w:rsid w:val="26D3066B"/>
    <w:rsid w:val="26E14ED3"/>
    <w:rsid w:val="26FF0AAE"/>
    <w:rsid w:val="270861AE"/>
    <w:rsid w:val="271138CD"/>
    <w:rsid w:val="272043B3"/>
    <w:rsid w:val="27371E7F"/>
    <w:rsid w:val="273F73A3"/>
    <w:rsid w:val="27642D0B"/>
    <w:rsid w:val="27833102"/>
    <w:rsid w:val="278533BF"/>
    <w:rsid w:val="27964188"/>
    <w:rsid w:val="279C0623"/>
    <w:rsid w:val="279C272C"/>
    <w:rsid w:val="27A070A8"/>
    <w:rsid w:val="27B07EAB"/>
    <w:rsid w:val="27D37E4E"/>
    <w:rsid w:val="27F272EB"/>
    <w:rsid w:val="27F937E1"/>
    <w:rsid w:val="28042A9F"/>
    <w:rsid w:val="283126DA"/>
    <w:rsid w:val="28870591"/>
    <w:rsid w:val="28B67FB3"/>
    <w:rsid w:val="28BF0B2D"/>
    <w:rsid w:val="28F605CC"/>
    <w:rsid w:val="29125BD7"/>
    <w:rsid w:val="293869C6"/>
    <w:rsid w:val="293D7B5C"/>
    <w:rsid w:val="296C315F"/>
    <w:rsid w:val="297356C3"/>
    <w:rsid w:val="29B65BA6"/>
    <w:rsid w:val="29BA1E22"/>
    <w:rsid w:val="29C12291"/>
    <w:rsid w:val="29C47D6C"/>
    <w:rsid w:val="29E570C1"/>
    <w:rsid w:val="29F30369"/>
    <w:rsid w:val="2A292385"/>
    <w:rsid w:val="2A5B2B16"/>
    <w:rsid w:val="2A627461"/>
    <w:rsid w:val="2A6C31FA"/>
    <w:rsid w:val="2A775500"/>
    <w:rsid w:val="2A9322BA"/>
    <w:rsid w:val="2A985BC0"/>
    <w:rsid w:val="2A9945CE"/>
    <w:rsid w:val="2AB919A6"/>
    <w:rsid w:val="2ABD3523"/>
    <w:rsid w:val="2AD01972"/>
    <w:rsid w:val="2AD35DB2"/>
    <w:rsid w:val="2B1675A6"/>
    <w:rsid w:val="2B171011"/>
    <w:rsid w:val="2B190169"/>
    <w:rsid w:val="2B26159B"/>
    <w:rsid w:val="2B284E92"/>
    <w:rsid w:val="2B3E652F"/>
    <w:rsid w:val="2B3F1CA0"/>
    <w:rsid w:val="2B691F09"/>
    <w:rsid w:val="2B876F37"/>
    <w:rsid w:val="2BBA3E8B"/>
    <w:rsid w:val="2BC861B8"/>
    <w:rsid w:val="2BE64E3F"/>
    <w:rsid w:val="2BEA224D"/>
    <w:rsid w:val="2C0D288C"/>
    <w:rsid w:val="2C231DBB"/>
    <w:rsid w:val="2C3245C8"/>
    <w:rsid w:val="2C653347"/>
    <w:rsid w:val="2CA42B59"/>
    <w:rsid w:val="2CA7680C"/>
    <w:rsid w:val="2D072EA4"/>
    <w:rsid w:val="2D0803AB"/>
    <w:rsid w:val="2D610BA0"/>
    <w:rsid w:val="2D614A71"/>
    <w:rsid w:val="2D646D3A"/>
    <w:rsid w:val="2D6C1A3C"/>
    <w:rsid w:val="2D7D019E"/>
    <w:rsid w:val="2D7F2A74"/>
    <w:rsid w:val="2DBC2689"/>
    <w:rsid w:val="2DD627A8"/>
    <w:rsid w:val="2DDF485F"/>
    <w:rsid w:val="2DEA50D9"/>
    <w:rsid w:val="2E047082"/>
    <w:rsid w:val="2E0B6C01"/>
    <w:rsid w:val="2E1B14D5"/>
    <w:rsid w:val="2E490FB9"/>
    <w:rsid w:val="2E4E432C"/>
    <w:rsid w:val="2E572F89"/>
    <w:rsid w:val="2E6C508A"/>
    <w:rsid w:val="2E793B99"/>
    <w:rsid w:val="2E833A74"/>
    <w:rsid w:val="2EB05315"/>
    <w:rsid w:val="2EB74E66"/>
    <w:rsid w:val="2EE46614"/>
    <w:rsid w:val="2F071B96"/>
    <w:rsid w:val="2F1E4A62"/>
    <w:rsid w:val="2F28336B"/>
    <w:rsid w:val="2F366889"/>
    <w:rsid w:val="2F887359"/>
    <w:rsid w:val="2F934F47"/>
    <w:rsid w:val="2F95412A"/>
    <w:rsid w:val="2FA47205"/>
    <w:rsid w:val="2FCC09AD"/>
    <w:rsid w:val="300678AE"/>
    <w:rsid w:val="301328A2"/>
    <w:rsid w:val="30237B34"/>
    <w:rsid w:val="30422577"/>
    <w:rsid w:val="30770A11"/>
    <w:rsid w:val="307A5795"/>
    <w:rsid w:val="30824E63"/>
    <w:rsid w:val="3084203B"/>
    <w:rsid w:val="30B20462"/>
    <w:rsid w:val="30B62FD4"/>
    <w:rsid w:val="30C31EE3"/>
    <w:rsid w:val="30C956E8"/>
    <w:rsid w:val="30F2476F"/>
    <w:rsid w:val="315A62EB"/>
    <w:rsid w:val="315D1275"/>
    <w:rsid w:val="318936E8"/>
    <w:rsid w:val="31D67A75"/>
    <w:rsid w:val="31EC05F8"/>
    <w:rsid w:val="31F33BB6"/>
    <w:rsid w:val="320A6063"/>
    <w:rsid w:val="32217D9E"/>
    <w:rsid w:val="3222122C"/>
    <w:rsid w:val="3234135F"/>
    <w:rsid w:val="323B44B2"/>
    <w:rsid w:val="323F1CDF"/>
    <w:rsid w:val="325D1114"/>
    <w:rsid w:val="325D203C"/>
    <w:rsid w:val="32604D5C"/>
    <w:rsid w:val="329068D4"/>
    <w:rsid w:val="32965162"/>
    <w:rsid w:val="32E40533"/>
    <w:rsid w:val="32EA227F"/>
    <w:rsid w:val="32F6616D"/>
    <w:rsid w:val="33495BED"/>
    <w:rsid w:val="33515262"/>
    <w:rsid w:val="33552B75"/>
    <w:rsid w:val="33964BE0"/>
    <w:rsid w:val="339B071B"/>
    <w:rsid w:val="33A85F2C"/>
    <w:rsid w:val="33DE7B80"/>
    <w:rsid w:val="345319DB"/>
    <w:rsid w:val="345A7F7A"/>
    <w:rsid w:val="346854EF"/>
    <w:rsid w:val="348B0441"/>
    <w:rsid w:val="34905F2A"/>
    <w:rsid w:val="34BF2369"/>
    <w:rsid w:val="34C04EE5"/>
    <w:rsid w:val="34C133BB"/>
    <w:rsid w:val="34DD4A11"/>
    <w:rsid w:val="351367A1"/>
    <w:rsid w:val="351B0B66"/>
    <w:rsid w:val="354E1383"/>
    <w:rsid w:val="355E062A"/>
    <w:rsid w:val="356F3922"/>
    <w:rsid w:val="359262E7"/>
    <w:rsid w:val="35A856D4"/>
    <w:rsid w:val="35AF730C"/>
    <w:rsid w:val="35C04517"/>
    <w:rsid w:val="361E08B4"/>
    <w:rsid w:val="361E31C5"/>
    <w:rsid w:val="367376E9"/>
    <w:rsid w:val="36B21A09"/>
    <w:rsid w:val="36B26DFE"/>
    <w:rsid w:val="36C2434B"/>
    <w:rsid w:val="36C86758"/>
    <w:rsid w:val="36CE09F3"/>
    <w:rsid w:val="36D14E27"/>
    <w:rsid w:val="36D16581"/>
    <w:rsid w:val="36F33B3D"/>
    <w:rsid w:val="370C21CB"/>
    <w:rsid w:val="3719313B"/>
    <w:rsid w:val="372A409E"/>
    <w:rsid w:val="37377E9B"/>
    <w:rsid w:val="37526A8E"/>
    <w:rsid w:val="376013D7"/>
    <w:rsid w:val="37723847"/>
    <w:rsid w:val="377411B7"/>
    <w:rsid w:val="37774E85"/>
    <w:rsid w:val="377C4D93"/>
    <w:rsid w:val="37C81673"/>
    <w:rsid w:val="38053188"/>
    <w:rsid w:val="380735CE"/>
    <w:rsid w:val="380A615D"/>
    <w:rsid w:val="381536F8"/>
    <w:rsid w:val="38660E38"/>
    <w:rsid w:val="38B65B5B"/>
    <w:rsid w:val="38DF49FC"/>
    <w:rsid w:val="38DF4FAB"/>
    <w:rsid w:val="38F17C69"/>
    <w:rsid w:val="38FA1A23"/>
    <w:rsid w:val="38FC297E"/>
    <w:rsid w:val="39024E10"/>
    <w:rsid w:val="3905700A"/>
    <w:rsid w:val="393365D8"/>
    <w:rsid w:val="39654384"/>
    <w:rsid w:val="39843ADE"/>
    <w:rsid w:val="39A447FC"/>
    <w:rsid w:val="39F4615C"/>
    <w:rsid w:val="3A0A4880"/>
    <w:rsid w:val="3A113D01"/>
    <w:rsid w:val="3A626CD1"/>
    <w:rsid w:val="3A6B4D22"/>
    <w:rsid w:val="3A745340"/>
    <w:rsid w:val="3A8521B0"/>
    <w:rsid w:val="3A894029"/>
    <w:rsid w:val="3A8E05E0"/>
    <w:rsid w:val="3ABA47CA"/>
    <w:rsid w:val="3AD27596"/>
    <w:rsid w:val="3B0C7656"/>
    <w:rsid w:val="3B132042"/>
    <w:rsid w:val="3B1C0889"/>
    <w:rsid w:val="3B3E63D1"/>
    <w:rsid w:val="3B9D1B59"/>
    <w:rsid w:val="3BAA4770"/>
    <w:rsid w:val="3BC84443"/>
    <w:rsid w:val="3BD51A27"/>
    <w:rsid w:val="3BD73E16"/>
    <w:rsid w:val="3BEE0BE3"/>
    <w:rsid w:val="3C096279"/>
    <w:rsid w:val="3C24514C"/>
    <w:rsid w:val="3C38515D"/>
    <w:rsid w:val="3C3C2D43"/>
    <w:rsid w:val="3C61305C"/>
    <w:rsid w:val="3C9F6A7F"/>
    <w:rsid w:val="3CCF6C70"/>
    <w:rsid w:val="3CDC0EE2"/>
    <w:rsid w:val="3CE603F6"/>
    <w:rsid w:val="3D006E35"/>
    <w:rsid w:val="3D1C4A56"/>
    <w:rsid w:val="3D2D5626"/>
    <w:rsid w:val="3D3A5C00"/>
    <w:rsid w:val="3D4C60E0"/>
    <w:rsid w:val="3D5913FB"/>
    <w:rsid w:val="3D5B1735"/>
    <w:rsid w:val="3D5D109C"/>
    <w:rsid w:val="3D654488"/>
    <w:rsid w:val="3D927991"/>
    <w:rsid w:val="3D936F9C"/>
    <w:rsid w:val="3D9734E7"/>
    <w:rsid w:val="3DA4005D"/>
    <w:rsid w:val="3DA628EB"/>
    <w:rsid w:val="3DD23842"/>
    <w:rsid w:val="3DEA7E2C"/>
    <w:rsid w:val="3DEB7402"/>
    <w:rsid w:val="3DEC6B58"/>
    <w:rsid w:val="3DED2C50"/>
    <w:rsid w:val="3DF83965"/>
    <w:rsid w:val="3E0911BD"/>
    <w:rsid w:val="3E205745"/>
    <w:rsid w:val="3E221A7D"/>
    <w:rsid w:val="3E517DA1"/>
    <w:rsid w:val="3E8266FA"/>
    <w:rsid w:val="3E866110"/>
    <w:rsid w:val="3E9B7B7E"/>
    <w:rsid w:val="3EA009E7"/>
    <w:rsid w:val="3EAD0F0D"/>
    <w:rsid w:val="3EC01BF9"/>
    <w:rsid w:val="3EC74235"/>
    <w:rsid w:val="3EDA7337"/>
    <w:rsid w:val="3EDE1D82"/>
    <w:rsid w:val="3EFA5023"/>
    <w:rsid w:val="3F4B67C4"/>
    <w:rsid w:val="3F5D4DE0"/>
    <w:rsid w:val="3F8631E9"/>
    <w:rsid w:val="3F893903"/>
    <w:rsid w:val="3FFB1700"/>
    <w:rsid w:val="40101379"/>
    <w:rsid w:val="401C0AC7"/>
    <w:rsid w:val="40551119"/>
    <w:rsid w:val="4070163A"/>
    <w:rsid w:val="40797214"/>
    <w:rsid w:val="407B5564"/>
    <w:rsid w:val="40954D93"/>
    <w:rsid w:val="40B338AB"/>
    <w:rsid w:val="40B82081"/>
    <w:rsid w:val="40D40CD2"/>
    <w:rsid w:val="40D72C24"/>
    <w:rsid w:val="41114328"/>
    <w:rsid w:val="411E31A8"/>
    <w:rsid w:val="41223F31"/>
    <w:rsid w:val="412B0E68"/>
    <w:rsid w:val="41557C52"/>
    <w:rsid w:val="416C1B47"/>
    <w:rsid w:val="41A021EB"/>
    <w:rsid w:val="41AB2BF1"/>
    <w:rsid w:val="41DA2519"/>
    <w:rsid w:val="428C1F98"/>
    <w:rsid w:val="42A203FC"/>
    <w:rsid w:val="42FA793A"/>
    <w:rsid w:val="42FD7B40"/>
    <w:rsid w:val="430820DA"/>
    <w:rsid w:val="430C76E3"/>
    <w:rsid w:val="431732AC"/>
    <w:rsid w:val="43282206"/>
    <w:rsid w:val="433424F8"/>
    <w:rsid w:val="433A40F9"/>
    <w:rsid w:val="434645A2"/>
    <w:rsid w:val="4366094B"/>
    <w:rsid w:val="43662279"/>
    <w:rsid w:val="43767B2B"/>
    <w:rsid w:val="437D781A"/>
    <w:rsid w:val="439D0CD4"/>
    <w:rsid w:val="43D910A5"/>
    <w:rsid w:val="43E066C1"/>
    <w:rsid w:val="43F21EBC"/>
    <w:rsid w:val="4431604E"/>
    <w:rsid w:val="44633BAD"/>
    <w:rsid w:val="448F212B"/>
    <w:rsid w:val="449303A7"/>
    <w:rsid w:val="449E1B43"/>
    <w:rsid w:val="44D3361C"/>
    <w:rsid w:val="44F43AC0"/>
    <w:rsid w:val="451135FB"/>
    <w:rsid w:val="45457E53"/>
    <w:rsid w:val="454E4ED7"/>
    <w:rsid w:val="45565236"/>
    <w:rsid w:val="455C65DF"/>
    <w:rsid w:val="455F264A"/>
    <w:rsid w:val="45CD17D7"/>
    <w:rsid w:val="45F12DF0"/>
    <w:rsid w:val="461547A7"/>
    <w:rsid w:val="462213AA"/>
    <w:rsid w:val="463B4A36"/>
    <w:rsid w:val="46792653"/>
    <w:rsid w:val="46D67EF3"/>
    <w:rsid w:val="46FE668E"/>
    <w:rsid w:val="470D0812"/>
    <w:rsid w:val="47225691"/>
    <w:rsid w:val="47234B26"/>
    <w:rsid w:val="47467F33"/>
    <w:rsid w:val="477F4128"/>
    <w:rsid w:val="47A12C27"/>
    <w:rsid w:val="47B201BC"/>
    <w:rsid w:val="47DB080D"/>
    <w:rsid w:val="48075EEC"/>
    <w:rsid w:val="48762C7A"/>
    <w:rsid w:val="488461FA"/>
    <w:rsid w:val="48A40CFB"/>
    <w:rsid w:val="48B12D81"/>
    <w:rsid w:val="48F158AA"/>
    <w:rsid w:val="492923C8"/>
    <w:rsid w:val="49685559"/>
    <w:rsid w:val="497E555F"/>
    <w:rsid w:val="49A56731"/>
    <w:rsid w:val="49BB3712"/>
    <w:rsid w:val="49C91DB3"/>
    <w:rsid w:val="49CB6EA9"/>
    <w:rsid w:val="49E068DC"/>
    <w:rsid w:val="49E17134"/>
    <w:rsid w:val="4A1F76FB"/>
    <w:rsid w:val="4A725C95"/>
    <w:rsid w:val="4A7D06A4"/>
    <w:rsid w:val="4A9D28E8"/>
    <w:rsid w:val="4AAB64A7"/>
    <w:rsid w:val="4AB024C8"/>
    <w:rsid w:val="4AB612F5"/>
    <w:rsid w:val="4ABA3513"/>
    <w:rsid w:val="4AC533BD"/>
    <w:rsid w:val="4AE44D4E"/>
    <w:rsid w:val="4B120E23"/>
    <w:rsid w:val="4B2B4089"/>
    <w:rsid w:val="4B3C418F"/>
    <w:rsid w:val="4B3C6A24"/>
    <w:rsid w:val="4B504E8F"/>
    <w:rsid w:val="4B6117E6"/>
    <w:rsid w:val="4B6B1D39"/>
    <w:rsid w:val="4B86222C"/>
    <w:rsid w:val="4B8B1BA2"/>
    <w:rsid w:val="4BB428E4"/>
    <w:rsid w:val="4BD00466"/>
    <w:rsid w:val="4BD25D4A"/>
    <w:rsid w:val="4BF625FE"/>
    <w:rsid w:val="4C1E78E5"/>
    <w:rsid w:val="4C3C6230"/>
    <w:rsid w:val="4C495C45"/>
    <w:rsid w:val="4C4A725E"/>
    <w:rsid w:val="4C4C3C6C"/>
    <w:rsid w:val="4C5E325B"/>
    <w:rsid w:val="4C741D50"/>
    <w:rsid w:val="4C77098F"/>
    <w:rsid w:val="4CB64D07"/>
    <w:rsid w:val="4CCB3CA6"/>
    <w:rsid w:val="4CE86206"/>
    <w:rsid w:val="4CE93A16"/>
    <w:rsid w:val="4CEF16CD"/>
    <w:rsid w:val="4CFF793A"/>
    <w:rsid w:val="4D211378"/>
    <w:rsid w:val="4D2407F2"/>
    <w:rsid w:val="4D263EEA"/>
    <w:rsid w:val="4D561A7C"/>
    <w:rsid w:val="4D60267B"/>
    <w:rsid w:val="4D8E35FB"/>
    <w:rsid w:val="4D9A5B1B"/>
    <w:rsid w:val="4DC9408B"/>
    <w:rsid w:val="4DD92D1A"/>
    <w:rsid w:val="4DEC14FB"/>
    <w:rsid w:val="4DFC5112"/>
    <w:rsid w:val="4E144F6C"/>
    <w:rsid w:val="4E177ECB"/>
    <w:rsid w:val="4E3976C8"/>
    <w:rsid w:val="4E4F2ACE"/>
    <w:rsid w:val="4E507E59"/>
    <w:rsid w:val="4E592B02"/>
    <w:rsid w:val="4E9402D5"/>
    <w:rsid w:val="4EC2654A"/>
    <w:rsid w:val="4ECD114A"/>
    <w:rsid w:val="4EEF64AE"/>
    <w:rsid w:val="4F500A60"/>
    <w:rsid w:val="4F797409"/>
    <w:rsid w:val="4FAE7DB3"/>
    <w:rsid w:val="4FC42ECC"/>
    <w:rsid w:val="4FE9098F"/>
    <w:rsid w:val="502B2F5F"/>
    <w:rsid w:val="50555CF6"/>
    <w:rsid w:val="50687B9D"/>
    <w:rsid w:val="506948D3"/>
    <w:rsid w:val="506B5378"/>
    <w:rsid w:val="50AE5D7E"/>
    <w:rsid w:val="50D33826"/>
    <w:rsid w:val="510F3BE5"/>
    <w:rsid w:val="51282F3E"/>
    <w:rsid w:val="514619EF"/>
    <w:rsid w:val="51492FEF"/>
    <w:rsid w:val="515B1DC8"/>
    <w:rsid w:val="51625524"/>
    <w:rsid w:val="5186288D"/>
    <w:rsid w:val="519A67A1"/>
    <w:rsid w:val="51B54220"/>
    <w:rsid w:val="51C00648"/>
    <w:rsid w:val="51D448D0"/>
    <w:rsid w:val="525233C2"/>
    <w:rsid w:val="527B639F"/>
    <w:rsid w:val="52D24A17"/>
    <w:rsid w:val="52DC71FF"/>
    <w:rsid w:val="5303124D"/>
    <w:rsid w:val="53A72424"/>
    <w:rsid w:val="53AA112F"/>
    <w:rsid w:val="53D00465"/>
    <w:rsid w:val="53D16184"/>
    <w:rsid w:val="53D37BDD"/>
    <w:rsid w:val="53FD193C"/>
    <w:rsid w:val="54197164"/>
    <w:rsid w:val="5433033A"/>
    <w:rsid w:val="543446B6"/>
    <w:rsid w:val="546102D3"/>
    <w:rsid w:val="54986235"/>
    <w:rsid w:val="54C95FB5"/>
    <w:rsid w:val="54D2037E"/>
    <w:rsid w:val="54EC74CA"/>
    <w:rsid w:val="54EF34A9"/>
    <w:rsid w:val="54FA740C"/>
    <w:rsid w:val="551743AF"/>
    <w:rsid w:val="554A58E2"/>
    <w:rsid w:val="558267E0"/>
    <w:rsid w:val="5596263B"/>
    <w:rsid w:val="55A50520"/>
    <w:rsid w:val="55AB4C75"/>
    <w:rsid w:val="55B636E2"/>
    <w:rsid w:val="55B6646F"/>
    <w:rsid w:val="55C640BB"/>
    <w:rsid w:val="55D04519"/>
    <w:rsid w:val="55D51DEC"/>
    <w:rsid w:val="56137024"/>
    <w:rsid w:val="564E5420"/>
    <w:rsid w:val="565F0A9F"/>
    <w:rsid w:val="567A248A"/>
    <w:rsid w:val="56993FF2"/>
    <w:rsid w:val="56BF61AF"/>
    <w:rsid w:val="56C675AA"/>
    <w:rsid w:val="56E9562A"/>
    <w:rsid w:val="56F35047"/>
    <w:rsid w:val="56F86D5F"/>
    <w:rsid w:val="570F2ACB"/>
    <w:rsid w:val="571D5F1D"/>
    <w:rsid w:val="571F7B60"/>
    <w:rsid w:val="57324B4D"/>
    <w:rsid w:val="57507FEB"/>
    <w:rsid w:val="575A2B81"/>
    <w:rsid w:val="576143B3"/>
    <w:rsid w:val="576E0B6D"/>
    <w:rsid w:val="577766B4"/>
    <w:rsid w:val="57AA136D"/>
    <w:rsid w:val="57AB4497"/>
    <w:rsid w:val="57B25D01"/>
    <w:rsid w:val="57C74C68"/>
    <w:rsid w:val="57CF6EEA"/>
    <w:rsid w:val="58030768"/>
    <w:rsid w:val="58055808"/>
    <w:rsid w:val="580C3AD9"/>
    <w:rsid w:val="58616B5F"/>
    <w:rsid w:val="58704048"/>
    <w:rsid w:val="58A742FD"/>
    <w:rsid w:val="58C143BC"/>
    <w:rsid w:val="58C54F5D"/>
    <w:rsid w:val="58D740C7"/>
    <w:rsid w:val="58F15301"/>
    <w:rsid w:val="590D1082"/>
    <w:rsid w:val="590F5FA0"/>
    <w:rsid w:val="59132BE2"/>
    <w:rsid w:val="593C639D"/>
    <w:rsid w:val="59482406"/>
    <w:rsid w:val="597C63EE"/>
    <w:rsid w:val="597F421D"/>
    <w:rsid w:val="598D7814"/>
    <w:rsid w:val="59D32FDD"/>
    <w:rsid w:val="59DE4B4A"/>
    <w:rsid w:val="5A230F12"/>
    <w:rsid w:val="5A431C9D"/>
    <w:rsid w:val="5A4405D8"/>
    <w:rsid w:val="5A46000A"/>
    <w:rsid w:val="5A460745"/>
    <w:rsid w:val="5A7E17C2"/>
    <w:rsid w:val="5A906710"/>
    <w:rsid w:val="5AAD50EA"/>
    <w:rsid w:val="5AB66B22"/>
    <w:rsid w:val="5ABD72ED"/>
    <w:rsid w:val="5AD87E74"/>
    <w:rsid w:val="5B097B71"/>
    <w:rsid w:val="5B265FED"/>
    <w:rsid w:val="5B2F4B80"/>
    <w:rsid w:val="5B313427"/>
    <w:rsid w:val="5B3A02C9"/>
    <w:rsid w:val="5B541EBD"/>
    <w:rsid w:val="5B921A90"/>
    <w:rsid w:val="5B9938B6"/>
    <w:rsid w:val="5BC87CF7"/>
    <w:rsid w:val="5BE92F0D"/>
    <w:rsid w:val="5BE96E9F"/>
    <w:rsid w:val="5BF02149"/>
    <w:rsid w:val="5BF20E3A"/>
    <w:rsid w:val="5C1B2BF7"/>
    <w:rsid w:val="5C703E7C"/>
    <w:rsid w:val="5C720D29"/>
    <w:rsid w:val="5C732C79"/>
    <w:rsid w:val="5C766531"/>
    <w:rsid w:val="5C924288"/>
    <w:rsid w:val="5CC326B7"/>
    <w:rsid w:val="5D0A461A"/>
    <w:rsid w:val="5D2F412C"/>
    <w:rsid w:val="5D397EEA"/>
    <w:rsid w:val="5D3E2D99"/>
    <w:rsid w:val="5D6264B8"/>
    <w:rsid w:val="5D6602FB"/>
    <w:rsid w:val="5D7D083E"/>
    <w:rsid w:val="5DA41C0F"/>
    <w:rsid w:val="5DBD5224"/>
    <w:rsid w:val="5DDA2835"/>
    <w:rsid w:val="5DE57EA3"/>
    <w:rsid w:val="5DFC385E"/>
    <w:rsid w:val="5DFD2F96"/>
    <w:rsid w:val="5E0371DB"/>
    <w:rsid w:val="5E1206ED"/>
    <w:rsid w:val="5E565FD8"/>
    <w:rsid w:val="5E605D60"/>
    <w:rsid w:val="5E85195C"/>
    <w:rsid w:val="5E963108"/>
    <w:rsid w:val="5E9E634B"/>
    <w:rsid w:val="5ECB0906"/>
    <w:rsid w:val="5EDE2C32"/>
    <w:rsid w:val="5EEB2E30"/>
    <w:rsid w:val="5EEF67E1"/>
    <w:rsid w:val="5F01497B"/>
    <w:rsid w:val="5F1F2DBA"/>
    <w:rsid w:val="5F227961"/>
    <w:rsid w:val="5F3175C1"/>
    <w:rsid w:val="5F345925"/>
    <w:rsid w:val="5F45704B"/>
    <w:rsid w:val="5F4D209C"/>
    <w:rsid w:val="5F5528EC"/>
    <w:rsid w:val="5F552C5A"/>
    <w:rsid w:val="5F7371B1"/>
    <w:rsid w:val="5F7F2D36"/>
    <w:rsid w:val="5F815262"/>
    <w:rsid w:val="5FAF31E0"/>
    <w:rsid w:val="5FC54D56"/>
    <w:rsid w:val="5FCA2F03"/>
    <w:rsid w:val="5FE02F5A"/>
    <w:rsid w:val="60050F94"/>
    <w:rsid w:val="600A566B"/>
    <w:rsid w:val="600B21B7"/>
    <w:rsid w:val="60136DBF"/>
    <w:rsid w:val="601B4A59"/>
    <w:rsid w:val="60231A17"/>
    <w:rsid w:val="6025295E"/>
    <w:rsid w:val="605C0291"/>
    <w:rsid w:val="6085149A"/>
    <w:rsid w:val="60854870"/>
    <w:rsid w:val="608E0196"/>
    <w:rsid w:val="60EC5EA2"/>
    <w:rsid w:val="61534E9F"/>
    <w:rsid w:val="6158423E"/>
    <w:rsid w:val="615C74EF"/>
    <w:rsid w:val="616C5F65"/>
    <w:rsid w:val="61843116"/>
    <w:rsid w:val="61AD3134"/>
    <w:rsid w:val="61BC37E3"/>
    <w:rsid w:val="61C8786C"/>
    <w:rsid w:val="61E16DD9"/>
    <w:rsid w:val="621D7252"/>
    <w:rsid w:val="621E5B19"/>
    <w:rsid w:val="62225689"/>
    <w:rsid w:val="623545F7"/>
    <w:rsid w:val="62415160"/>
    <w:rsid w:val="624C45B1"/>
    <w:rsid w:val="624D5FF6"/>
    <w:rsid w:val="625245D2"/>
    <w:rsid w:val="625A2A3D"/>
    <w:rsid w:val="625E7D0F"/>
    <w:rsid w:val="62932922"/>
    <w:rsid w:val="62A32DBD"/>
    <w:rsid w:val="62AF2CE7"/>
    <w:rsid w:val="62B41F8D"/>
    <w:rsid w:val="630634B9"/>
    <w:rsid w:val="6307463E"/>
    <w:rsid w:val="63193EF0"/>
    <w:rsid w:val="631B1CBC"/>
    <w:rsid w:val="637F0A3F"/>
    <w:rsid w:val="63BF5E76"/>
    <w:rsid w:val="64144421"/>
    <w:rsid w:val="64171C4B"/>
    <w:rsid w:val="642814F0"/>
    <w:rsid w:val="6433298F"/>
    <w:rsid w:val="643E0025"/>
    <w:rsid w:val="646A225E"/>
    <w:rsid w:val="6471319B"/>
    <w:rsid w:val="648836E1"/>
    <w:rsid w:val="6498110B"/>
    <w:rsid w:val="6498281A"/>
    <w:rsid w:val="64CF30B9"/>
    <w:rsid w:val="651A67AE"/>
    <w:rsid w:val="65297AE3"/>
    <w:rsid w:val="652D4BC5"/>
    <w:rsid w:val="652E2DF5"/>
    <w:rsid w:val="65514821"/>
    <w:rsid w:val="6557166E"/>
    <w:rsid w:val="656A3F55"/>
    <w:rsid w:val="65856CAF"/>
    <w:rsid w:val="659455D1"/>
    <w:rsid w:val="659E78EE"/>
    <w:rsid w:val="65C823EE"/>
    <w:rsid w:val="65CB34C7"/>
    <w:rsid w:val="65DD1EA0"/>
    <w:rsid w:val="65E16BA2"/>
    <w:rsid w:val="65E25326"/>
    <w:rsid w:val="65E80D5A"/>
    <w:rsid w:val="65FE000A"/>
    <w:rsid w:val="66187D1B"/>
    <w:rsid w:val="661B6747"/>
    <w:rsid w:val="66243E64"/>
    <w:rsid w:val="664A7F93"/>
    <w:rsid w:val="66560330"/>
    <w:rsid w:val="66AC4B99"/>
    <w:rsid w:val="66E133EC"/>
    <w:rsid w:val="66E34D94"/>
    <w:rsid w:val="66E8390B"/>
    <w:rsid w:val="672C2A72"/>
    <w:rsid w:val="678938FA"/>
    <w:rsid w:val="678D30CF"/>
    <w:rsid w:val="678E3465"/>
    <w:rsid w:val="67AC5282"/>
    <w:rsid w:val="67BC5526"/>
    <w:rsid w:val="67D017AE"/>
    <w:rsid w:val="67D24C0A"/>
    <w:rsid w:val="67FB6659"/>
    <w:rsid w:val="68125FA1"/>
    <w:rsid w:val="68135A1B"/>
    <w:rsid w:val="68136471"/>
    <w:rsid w:val="682B48C0"/>
    <w:rsid w:val="68301D73"/>
    <w:rsid w:val="68414080"/>
    <w:rsid w:val="684629DB"/>
    <w:rsid w:val="685E063B"/>
    <w:rsid w:val="687224DD"/>
    <w:rsid w:val="687F0BA0"/>
    <w:rsid w:val="688F6B1A"/>
    <w:rsid w:val="689E02CD"/>
    <w:rsid w:val="68A45DFB"/>
    <w:rsid w:val="68AA17E8"/>
    <w:rsid w:val="69034E84"/>
    <w:rsid w:val="691331B2"/>
    <w:rsid w:val="693671D1"/>
    <w:rsid w:val="69742C79"/>
    <w:rsid w:val="69843BF8"/>
    <w:rsid w:val="69866CD9"/>
    <w:rsid w:val="699D74DA"/>
    <w:rsid w:val="69A826AD"/>
    <w:rsid w:val="69AA1CF9"/>
    <w:rsid w:val="69C32732"/>
    <w:rsid w:val="69C55EB1"/>
    <w:rsid w:val="69DA19FF"/>
    <w:rsid w:val="69EB3A36"/>
    <w:rsid w:val="69F8615D"/>
    <w:rsid w:val="6A495F96"/>
    <w:rsid w:val="6A9F256B"/>
    <w:rsid w:val="6AA551ED"/>
    <w:rsid w:val="6AC11D31"/>
    <w:rsid w:val="6AED52DC"/>
    <w:rsid w:val="6AFA2CE8"/>
    <w:rsid w:val="6B24267B"/>
    <w:rsid w:val="6B2D7669"/>
    <w:rsid w:val="6B2D79D0"/>
    <w:rsid w:val="6B455CB9"/>
    <w:rsid w:val="6B74304E"/>
    <w:rsid w:val="6B767770"/>
    <w:rsid w:val="6B8C089C"/>
    <w:rsid w:val="6B986FA6"/>
    <w:rsid w:val="6B9A3F3A"/>
    <w:rsid w:val="6BAF3CCF"/>
    <w:rsid w:val="6BC14CBD"/>
    <w:rsid w:val="6BCC5268"/>
    <w:rsid w:val="6BD32C93"/>
    <w:rsid w:val="6BE71311"/>
    <w:rsid w:val="6C073F7A"/>
    <w:rsid w:val="6C724222"/>
    <w:rsid w:val="6C824AD5"/>
    <w:rsid w:val="6C8A309A"/>
    <w:rsid w:val="6CA21BCF"/>
    <w:rsid w:val="6CB83AF0"/>
    <w:rsid w:val="6CBE549D"/>
    <w:rsid w:val="6CD32F55"/>
    <w:rsid w:val="6CD546E4"/>
    <w:rsid w:val="6CF779FA"/>
    <w:rsid w:val="6D046A5E"/>
    <w:rsid w:val="6D4E2F4B"/>
    <w:rsid w:val="6D535B26"/>
    <w:rsid w:val="6D59085A"/>
    <w:rsid w:val="6DA67B51"/>
    <w:rsid w:val="6DCE0092"/>
    <w:rsid w:val="6DDF23CB"/>
    <w:rsid w:val="6DE4714A"/>
    <w:rsid w:val="6DF568C6"/>
    <w:rsid w:val="6DFE6657"/>
    <w:rsid w:val="6E076C89"/>
    <w:rsid w:val="6E256073"/>
    <w:rsid w:val="6E3443F4"/>
    <w:rsid w:val="6E442FFC"/>
    <w:rsid w:val="6E6168B8"/>
    <w:rsid w:val="6E6946F2"/>
    <w:rsid w:val="6E6C492C"/>
    <w:rsid w:val="6E717912"/>
    <w:rsid w:val="6E80204D"/>
    <w:rsid w:val="6EA56A9F"/>
    <w:rsid w:val="6EAC07D3"/>
    <w:rsid w:val="6EC75F61"/>
    <w:rsid w:val="6ED67D08"/>
    <w:rsid w:val="6EE02A79"/>
    <w:rsid w:val="6F4F01F0"/>
    <w:rsid w:val="6F7F2767"/>
    <w:rsid w:val="6F896BAB"/>
    <w:rsid w:val="6F9C587F"/>
    <w:rsid w:val="6FDA3ED3"/>
    <w:rsid w:val="7047363B"/>
    <w:rsid w:val="7050657A"/>
    <w:rsid w:val="70514652"/>
    <w:rsid w:val="705C1FD1"/>
    <w:rsid w:val="70806C4A"/>
    <w:rsid w:val="709B40A8"/>
    <w:rsid w:val="70C272E9"/>
    <w:rsid w:val="70C429FB"/>
    <w:rsid w:val="70CE3A8E"/>
    <w:rsid w:val="70F14FAF"/>
    <w:rsid w:val="70FA44C4"/>
    <w:rsid w:val="710170AD"/>
    <w:rsid w:val="713F28EC"/>
    <w:rsid w:val="714A579A"/>
    <w:rsid w:val="71505985"/>
    <w:rsid w:val="716C2239"/>
    <w:rsid w:val="7171478F"/>
    <w:rsid w:val="71B958A3"/>
    <w:rsid w:val="71C54A77"/>
    <w:rsid w:val="71D125A5"/>
    <w:rsid w:val="71D51E27"/>
    <w:rsid w:val="71DF5659"/>
    <w:rsid w:val="71E836A4"/>
    <w:rsid w:val="721F3A52"/>
    <w:rsid w:val="722647FD"/>
    <w:rsid w:val="72417BAE"/>
    <w:rsid w:val="725710F5"/>
    <w:rsid w:val="72586D3A"/>
    <w:rsid w:val="72642CFB"/>
    <w:rsid w:val="727A0CD2"/>
    <w:rsid w:val="72952AE1"/>
    <w:rsid w:val="72A62B29"/>
    <w:rsid w:val="72AD1A99"/>
    <w:rsid w:val="72DB5FE7"/>
    <w:rsid w:val="72EF7F81"/>
    <w:rsid w:val="72F955DC"/>
    <w:rsid w:val="72FE1411"/>
    <w:rsid w:val="73012A3E"/>
    <w:rsid w:val="73112DEE"/>
    <w:rsid w:val="732C01E9"/>
    <w:rsid w:val="7351669F"/>
    <w:rsid w:val="738E1D69"/>
    <w:rsid w:val="73966C5E"/>
    <w:rsid w:val="73B46CD6"/>
    <w:rsid w:val="73DF6D6F"/>
    <w:rsid w:val="73EC7FC2"/>
    <w:rsid w:val="73F61AE2"/>
    <w:rsid w:val="740015C0"/>
    <w:rsid w:val="74005DE6"/>
    <w:rsid w:val="742D694B"/>
    <w:rsid w:val="74897193"/>
    <w:rsid w:val="748B7DA0"/>
    <w:rsid w:val="748E135D"/>
    <w:rsid w:val="749158F6"/>
    <w:rsid w:val="75120CE1"/>
    <w:rsid w:val="751B21FB"/>
    <w:rsid w:val="751C0348"/>
    <w:rsid w:val="75297026"/>
    <w:rsid w:val="7539688D"/>
    <w:rsid w:val="75763EF6"/>
    <w:rsid w:val="757A0326"/>
    <w:rsid w:val="758B4406"/>
    <w:rsid w:val="758D6EDA"/>
    <w:rsid w:val="759223AB"/>
    <w:rsid w:val="75A35781"/>
    <w:rsid w:val="75AA09B4"/>
    <w:rsid w:val="75BD2BF8"/>
    <w:rsid w:val="75D211B8"/>
    <w:rsid w:val="75D63E84"/>
    <w:rsid w:val="760A2F52"/>
    <w:rsid w:val="7618062B"/>
    <w:rsid w:val="763E0E8A"/>
    <w:rsid w:val="765B3F59"/>
    <w:rsid w:val="76672F0C"/>
    <w:rsid w:val="767F2AB1"/>
    <w:rsid w:val="768712F7"/>
    <w:rsid w:val="7688491F"/>
    <w:rsid w:val="76925DEB"/>
    <w:rsid w:val="76A20113"/>
    <w:rsid w:val="76A53A57"/>
    <w:rsid w:val="76BF0CB7"/>
    <w:rsid w:val="76D15B8E"/>
    <w:rsid w:val="76F53000"/>
    <w:rsid w:val="77055A43"/>
    <w:rsid w:val="773C2725"/>
    <w:rsid w:val="774B206B"/>
    <w:rsid w:val="774C1009"/>
    <w:rsid w:val="775E05D3"/>
    <w:rsid w:val="776161FE"/>
    <w:rsid w:val="77631495"/>
    <w:rsid w:val="77635074"/>
    <w:rsid w:val="77702EBF"/>
    <w:rsid w:val="7776434F"/>
    <w:rsid w:val="778231D4"/>
    <w:rsid w:val="77EA0A62"/>
    <w:rsid w:val="7837438D"/>
    <w:rsid w:val="78485749"/>
    <w:rsid w:val="78510F18"/>
    <w:rsid w:val="78992474"/>
    <w:rsid w:val="789C12D8"/>
    <w:rsid w:val="78AC257F"/>
    <w:rsid w:val="78AF0FE5"/>
    <w:rsid w:val="78B146E1"/>
    <w:rsid w:val="78CC4F84"/>
    <w:rsid w:val="78D930EC"/>
    <w:rsid w:val="78DA190D"/>
    <w:rsid w:val="78E62E07"/>
    <w:rsid w:val="78EA7D4E"/>
    <w:rsid w:val="78F16688"/>
    <w:rsid w:val="791B6508"/>
    <w:rsid w:val="79216653"/>
    <w:rsid w:val="79462C5B"/>
    <w:rsid w:val="79483813"/>
    <w:rsid w:val="794E5DC3"/>
    <w:rsid w:val="79550344"/>
    <w:rsid w:val="795C14D0"/>
    <w:rsid w:val="79765F99"/>
    <w:rsid w:val="797B2076"/>
    <w:rsid w:val="798527C1"/>
    <w:rsid w:val="79996D64"/>
    <w:rsid w:val="79C0148B"/>
    <w:rsid w:val="79C67F95"/>
    <w:rsid w:val="79CB49D2"/>
    <w:rsid w:val="79CE3098"/>
    <w:rsid w:val="7A267E01"/>
    <w:rsid w:val="7A315D5E"/>
    <w:rsid w:val="7A4E1D19"/>
    <w:rsid w:val="7A680B91"/>
    <w:rsid w:val="7A777807"/>
    <w:rsid w:val="7AC13730"/>
    <w:rsid w:val="7AC35E02"/>
    <w:rsid w:val="7ACF57A0"/>
    <w:rsid w:val="7AD83B6A"/>
    <w:rsid w:val="7AE86662"/>
    <w:rsid w:val="7AF44BDC"/>
    <w:rsid w:val="7B030A8F"/>
    <w:rsid w:val="7B0526D3"/>
    <w:rsid w:val="7B061691"/>
    <w:rsid w:val="7B282A69"/>
    <w:rsid w:val="7B2B329B"/>
    <w:rsid w:val="7B7270AD"/>
    <w:rsid w:val="7B7272E1"/>
    <w:rsid w:val="7B9A48AC"/>
    <w:rsid w:val="7BB03436"/>
    <w:rsid w:val="7BBD301A"/>
    <w:rsid w:val="7C0F5C43"/>
    <w:rsid w:val="7C2856F6"/>
    <w:rsid w:val="7C305609"/>
    <w:rsid w:val="7C315B74"/>
    <w:rsid w:val="7C4F6E24"/>
    <w:rsid w:val="7C816E1D"/>
    <w:rsid w:val="7C984479"/>
    <w:rsid w:val="7CBB3A77"/>
    <w:rsid w:val="7CC44520"/>
    <w:rsid w:val="7CCA74D1"/>
    <w:rsid w:val="7CF74195"/>
    <w:rsid w:val="7CF96B80"/>
    <w:rsid w:val="7D103A9E"/>
    <w:rsid w:val="7D294908"/>
    <w:rsid w:val="7D363ACE"/>
    <w:rsid w:val="7D3B1BB8"/>
    <w:rsid w:val="7D4719BA"/>
    <w:rsid w:val="7D5669CD"/>
    <w:rsid w:val="7D585BFB"/>
    <w:rsid w:val="7D6A294E"/>
    <w:rsid w:val="7D7B4132"/>
    <w:rsid w:val="7D9308A7"/>
    <w:rsid w:val="7D932360"/>
    <w:rsid w:val="7DA0506C"/>
    <w:rsid w:val="7DA871D2"/>
    <w:rsid w:val="7DD708D1"/>
    <w:rsid w:val="7DF931A3"/>
    <w:rsid w:val="7E1130F1"/>
    <w:rsid w:val="7E307DA0"/>
    <w:rsid w:val="7E4D342B"/>
    <w:rsid w:val="7E6035E8"/>
    <w:rsid w:val="7E801ABB"/>
    <w:rsid w:val="7E810A95"/>
    <w:rsid w:val="7E827F52"/>
    <w:rsid w:val="7E965BBE"/>
    <w:rsid w:val="7EAD152C"/>
    <w:rsid w:val="7EC2116E"/>
    <w:rsid w:val="7ED6091C"/>
    <w:rsid w:val="7EF77F89"/>
    <w:rsid w:val="7F2A32CC"/>
    <w:rsid w:val="7F6776A3"/>
    <w:rsid w:val="7F7A6FB7"/>
    <w:rsid w:val="7F9A07A6"/>
    <w:rsid w:val="7FAB2610"/>
    <w:rsid w:val="7FB05621"/>
    <w:rsid w:val="7FB420BF"/>
    <w:rsid w:val="7FB92E6C"/>
    <w:rsid w:val="7FBE0039"/>
    <w:rsid w:val="7FD07211"/>
    <w:rsid w:val="7FD92575"/>
    <w:rsid w:val="7FF57791"/>
    <w:rsid w:val="7FFA4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Calibri" w:hAnsi="Calibri" w:eastAsia="仿宋" w:cs="Times New Roman"/>
      <w:kern w:val="2"/>
      <w:sz w:val="28"/>
      <w:szCs w:val="24"/>
      <w:lang w:val="en-US" w:eastAsia="zh-CN" w:bidi="ar-SA"/>
    </w:rPr>
  </w:style>
  <w:style w:type="paragraph" w:styleId="2">
    <w:name w:val="heading 1"/>
    <w:basedOn w:val="1"/>
    <w:next w:val="1"/>
    <w:qFormat/>
    <w:uiPriority w:val="0"/>
    <w:pPr>
      <w:keepNext/>
      <w:keepLines/>
      <w:spacing w:line="610" w:lineRule="exact"/>
      <w:outlineLvl w:val="0"/>
    </w:pPr>
    <w:rPr>
      <w:b/>
      <w:kern w:val="44"/>
      <w:sz w:val="30"/>
    </w:rPr>
  </w:style>
  <w:style w:type="paragraph" w:styleId="3">
    <w:name w:val="heading 2"/>
    <w:basedOn w:val="1"/>
    <w:next w:val="1"/>
    <w:link w:val="21"/>
    <w:unhideWhenUsed/>
    <w:qFormat/>
    <w:uiPriority w:val="0"/>
    <w:pPr>
      <w:keepNext/>
      <w:keepLines/>
      <w:spacing w:line="610" w:lineRule="exact"/>
      <w:outlineLvl w:val="1"/>
    </w:pPr>
    <w:rPr>
      <w:rFonts w:ascii="Arial" w:hAnsi="Arial"/>
      <w:b/>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link w:val="22"/>
    <w:qFormat/>
    <w:uiPriority w:val="0"/>
    <w:rPr>
      <w:rFonts w:ascii="方正仿宋_GB2312" w:eastAsia="方正仿宋_GB2312"/>
      <w:sz w:val="30"/>
    </w:rPr>
  </w:style>
  <w:style w:type="paragraph" w:styleId="7">
    <w:name w:val="Body Text Indent 2"/>
    <w:basedOn w:val="1"/>
    <w:next w:val="8"/>
    <w:qFormat/>
    <w:uiPriority w:val="0"/>
    <w:pPr>
      <w:spacing w:line="580" w:lineRule="exact"/>
      <w:ind w:firstLine="200"/>
    </w:pPr>
    <w:rPr>
      <w:rFonts w:ascii="方正仿宋_GB2312" w:eastAsia="方正仿宋_GB2312" w:cs="宋体"/>
      <w:sz w:val="32"/>
      <w:szCs w:val="32"/>
    </w:rPr>
  </w:style>
  <w:style w:type="paragraph" w:styleId="8">
    <w:name w:val="Normal (Web)"/>
    <w:basedOn w:val="1"/>
    <w:next w:val="1"/>
    <w:link w:val="23"/>
    <w:qFormat/>
    <w:uiPriority w:val="0"/>
    <w:pPr>
      <w:spacing w:beforeAutospacing="1" w:afterAutospacing="1"/>
      <w:jc w:val="left"/>
    </w:pPr>
    <w:rPr>
      <w:rFonts w:cs="Times New Roman"/>
      <w:kern w:val="0"/>
      <w:sz w:val="24"/>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link w:val="25"/>
    <w:qFormat/>
    <w:uiPriority w:val="0"/>
  </w:style>
  <w:style w:type="paragraph" w:styleId="13">
    <w:name w:val="Subtitle"/>
    <w:basedOn w:val="1"/>
    <w:next w:val="1"/>
    <w:qFormat/>
    <w:uiPriority w:val="11"/>
    <w:pPr>
      <w:spacing w:before="240" w:after="60" w:line="312" w:lineRule="auto"/>
      <w:jc w:val="center"/>
      <w:outlineLvl w:val="1"/>
    </w:pPr>
    <w:rPr>
      <w:b/>
      <w:bCs/>
      <w:kern w:val="28"/>
      <w:sz w:val="32"/>
      <w:szCs w:val="32"/>
    </w:rPr>
  </w:style>
  <w:style w:type="paragraph" w:styleId="14">
    <w:name w:val="toc 2"/>
    <w:basedOn w:val="1"/>
    <w:next w:val="1"/>
    <w:link w:val="26"/>
    <w:qFormat/>
    <w:uiPriority w:val="0"/>
    <w:pPr>
      <w:ind w:left="420" w:leftChars="200"/>
    </w:pPr>
  </w:style>
  <w:style w:type="paragraph" w:styleId="15">
    <w:name w:val="Title"/>
    <w:basedOn w:val="1"/>
    <w:next w:val="1"/>
    <w:qFormat/>
    <w:uiPriority w:val="10"/>
    <w:pPr>
      <w:spacing w:before="240" w:after="60"/>
      <w:jc w:val="center"/>
      <w:outlineLvl w:val="0"/>
    </w:pPr>
    <w:rPr>
      <w:rFonts w:ascii="等线 Light" w:hAnsi="等线 Light" w:eastAsia="等线 Light"/>
      <w:b/>
      <w:bCs/>
      <w:kern w:val="0"/>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000000"/>
      <w:u w:val="none"/>
    </w:rPr>
  </w:style>
  <w:style w:type="character" w:styleId="20">
    <w:name w:val="Hyperlink"/>
    <w:basedOn w:val="18"/>
    <w:qFormat/>
    <w:uiPriority w:val="0"/>
    <w:rPr>
      <w:color w:val="000000"/>
      <w:u w:val="none"/>
    </w:rPr>
  </w:style>
  <w:style w:type="character" w:customStyle="1" w:styleId="21">
    <w:name w:val="标题 2 Char"/>
    <w:link w:val="3"/>
    <w:qFormat/>
    <w:uiPriority w:val="0"/>
    <w:rPr>
      <w:rFonts w:ascii="Arial" w:hAnsi="Arial"/>
      <w:b/>
    </w:rPr>
  </w:style>
  <w:style w:type="character" w:customStyle="1" w:styleId="22">
    <w:name w:val="正文文本 Char"/>
    <w:link w:val="6"/>
    <w:qFormat/>
    <w:uiPriority w:val="0"/>
    <w:rPr>
      <w:rFonts w:ascii="方正仿宋_GB2312" w:eastAsia="方正仿宋_GB2312"/>
      <w:sz w:val="30"/>
    </w:rPr>
  </w:style>
  <w:style w:type="character" w:customStyle="1" w:styleId="23">
    <w:name w:val="普通(网站) Char"/>
    <w:link w:val="8"/>
    <w:qFormat/>
    <w:uiPriority w:val="0"/>
    <w:rPr>
      <w:kern w:val="0"/>
      <w:sz w:val="24"/>
      <w:lang w:val="en-US" w:eastAsia="zh-CN"/>
    </w:rPr>
  </w:style>
  <w:style w:type="character" w:customStyle="1" w:styleId="24">
    <w:name w:val="批注框文本 Char"/>
    <w:basedOn w:val="18"/>
    <w:link w:val="9"/>
    <w:qFormat/>
    <w:uiPriority w:val="0"/>
    <w:rPr>
      <w:rFonts w:ascii="Calibri" w:hAnsi="Calibri" w:eastAsia="仿宋" w:cs="Times New Roman"/>
      <w:kern w:val="2"/>
      <w:sz w:val="18"/>
      <w:szCs w:val="18"/>
    </w:rPr>
  </w:style>
  <w:style w:type="character" w:customStyle="1" w:styleId="25">
    <w:name w:val="目录 1 Char"/>
    <w:link w:val="12"/>
    <w:qFormat/>
    <w:uiPriority w:val="0"/>
  </w:style>
  <w:style w:type="character" w:customStyle="1" w:styleId="26">
    <w:name w:val="目录 2 Char"/>
    <w:link w:val="14"/>
    <w:qFormat/>
    <w:uiPriority w:val="0"/>
  </w:style>
  <w:style w:type="paragraph" w:customStyle="1" w:styleId="27">
    <w:name w:val="正文文本缩进1"/>
    <w:basedOn w:val="1"/>
    <w:qFormat/>
    <w:uiPriority w:val="99"/>
    <w:pPr>
      <w:ind w:left="200" w:leftChars="200"/>
    </w:pPr>
  </w:style>
  <w:style w:type="paragraph" w:customStyle="1" w:styleId="28">
    <w:name w:val="正文首行缩进 21"/>
    <w:basedOn w:val="27"/>
    <w:next w:val="8"/>
    <w:qFormat/>
    <w:uiPriority w:val="99"/>
    <w:pPr>
      <w:ind w:firstLine="200"/>
    </w:pPr>
  </w:style>
  <w:style w:type="paragraph" w:customStyle="1" w:styleId="29">
    <w:name w:val="闻政表"/>
    <w:basedOn w:val="1"/>
    <w:qFormat/>
    <w:uiPriority w:val="0"/>
    <w:pPr>
      <w:spacing w:before="60" w:after="60"/>
      <w:jc w:val="center"/>
    </w:pPr>
    <w:rPr>
      <w:rFonts w:ascii="Times New Roman" w:hAnsi="Times New Roman" w:eastAsia="方正仿宋_GB2312"/>
      <w:b/>
      <w:kern w:val="0"/>
      <w:sz w:val="24"/>
      <w:szCs w:val="28"/>
    </w:rPr>
  </w:style>
  <w:style w:type="paragraph" w:customStyle="1" w:styleId="30">
    <w:name w:val="p0"/>
    <w:basedOn w:val="1"/>
    <w:qFormat/>
    <w:uiPriority w:val="99"/>
    <w:pPr>
      <w:widowControl/>
    </w:pPr>
    <w:rPr>
      <w:kern w:val="0"/>
      <w:sz w:val="32"/>
      <w:szCs w:val="32"/>
    </w:rPr>
  </w:style>
  <w:style w:type="paragraph" w:customStyle="1" w:styleId="31">
    <w:name w:val="WPSOffice手动目录 1"/>
    <w:qFormat/>
    <w:uiPriority w:val="0"/>
    <w:rPr>
      <w:rFonts w:ascii="Calibri" w:hAnsi="Calibri" w:eastAsia="锦绣宋体" w:cs="Times New Roman"/>
      <w:lang w:val="en-US" w:eastAsia="zh-CN" w:bidi="ar-SA"/>
    </w:rPr>
  </w:style>
  <w:style w:type="paragraph" w:customStyle="1" w:styleId="32">
    <w:name w:val="WPSOffice手动目录 2"/>
    <w:qFormat/>
    <w:uiPriority w:val="0"/>
    <w:pPr>
      <w:ind w:left="200" w:leftChars="200"/>
    </w:pPr>
    <w:rPr>
      <w:rFonts w:ascii="Calibri" w:hAnsi="Calibri" w:eastAsia="锦绣宋体" w:cs="Times New Roman"/>
      <w:lang w:val="en-US" w:eastAsia="zh-CN" w:bidi="ar-SA"/>
    </w:rPr>
  </w:style>
  <w:style w:type="paragraph" w:customStyle="1" w:styleId="33">
    <w:name w:val="TOC 标题1"/>
    <w:basedOn w:val="2"/>
    <w:next w:val="1"/>
    <w:unhideWhenUsed/>
    <w:qFormat/>
    <w:uiPriority w:val="39"/>
    <w:pPr>
      <w:widowControl/>
      <w:spacing w:before="240" w:line="259" w:lineRule="auto"/>
      <w:jc w:val="left"/>
      <w:outlineLvl w:val="9"/>
    </w:pPr>
    <w:rPr>
      <w:rFonts w:ascii="等线 Light" w:hAnsi="等线 Light" w:eastAsia="等线 Light" w:cs="Times New Roman"/>
      <w:b w:val="0"/>
      <w:color w:val="2E74B5"/>
      <w:kern w:val="0"/>
      <w:sz w:val="32"/>
      <w:szCs w:val="32"/>
    </w:rPr>
  </w:style>
  <w:style w:type="paragraph" w:customStyle="1" w:styleId="34">
    <w:name w:val="附件 正文"/>
    <w:basedOn w:val="1"/>
    <w:qFormat/>
    <w:uiPriority w:val="0"/>
    <w:pPr>
      <w:widowControl/>
      <w:adjustRightInd w:val="0"/>
      <w:snapToGrid w:val="0"/>
      <w:spacing w:afterLines="50" w:line="360" w:lineRule="auto"/>
      <w:ind w:firstLine="200"/>
      <w:jc w:val="left"/>
    </w:pPr>
    <w:rPr>
      <w:rFonts w:ascii="Tahoma" w:hAnsi="Tahoma"/>
      <w:kern w:val="0"/>
      <w:sz w:val="32"/>
    </w:rPr>
  </w:style>
  <w:style w:type="paragraph" w:styleId="35">
    <w:name w:val="List Paragraph"/>
    <w:basedOn w:val="1"/>
    <w:qFormat/>
    <w:uiPriority w:val="34"/>
    <w:pPr>
      <w:ind w:firstLine="420"/>
    </w:pPr>
  </w:style>
  <w:style w:type="character" w:customStyle="1" w:styleId="36">
    <w:name w:val="font11"/>
    <w:basedOn w:val="18"/>
    <w:qFormat/>
    <w:uiPriority w:val="0"/>
    <w:rPr>
      <w:rFonts w:hint="eastAsia" w:ascii="黑体" w:hAnsi="宋体" w:eastAsia="黑体" w:cs="黑体"/>
      <w:color w:val="000000"/>
      <w:sz w:val="24"/>
      <w:szCs w:val="24"/>
      <w:u w:val="none"/>
    </w:rPr>
  </w:style>
  <w:style w:type="character" w:customStyle="1" w:styleId="37">
    <w:name w:val="font21"/>
    <w:basedOn w:val="18"/>
    <w:qFormat/>
    <w:uiPriority w:val="0"/>
    <w:rPr>
      <w:rFonts w:hint="default" w:ascii="方正仿宋_GB2312" w:eastAsia="方正仿宋_GB2312" w:cs="方正仿宋_GB2312"/>
      <w:color w:val="000000"/>
      <w:sz w:val="24"/>
      <w:szCs w:val="24"/>
      <w:u w:val="none"/>
    </w:rPr>
  </w:style>
  <w:style w:type="character" w:customStyle="1" w:styleId="38">
    <w:name w:val="font31"/>
    <w:basedOn w:val="18"/>
    <w:qFormat/>
    <w:uiPriority w:val="0"/>
    <w:rPr>
      <w:rFonts w:hint="default" w:ascii="Arial" w:hAnsi="Arial" w:cs="Arial"/>
      <w:color w:val="000000"/>
      <w:sz w:val="24"/>
      <w:szCs w:val="24"/>
      <w:u w:val="none"/>
    </w:rPr>
  </w:style>
  <w:style w:type="character" w:customStyle="1" w:styleId="39">
    <w:name w:val="font51"/>
    <w:basedOn w:val="18"/>
    <w:qFormat/>
    <w:uiPriority w:val="0"/>
    <w:rPr>
      <w:rFonts w:hint="eastAsia" w:ascii="宋体" w:hAnsi="宋体" w:eastAsia="宋体" w:cs="宋体"/>
      <w:color w:val="000000"/>
      <w:sz w:val="24"/>
      <w:szCs w:val="24"/>
      <w:u w:val="none"/>
    </w:rPr>
  </w:style>
  <w:style w:type="character" w:customStyle="1" w:styleId="40">
    <w:name w:val="font41"/>
    <w:basedOn w:val="18"/>
    <w:qFormat/>
    <w:uiPriority w:val="0"/>
    <w:rPr>
      <w:rFonts w:hint="default" w:ascii="Calibri" w:hAnsi="Calibri" w:cs="Calibri"/>
      <w:color w:val="000000"/>
      <w:sz w:val="24"/>
      <w:szCs w:val="24"/>
      <w:u w:val="none"/>
    </w:rPr>
  </w:style>
  <w:style w:type="character" w:customStyle="1" w:styleId="41">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1819</Words>
  <Characters>1998</Characters>
  <Lines>188</Lines>
  <Paragraphs>53</Paragraphs>
  <TotalTime>46</TotalTime>
  <ScaleCrop>false</ScaleCrop>
  <LinksUpToDate>false</LinksUpToDate>
  <CharactersWithSpaces>1998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2019-10-08T10:07:00Z</dcterms:created>
  <dc:creator>小7</dc:creator>
  <cp:lastModifiedBy>Lemonnnnnnnnnn</cp:lastModifiedBy>
  <cp:lastPrinted>2021-11-05T09:30:00Z</cp:lastPrinted>
  <dcterms:modified xsi:type="dcterms:W3CDTF">2025-01-23T08:45:17Z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652929ADEB2C4A278C18C255662D8967_13</vt:lpwstr>
  </property>
  <property fmtid="{D5CDD505-2E9C-101B-9397-08002B2CF9AE}" pid="4" name="KSOTemplateDocerSaveRecord">
    <vt:lpwstr>eyJoZGlkIjoiZjBjYjc1ODQ1NTQzZWVlOGNkOTVkOTQ5NjZmZDc1ZWIiLCJ1c2VySWQiOiI4NjAzOTM5MTEifQ==</vt:lpwstr>
  </property>
</Properties>
</file>